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91EC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C430F7">
        <w:rPr>
          <w:noProof/>
          <w:u w:val="single"/>
        </w:rPr>
        <w:t>Царевец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C430F7">
        <w:rPr>
          <w:noProof/>
        </w:rPr>
        <w:t>243/28.08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C430F7">
        <w:rPr>
          <w:noProof/>
        </w:rPr>
        <w:t>„Аметист 276“ ЕООД, ЕИК 202344404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BE0172">
        <w:rPr>
          <w:noProof/>
          <w:lang w:val="en-US"/>
        </w:rPr>
        <w:t>V</w:t>
      </w:r>
      <w:r w:rsidR="00C430F7">
        <w:rPr>
          <w:noProof/>
          <w:lang w:val="en-US"/>
        </w:rPr>
        <w:t>II</w:t>
      </w:r>
      <w:r w:rsidR="00305852">
        <w:rPr>
          <w:noProof/>
        </w:rPr>
        <w:t>-</w:t>
      </w:r>
      <w:r w:rsidR="00C430F7">
        <w:rPr>
          <w:noProof/>
        </w:rPr>
        <w:t>138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C430F7">
        <w:rPr>
          <w:noProof/>
        </w:rPr>
        <w:t>19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C430F7">
        <w:rPr>
          <w:noProof/>
        </w:rPr>
        <w:t>Царевец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C430F7">
        <w:rPr>
          <w:noProof/>
          <w:lang w:val="en-US"/>
        </w:rPr>
        <w:t>VII</w:t>
      </w:r>
      <w:r w:rsidR="00C430F7">
        <w:rPr>
          <w:noProof/>
        </w:rPr>
        <w:t>-138</w:t>
      </w:r>
      <w:r w:rsidR="00807349">
        <w:rPr>
          <w:noProof/>
        </w:rPr>
        <w:t xml:space="preserve"> в </w:t>
      </w:r>
      <w:r w:rsidR="00ED3A0E">
        <w:rPr>
          <w:noProof/>
        </w:rPr>
        <w:t xml:space="preserve">квартал </w:t>
      </w:r>
      <w:r w:rsidR="00C430F7">
        <w:rPr>
          <w:noProof/>
        </w:rPr>
        <w:t>19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C430F7">
        <w:rPr>
          <w:noProof/>
        </w:rPr>
        <w:t>1930</w:t>
      </w:r>
      <w:r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C430F7">
        <w:rPr>
          <w:noProof/>
        </w:rPr>
        <w:t>1810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C430F7">
        <w:rPr>
          <w:noProof/>
        </w:rPr>
        <w:t>122</w:t>
      </w:r>
      <w:r w:rsidR="00000260" w:rsidRPr="00310ACB">
        <w:rPr>
          <w:noProof/>
        </w:rPr>
        <w:t xml:space="preserve">, том </w:t>
      </w:r>
      <w:r w:rsidR="00C430F7">
        <w:rPr>
          <w:noProof/>
          <w:lang w:val="en-US"/>
        </w:rPr>
        <w:t>XXV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C430F7">
        <w:rPr>
          <w:noProof/>
        </w:rPr>
        <w:t>4675/2018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C430F7">
        <w:rPr>
          <w:noProof/>
        </w:rPr>
        <w:t>10155/03.12.2018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345E93" w:rsidRPr="00345E93">
        <w:rPr>
          <w:noProof/>
        </w:rPr>
        <w:t>на СВп- 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C430F7">
        <w:rPr>
          <w:noProof/>
        </w:rPr>
        <w:t>120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C430F7">
        <w:rPr>
          <w:noProof/>
          <w:lang w:val="en-US"/>
        </w:rPr>
        <w:t>VII</w:t>
      </w:r>
      <w:r w:rsidR="00C430F7">
        <w:rPr>
          <w:noProof/>
        </w:rPr>
        <w:t>-138, квартал 19</w:t>
      </w:r>
      <w:r w:rsidR="00E33462">
        <w:rPr>
          <w:noProof/>
        </w:rPr>
        <w:t xml:space="preserve">, целият с площ </w:t>
      </w:r>
      <w:r w:rsidR="00C430F7">
        <w:rPr>
          <w:noProof/>
        </w:rPr>
        <w:t>1930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C430F7">
        <w:rPr>
          <w:noProof/>
        </w:rPr>
        <w:t>9255/15.09.2025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C430F7">
        <w:rPr>
          <w:noProof/>
        </w:rPr>
        <w:t>182</w:t>
      </w:r>
      <w:r w:rsidR="000C092D" w:rsidRPr="004A3045">
        <w:rPr>
          <w:noProof/>
        </w:rPr>
        <w:t>, том Х</w:t>
      </w:r>
      <w:r w:rsidR="000C092D" w:rsidRPr="004A3045">
        <w:rPr>
          <w:noProof/>
          <w:lang w:val="en-US"/>
        </w:rPr>
        <w:t>VII</w:t>
      </w:r>
      <w:r w:rsidR="00C430F7">
        <w:rPr>
          <w:noProof/>
          <w:lang w:val="en-US"/>
        </w:rPr>
        <w:t>I</w:t>
      </w:r>
      <w:r w:rsidR="000C092D" w:rsidRPr="004A3045">
        <w:rPr>
          <w:noProof/>
        </w:rPr>
        <w:t xml:space="preserve">, вх. рег. № </w:t>
      </w:r>
      <w:r w:rsidR="00C430F7">
        <w:rPr>
          <w:noProof/>
        </w:rPr>
        <w:t>8223/18.09</w:t>
      </w:r>
      <w:r w:rsidR="000C092D" w:rsidRPr="004A3045">
        <w:rPr>
          <w:noProof/>
          <w:lang w:val="en-US"/>
        </w:rPr>
        <w:t>.202</w:t>
      </w:r>
      <w:r w:rsidR="000C092D" w:rsidRPr="004A3045">
        <w:rPr>
          <w:noProof/>
        </w:rPr>
        <w:t>5г.</w:t>
      </w:r>
      <w:r w:rsidR="000E5489" w:rsidRPr="00337181">
        <w:rPr>
          <w:noProof/>
        </w:rPr>
        <w:t xml:space="preserve"> </w:t>
      </w:r>
      <w:r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C430F7">
        <w:rPr>
          <w:noProof/>
        </w:rPr>
        <w:t>287,30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  <w:r w:rsidR="00C15D89">
        <w:rPr>
          <w:noProof/>
        </w:rPr>
        <w:t>/двеста осемдесет и седем лева и 30 стотинки/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C430F7" w:rsidRPr="00310ACB">
        <w:rPr>
          <w:noProof/>
        </w:rPr>
        <w:t xml:space="preserve">УПИ </w:t>
      </w:r>
      <w:r w:rsidR="00C430F7">
        <w:rPr>
          <w:noProof/>
          <w:lang w:val="en-US"/>
        </w:rPr>
        <w:t>VII</w:t>
      </w:r>
      <w:r w:rsidR="00C430F7">
        <w:rPr>
          <w:noProof/>
        </w:rPr>
        <w:t>-138, квартал 19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0243E0">
        <w:rPr>
          <w:noProof/>
        </w:rPr>
        <w:t>1125,00 лв.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 xml:space="preserve">/хиляда сто двадесет и пет лева/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C430F7">
        <w:rPr>
          <w:noProof/>
        </w:rPr>
        <w:t>287,30</w:t>
      </w:r>
      <w:r w:rsidR="00234CBE" w:rsidRPr="00337181">
        <w:rPr>
          <w:noProof/>
        </w:rPr>
        <w:t xml:space="preserve"> </w:t>
      </w:r>
      <w:r w:rsidR="0054751E" w:rsidRPr="00E71214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C430F7">
        <w:rPr>
          <w:noProof/>
        </w:rPr>
        <w:t>двеста осемдесет и седем</w:t>
      </w:r>
      <w:r w:rsidR="00113E68">
        <w:rPr>
          <w:noProof/>
        </w:rPr>
        <w:t xml:space="preserve"> лева</w:t>
      </w:r>
      <w:r w:rsidR="00FB5E83">
        <w:rPr>
          <w:noProof/>
        </w:rPr>
        <w:t xml:space="preserve"> и </w:t>
      </w:r>
      <w:r w:rsidR="00C430F7">
        <w:rPr>
          <w:noProof/>
        </w:rPr>
        <w:t>3</w:t>
      </w:r>
      <w:r w:rsidR="00EF0F53">
        <w:rPr>
          <w:noProof/>
        </w:rPr>
        <w:t xml:space="preserve">0 </w:t>
      </w:r>
      <w:r w:rsidR="000243E0">
        <w:rPr>
          <w:noProof/>
        </w:rPr>
        <w:t>стотинки</w:t>
      </w:r>
      <w:r w:rsidR="000A5F4F" w:rsidRPr="007C33A4">
        <w:rPr>
          <w:noProof/>
        </w:rPr>
        <w:t>/.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BD214E">
        <w:rPr>
          <w:noProof/>
        </w:rPr>
        <w:t>Царевец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5814BE" w:rsidRPr="005814BE">
        <w:rPr>
          <w:noProof/>
        </w:rPr>
        <w:t xml:space="preserve"> </w:t>
      </w:r>
      <w:r w:rsidR="00D45E82">
        <w:rPr>
          <w:noProof/>
        </w:rPr>
        <w:t>–</w:t>
      </w:r>
      <w:r w:rsidR="005814BE" w:rsidRPr="005814BE">
        <w:rPr>
          <w:noProof/>
        </w:rPr>
        <w:t xml:space="preserve"> </w:t>
      </w:r>
      <w:r w:rsidR="00D45E82">
        <w:rPr>
          <w:noProof/>
        </w:rPr>
        <w:t>5128 от 30.09.</w:t>
      </w:r>
      <w:r w:rsidR="00FF510C" w:rsidRPr="005814BE">
        <w:rPr>
          <w:noProof/>
        </w:rPr>
        <w:t>2</w:t>
      </w:r>
      <w:r w:rsidR="006F4281" w:rsidRPr="005814BE">
        <w:rPr>
          <w:noProof/>
        </w:rPr>
        <w:t>025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3C710E">
        <w:rPr>
          <w:noProof/>
        </w:rPr>
        <w:t xml:space="preserve"> за 2025г.</w:t>
      </w:r>
      <w:r w:rsidRPr="00D27A25">
        <w:rPr>
          <w:noProof/>
        </w:rPr>
        <w:t xml:space="preserve">, приета с </w:t>
      </w:r>
      <w:r w:rsidRPr="00D27A25">
        <w:rPr>
          <w:noProof/>
        </w:rPr>
        <w:lastRenderedPageBreak/>
        <w:t>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0243E0">
        <w:rPr>
          <w:noProof/>
        </w:rPr>
        <w:t>Царевец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120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264D5B" w:rsidRPr="00E71214">
        <w:rPr>
          <w:noProof/>
        </w:rPr>
        <w:t>УПИ</w:t>
      </w:r>
      <w:r w:rsidR="006F4281" w:rsidRPr="00E71214">
        <w:rPr>
          <w:noProof/>
        </w:rPr>
        <w:t xml:space="preserve"> </w:t>
      </w:r>
      <w:r w:rsidR="003E1CCB">
        <w:rPr>
          <w:noProof/>
          <w:lang w:val="en-US"/>
        </w:rPr>
        <w:t>V</w:t>
      </w:r>
      <w:r w:rsidR="000243E0">
        <w:rPr>
          <w:noProof/>
          <w:lang w:val="en-US"/>
        </w:rPr>
        <w:t>II</w:t>
      </w:r>
      <w:r w:rsidR="003E1CCB">
        <w:rPr>
          <w:noProof/>
        </w:rPr>
        <w:t>-</w:t>
      </w:r>
      <w:r w:rsidR="000243E0">
        <w:rPr>
          <w:noProof/>
        </w:rPr>
        <w:t>138</w:t>
      </w:r>
      <w:r w:rsidR="003E1CCB">
        <w:rPr>
          <w:noProof/>
        </w:rPr>
        <w:t xml:space="preserve">, квартал </w:t>
      </w:r>
      <w:r w:rsidR="000243E0">
        <w:rPr>
          <w:noProof/>
        </w:rPr>
        <w:t>19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0243E0">
        <w:rPr>
          <w:noProof/>
        </w:rPr>
        <w:t>1930</w:t>
      </w:r>
      <w:r w:rsidRPr="00E71214">
        <w:rPr>
          <w:noProof/>
        </w:rPr>
        <w:t xml:space="preserve"> кв.м и очаквани приходи в размер на </w:t>
      </w:r>
      <w:r w:rsidR="000243E0">
        <w:rPr>
          <w:noProof/>
        </w:rPr>
        <w:t>1125,00 лв.</w:t>
      </w:r>
      <w:r w:rsidR="000243E0" w:rsidRPr="0015614A">
        <w:rPr>
          <w:noProof/>
        </w:rPr>
        <w:t xml:space="preserve"> </w:t>
      </w:r>
      <w:r w:rsidR="000243E0">
        <w:rPr>
          <w:noProof/>
        </w:rPr>
        <w:t>/хиляда сто двадесет и пет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0243E0">
        <w:rPr>
          <w:noProof/>
        </w:rPr>
        <w:t>„Аметист 276“ ЕООД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0243E0">
        <w:rPr>
          <w:noProof/>
        </w:rPr>
        <w:t>120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0243E0">
        <w:rPr>
          <w:noProof/>
          <w:lang w:val="en-US"/>
        </w:rPr>
        <w:t>VII</w:t>
      </w:r>
      <w:r w:rsidR="000243E0">
        <w:rPr>
          <w:noProof/>
        </w:rPr>
        <w:t>-138, квартал 19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0243E0">
        <w:rPr>
          <w:noProof/>
        </w:rPr>
        <w:t>Царевец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0243E0">
        <w:rPr>
          <w:noProof/>
        </w:rPr>
        <w:t>1930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0243E0">
        <w:rPr>
          <w:noProof/>
        </w:rPr>
        <w:t>1125,00 лв.</w:t>
      </w:r>
      <w:r w:rsidR="000243E0" w:rsidRPr="0015614A">
        <w:rPr>
          <w:noProof/>
        </w:rPr>
        <w:t xml:space="preserve"> </w:t>
      </w:r>
      <w:r w:rsidR="000243E0">
        <w:rPr>
          <w:noProof/>
        </w:rPr>
        <w:t>/хиляда сто двадесет и пет лева/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0243E0">
        <w:rPr>
          <w:noProof/>
        </w:rPr>
        <w:t>287,30</w:t>
      </w:r>
      <w:r w:rsidR="000243E0" w:rsidRPr="00337181">
        <w:rPr>
          <w:noProof/>
        </w:rPr>
        <w:t xml:space="preserve"> </w:t>
      </w:r>
      <w:r w:rsidR="000243E0" w:rsidRPr="00E71214">
        <w:rPr>
          <w:noProof/>
        </w:rPr>
        <w:t>лв.</w:t>
      </w:r>
      <w:r w:rsidR="000243E0" w:rsidRPr="00D27A25">
        <w:rPr>
          <w:noProof/>
        </w:rPr>
        <w:t xml:space="preserve"> /</w:t>
      </w:r>
      <w:r w:rsidR="000243E0">
        <w:rPr>
          <w:noProof/>
        </w:rPr>
        <w:t>двеста осемдесет и седем лева и 30 стотинки/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0243E0">
        <w:rPr>
          <w:noProof/>
        </w:rPr>
        <w:t>Царевец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0243E0">
        <w:rPr>
          <w:noProof/>
        </w:rPr>
        <w:t>243/28.08.2025</w:t>
      </w:r>
      <w:r w:rsidR="000243E0" w:rsidRPr="00310ACB">
        <w:rPr>
          <w:noProof/>
        </w:rPr>
        <w:t xml:space="preserve">г. от </w:t>
      </w:r>
      <w:r w:rsidR="000243E0">
        <w:rPr>
          <w:noProof/>
        </w:rPr>
        <w:t>„Аметист 276“ ЕООД</w:t>
      </w:r>
      <w:r w:rsidR="00DA7D75" w:rsidRPr="002A4CE3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</w:t>
      </w:r>
      <w:r w:rsidR="000243E0">
        <w:rPr>
          <w:noProof/>
        </w:rPr>
        <w:t>Царевец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0517A0" w:rsidRPr="005814BE">
        <w:rPr>
          <w:noProof/>
        </w:rPr>
        <w:t xml:space="preserve">ВхК </w:t>
      </w:r>
      <w:r w:rsidR="00ED13DB">
        <w:rPr>
          <w:noProof/>
        </w:rPr>
        <w:t>–</w:t>
      </w:r>
      <w:r w:rsidR="000517A0" w:rsidRPr="005814BE">
        <w:rPr>
          <w:noProof/>
        </w:rPr>
        <w:t xml:space="preserve"> </w:t>
      </w:r>
      <w:r w:rsidR="00D45E82">
        <w:rPr>
          <w:noProof/>
        </w:rPr>
        <w:t>5128 от 30.09.</w:t>
      </w:r>
      <w:r w:rsidR="00D45E82" w:rsidRPr="005814BE">
        <w:rPr>
          <w:noProof/>
        </w:rPr>
        <w:t>2025г.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3E1CCB" w:rsidRDefault="003E1CCB" w:rsidP="00A86DE8">
      <w:pPr>
        <w:jc w:val="both"/>
        <w:rPr>
          <w:noProof/>
        </w:rPr>
      </w:pP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F23CF8" w:rsidRPr="007017B5" w:rsidRDefault="00F23CF8" w:rsidP="000243E0">
      <w:pPr>
        <w:jc w:val="both"/>
        <w:rPr>
          <w:i/>
          <w:sz w:val="20"/>
          <w:szCs w:val="20"/>
        </w:rPr>
      </w:pPr>
      <w:bookmarkStart w:id="0" w:name="_GoBack"/>
      <w:bookmarkEnd w:id="0"/>
    </w:p>
    <w:sectPr w:rsidR="00F23CF8" w:rsidRPr="007017B5" w:rsidSect="00A320F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B21C2"/>
    <w:rsid w:val="000B4268"/>
    <w:rsid w:val="000C092D"/>
    <w:rsid w:val="000D1D0B"/>
    <w:rsid w:val="000E5489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91EC2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3142-FB86-4CCB-BF77-E1AE241C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Даниела Георгиева</cp:lastModifiedBy>
  <cp:revision>174</cp:revision>
  <cp:lastPrinted>2025-10-01T12:39:00Z</cp:lastPrinted>
  <dcterms:created xsi:type="dcterms:W3CDTF">2023-03-28T13:29:00Z</dcterms:created>
  <dcterms:modified xsi:type="dcterms:W3CDTF">2025-10-16T05:36:00Z</dcterms:modified>
</cp:coreProperties>
</file>