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1F" w:rsidRPr="0050641F" w:rsidRDefault="0050641F">
      <w:pPr>
        <w:rPr>
          <w:b/>
          <w:sz w:val="22"/>
          <w:szCs w:val="22"/>
        </w:rPr>
      </w:pPr>
    </w:p>
    <w:p w:rsidR="00AE1730" w:rsidRDefault="00AE552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AE1730" w:rsidRDefault="00AE552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AE1730" w:rsidRDefault="00AE1730">
      <w:pPr>
        <w:rPr>
          <w:b/>
          <w:sz w:val="22"/>
          <w:szCs w:val="22"/>
        </w:rPr>
      </w:pPr>
    </w:p>
    <w:p w:rsidR="00AE1730" w:rsidRDefault="00AE1730">
      <w:pPr>
        <w:rPr>
          <w:b/>
          <w:sz w:val="22"/>
          <w:szCs w:val="22"/>
          <w:lang w:val="en-US"/>
        </w:rPr>
      </w:pPr>
    </w:p>
    <w:p w:rsidR="009B5E7D" w:rsidRDefault="009B5E7D">
      <w:pPr>
        <w:rPr>
          <w:b/>
          <w:sz w:val="22"/>
          <w:szCs w:val="22"/>
          <w:lang w:val="en-US"/>
        </w:rPr>
      </w:pPr>
    </w:p>
    <w:p w:rsidR="009B5E7D" w:rsidRPr="009B5E7D" w:rsidRDefault="009B5E7D">
      <w:pPr>
        <w:rPr>
          <w:b/>
          <w:sz w:val="22"/>
          <w:szCs w:val="22"/>
          <w:lang w:val="en-US"/>
        </w:rPr>
      </w:pPr>
    </w:p>
    <w:p w:rsidR="00AE1730" w:rsidRDefault="00AE1730">
      <w:pPr>
        <w:jc w:val="center"/>
        <w:rPr>
          <w:b/>
          <w:sz w:val="22"/>
          <w:szCs w:val="22"/>
        </w:rPr>
      </w:pPr>
    </w:p>
    <w:p w:rsidR="00AE1730" w:rsidRDefault="00AE5523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AE1730" w:rsidRDefault="00AE55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AE1730" w:rsidRDefault="00AE5523" w:rsidP="0050641F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Добричка, град Добрич</w:t>
      </w:r>
    </w:p>
    <w:p w:rsidR="0050641F" w:rsidRPr="0050641F" w:rsidRDefault="0050641F" w:rsidP="0050641F">
      <w:pPr>
        <w:jc w:val="center"/>
        <w:rPr>
          <w:sz w:val="22"/>
          <w:szCs w:val="22"/>
        </w:rPr>
      </w:pPr>
    </w:p>
    <w:p w:rsidR="009B5E7D" w:rsidRPr="009B5E7D" w:rsidRDefault="009B5E7D">
      <w:pPr>
        <w:jc w:val="both"/>
        <w:rPr>
          <w:sz w:val="22"/>
          <w:szCs w:val="22"/>
          <w:lang w:val="en-US"/>
        </w:rPr>
      </w:pPr>
    </w:p>
    <w:p w:rsidR="00AE1730" w:rsidRDefault="00AE5523">
      <w:pPr>
        <w:jc w:val="both"/>
        <w:rPr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t>Съгласие за изменение на начин</w:t>
      </w:r>
      <w:r w:rsidR="0002753A">
        <w:rPr>
          <w:lang w:val="en-US"/>
        </w:rPr>
        <w:t>a</w:t>
      </w:r>
      <w:r>
        <w:t xml:space="preserve"> на трайно ползване (НТП) </w:t>
      </w:r>
      <w:r w:rsidR="00EF10FB">
        <w:t>и видът на територия з</w:t>
      </w:r>
      <w:r>
        <w:t>а общински поземлени имоти (ПИ) с идентификатори № 36419.189.13 и № 36419.189.20 по кадастралната карта и кадастралните регистри на с. Карапелит, община Добричка</w:t>
      </w:r>
    </w:p>
    <w:p w:rsidR="00AE1730" w:rsidRPr="0050641F" w:rsidRDefault="00AE1730" w:rsidP="0050641F">
      <w:pPr>
        <w:jc w:val="both"/>
        <w:rPr>
          <w:b/>
          <w:sz w:val="22"/>
          <w:szCs w:val="22"/>
        </w:rPr>
      </w:pPr>
    </w:p>
    <w:p w:rsidR="00AE1730" w:rsidRDefault="00AE5523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AE1730" w:rsidRDefault="00AE1730">
      <w:pPr>
        <w:ind w:firstLine="708"/>
        <w:jc w:val="both"/>
        <w:rPr>
          <w:b/>
          <w:sz w:val="22"/>
          <w:szCs w:val="22"/>
          <w:lang w:val="en-US"/>
        </w:rPr>
      </w:pPr>
    </w:p>
    <w:p w:rsidR="00AE1730" w:rsidRDefault="00AE5523">
      <w:pPr>
        <w:ind w:firstLine="708"/>
        <w:jc w:val="both"/>
      </w:pPr>
      <w:r>
        <w:t xml:space="preserve">В община Добричка е постъпило заявление с вх. рег. № </w:t>
      </w:r>
      <w:proofErr w:type="spellStart"/>
      <w:r>
        <w:t>ВхК</w:t>
      </w:r>
      <w:proofErr w:type="spellEnd"/>
      <w:r>
        <w:t xml:space="preserve"> – 20 от 05.01.2025г. от „</w:t>
      </w:r>
      <w:proofErr w:type="spellStart"/>
      <w:r>
        <w:t>Кабакум</w:t>
      </w:r>
      <w:proofErr w:type="spellEnd"/>
      <w:r>
        <w:t xml:space="preserve"> Груп – Импорт Експорт“ ЕООД, вписано в ТР при </w:t>
      </w:r>
      <w:proofErr w:type="spellStart"/>
      <w:r>
        <w:t>АВп</w:t>
      </w:r>
      <w:proofErr w:type="spellEnd"/>
      <w:r>
        <w:t xml:space="preserve"> с ЕИК 201276861, със седалище и адрес на управление : гр. София, ул.“Бачо Киро № 26-28-30, Комплекс офис сгради </w:t>
      </w:r>
      <w:proofErr w:type="spellStart"/>
      <w:r>
        <w:t>Платинум</w:t>
      </w:r>
      <w:proofErr w:type="spellEnd"/>
      <w:r>
        <w:t xml:space="preserve"> Бизнес Център, бл. 1, ет. 4, представлявано от Едуард </w:t>
      </w:r>
      <w:proofErr w:type="spellStart"/>
      <w:r>
        <w:t>Хрант</w:t>
      </w:r>
      <w:proofErr w:type="spellEnd"/>
      <w:r>
        <w:t xml:space="preserve"> </w:t>
      </w:r>
      <w:proofErr w:type="spellStart"/>
      <w:r>
        <w:t>Багдасарян</w:t>
      </w:r>
      <w:proofErr w:type="spellEnd"/>
      <w:r>
        <w:t xml:space="preserve"> за възникнал</w:t>
      </w:r>
      <w:r w:rsidR="00B24B3C">
        <w:t>а</w:t>
      </w:r>
      <w:r>
        <w:t xml:space="preserve"> </w:t>
      </w:r>
      <w:r w:rsidR="00B24B3C">
        <w:t>необходимост от</w:t>
      </w:r>
      <w:r>
        <w:t xml:space="preserve"> обедин</w:t>
      </w:r>
      <w:r w:rsidR="0002753A">
        <w:t>ение</w:t>
      </w:r>
      <w:r>
        <w:t xml:space="preserve"> на </w:t>
      </w:r>
      <w:r w:rsidR="003974C9">
        <w:t xml:space="preserve">собствения си </w:t>
      </w:r>
      <w:r w:rsidR="00646915">
        <w:t xml:space="preserve">поземлен </w:t>
      </w:r>
      <w:r w:rsidR="003974C9">
        <w:t>имот с идентификатор  № 36419.189.21 с НТП „</w:t>
      </w:r>
      <w:r w:rsidR="003974C9">
        <w:rPr>
          <w:i/>
        </w:rPr>
        <w:t xml:space="preserve">За складова база </w:t>
      </w:r>
      <w:r w:rsidR="003974C9">
        <w:t>“ със съседен поземлен имот</w:t>
      </w:r>
      <w:r w:rsidR="00646915">
        <w:t>, явяващ се</w:t>
      </w:r>
      <w:r w:rsidR="003974C9">
        <w:t xml:space="preserve"> общинска собственост</w:t>
      </w:r>
      <w:r>
        <w:t xml:space="preserve"> с идентификатор</w:t>
      </w:r>
      <w:r w:rsidR="0002753A">
        <w:t>:</w:t>
      </w:r>
      <w:r>
        <w:t xml:space="preserve"> № 36419.189.20 с площ 1203  кв.м, с НТП – „За селскостопански, горски, ведомствен път“ по КККР на с. Карапелит, община Добричка, </w:t>
      </w:r>
      <w:r w:rsidR="00646915">
        <w:t xml:space="preserve">както и за </w:t>
      </w:r>
      <w:r>
        <w:t xml:space="preserve">обединение на </w:t>
      </w:r>
      <w:r w:rsidR="00646915">
        <w:t>собствения си поземлен имот с идентификатор  № 36419.189.19 с НТП „</w:t>
      </w:r>
      <w:r w:rsidR="00646915">
        <w:rPr>
          <w:i/>
        </w:rPr>
        <w:t>За стопански двор</w:t>
      </w:r>
      <w:r w:rsidR="00646915">
        <w:t xml:space="preserve">“  със съседен </w:t>
      </w:r>
      <w:r>
        <w:t>общински</w:t>
      </w:r>
      <w:r w:rsidR="0002753A">
        <w:t xml:space="preserve"> </w:t>
      </w:r>
      <w:r w:rsidR="00646915">
        <w:t xml:space="preserve">поземлен имот </w:t>
      </w:r>
      <w:r>
        <w:t xml:space="preserve">с идентификатор № 36419.189.13 с площ 3267  кв.м, с НТП – </w:t>
      </w:r>
      <w:r>
        <w:rPr>
          <w:i/>
          <w:iCs/>
        </w:rPr>
        <w:t>„За местен път“</w:t>
      </w:r>
      <w:r>
        <w:t xml:space="preserve"> по КККР на с. Карапелит, община Добричка, всички </w:t>
      </w:r>
      <w:proofErr w:type="spellStart"/>
      <w:r>
        <w:t>находящи</w:t>
      </w:r>
      <w:proofErr w:type="spellEnd"/>
      <w:r>
        <w:t xml:space="preserve"> се в стопански двор по КККР на с. Карапелит, общ.Добричка.</w:t>
      </w:r>
    </w:p>
    <w:p w:rsidR="00932967" w:rsidRDefault="0002753A">
      <w:pPr>
        <w:ind w:firstLine="708"/>
        <w:jc w:val="both"/>
      </w:pPr>
      <w:r>
        <w:t>Видно от извадка от кадастралната карта и предоставените от заявителя документи за собственост, п</w:t>
      </w:r>
      <w:r w:rsidR="00AE5523">
        <w:t>осочените имоти, общинска собственост (ПИ  36419.189.20 и ПИ  36419.189.13) не изпълняват функциите си на обществено обслужващи имоти, тъй като всички съседни имоти имат осигурен достъп посредством други поземлени имоти</w:t>
      </w:r>
      <w:r w:rsidR="00932967">
        <w:t xml:space="preserve"> както следва:</w:t>
      </w:r>
    </w:p>
    <w:p w:rsidR="00AE1730" w:rsidRDefault="00932967" w:rsidP="00932967">
      <w:pPr>
        <w:pStyle w:val="ae"/>
        <w:numPr>
          <w:ilvl w:val="0"/>
          <w:numId w:val="4"/>
        </w:numPr>
        <w:jc w:val="both"/>
      </w:pPr>
      <w:r>
        <w:t xml:space="preserve">ПИ № 36419.189.21 има осигурен достъп от ПИ № </w:t>
      </w:r>
      <w:r w:rsidRPr="00932967">
        <w:t>36419.63.73</w:t>
      </w:r>
      <w:r>
        <w:t xml:space="preserve"> с  </w:t>
      </w:r>
      <w:r w:rsidRPr="00932967">
        <w:t>НТП За местен път</w:t>
      </w:r>
      <w:r>
        <w:t>;</w:t>
      </w:r>
    </w:p>
    <w:p w:rsidR="00932967" w:rsidRDefault="00932967" w:rsidP="00932967">
      <w:pPr>
        <w:pStyle w:val="ae"/>
        <w:numPr>
          <w:ilvl w:val="0"/>
          <w:numId w:val="4"/>
        </w:numPr>
        <w:jc w:val="both"/>
      </w:pPr>
      <w:r w:rsidRPr="00932967">
        <w:t>ПИ № 36419.189.2</w:t>
      </w:r>
      <w:r>
        <w:t>4</w:t>
      </w:r>
      <w:r w:rsidRPr="00932967">
        <w:t xml:space="preserve"> има осигурен достъп от ПИ № 36419.189.2</w:t>
      </w:r>
      <w:r>
        <w:t>5</w:t>
      </w:r>
      <w:r w:rsidRPr="00932967">
        <w:t xml:space="preserve"> с  НТП За селскостопански, горски, ведомствен път</w:t>
      </w:r>
    </w:p>
    <w:p w:rsidR="00932967" w:rsidRDefault="00932967" w:rsidP="00932967">
      <w:pPr>
        <w:pStyle w:val="ae"/>
        <w:numPr>
          <w:ilvl w:val="0"/>
          <w:numId w:val="4"/>
        </w:numPr>
        <w:jc w:val="both"/>
      </w:pPr>
      <w:r w:rsidRPr="00932967">
        <w:t>ПИ № 36419.189.</w:t>
      </w:r>
      <w:r>
        <w:t>34</w:t>
      </w:r>
      <w:r w:rsidRPr="00932967">
        <w:t xml:space="preserve"> има осигурен достъп от </w:t>
      </w:r>
      <w:r>
        <w:t xml:space="preserve">ПИ № </w:t>
      </w:r>
      <w:r w:rsidRPr="00932967">
        <w:t>36419.63.73</w:t>
      </w:r>
      <w:r>
        <w:t xml:space="preserve"> с  </w:t>
      </w:r>
      <w:r w:rsidRPr="00932967">
        <w:t>НТП За местен път</w:t>
      </w:r>
      <w:r>
        <w:t>;</w:t>
      </w:r>
    </w:p>
    <w:p w:rsidR="00932967" w:rsidRDefault="00932967" w:rsidP="00932967">
      <w:pPr>
        <w:pStyle w:val="ae"/>
        <w:numPr>
          <w:ilvl w:val="0"/>
          <w:numId w:val="4"/>
        </w:numPr>
        <w:jc w:val="both"/>
      </w:pPr>
      <w:r w:rsidRPr="00932967">
        <w:t>ПИ № 36419.189.</w:t>
      </w:r>
      <w:r>
        <w:t>19</w:t>
      </w:r>
      <w:r w:rsidRPr="00932967">
        <w:t xml:space="preserve"> има осигурен достъп от </w:t>
      </w:r>
      <w:r>
        <w:t xml:space="preserve">ПИ № </w:t>
      </w:r>
      <w:r w:rsidRPr="00932967">
        <w:t>36419.63.73</w:t>
      </w:r>
      <w:r>
        <w:t xml:space="preserve"> с  </w:t>
      </w:r>
      <w:r w:rsidRPr="00932967">
        <w:t>НТП За местен път</w:t>
      </w:r>
      <w:r>
        <w:t>;</w:t>
      </w:r>
    </w:p>
    <w:p w:rsidR="00932967" w:rsidRDefault="00932967" w:rsidP="00932967">
      <w:pPr>
        <w:pStyle w:val="ae"/>
        <w:numPr>
          <w:ilvl w:val="0"/>
          <w:numId w:val="4"/>
        </w:numPr>
        <w:jc w:val="both"/>
      </w:pPr>
      <w:r>
        <w:lastRenderedPageBreak/>
        <w:t xml:space="preserve">За </w:t>
      </w:r>
      <w:r w:rsidRPr="00932967">
        <w:t>ПИ № 36419.189.</w:t>
      </w:r>
      <w:r>
        <w:t>5</w:t>
      </w:r>
      <w:r w:rsidRPr="00932967">
        <w:t xml:space="preserve"> има осигурен достъп </w:t>
      </w:r>
      <w:r>
        <w:t>посредством безсрочно учредено право на преминаване през П</w:t>
      </w:r>
      <w:r w:rsidRPr="00932967">
        <w:t>ПИ № 36419.189.</w:t>
      </w:r>
      <w:r>
        <w:t xml:space="preserve">19, вписано в </w:t>
      </w:r>
      <w:proofErr w:type="spellStart"/>
      <w:r>
        <w:t>Свп</w:t>
      </w:r>
      <w:proofErr w:type="spellEnd"/>
      <w:r>
        <w:t xml:space="preserve"> – Добрич при </w:t>
      </w:r>
      <w:proofErr w:type="spellStart"/>
      <w:r>
        <w:t>Авп</w:t>
      </w:r>
      <w:proofErr w:type="spellEnd"/>
      <w:r>
        <w:t xml:space="preserve"> с акт № </w:t>
      </w:r>
      <w:r w:rsidR="00A36242">
        <w:t xml:space="preserve">20, том </w:t>
      </w:r>
      <w:r w:rsidR="00A36242">
        <w:rPr>
          <w:lang w:val="en-US"/>
        </w:rPr>
        <w:t xml:space="preserve">XV, </w:t>
      </w:r>
      <w:r w:rsidR="00A36242">
        <w:t>дело № 2604, вх. рег. № 5571 от 01.02.2022г.</w:t>
      </w:r>
      <w:r w:rsidR="009B5E7D">
        <w:rPr>
          <w:lang w:val="en-US"/>
        </w:rPr>
        <w:t>;</w:t>
      </w:r>
    </w:p>
    <w:p w:rsidR="00932967" w:rsidRDefault="00A36242" w:rsidP="009B5E7D">
      <w:pPr>
        <w:pStyle w:val="ae"/>
        <w:numPr>
          <w:ilvl w:val="0"/>
          <w:numId w:val="4"/>
        </w:numPr>
        <w:jc w:val="both"/>
      </w:pPr>
      <w:r>
        <w:t xml:space="preserve">ПИ № </w:t>
      </w:r>
      <w:r w:rsidRPr="00A36242">
        <w:t>36419.189.2</w:t>
      </w:r>
      <w:r>
        <w:t xml:space="preserve"> и ПИ № </w:t>
      </w:r>
      <w:r w:rsidRPr="00932967">
        <w:t>36419.189.</w:t>
      </w:r>
      <w:r>
        <w:t>19</w:t>
      </w:r>
      <w:r w:rsidRPr="00932967">
        <w:t xml:space="preserve"> </w:t>
      </w:r>
      <w:r>
        <w:t>са собственост на заявителя</w:t>
      </w:r>
      <w:r w:rsidR="009B5E7D">
        <w:rPr>
          <w:lang w:val="en-US"/>
        </w:rPr>
        <w:t>.</w:t>
      </w:r>
      <w:r>
        <w:t xml:space="preserve"> </w:t>
      </w:r>
    </w:p>
    <w:p w:rsidR="0050641F" w:rsidRDefault="0050641F" w:rsidP="009B5E7D">
      <w:pPr>
        <w:ind w:firstLine="708"/>
        <w:jc w:val="both"/>
      </w:pPr>
      <w:r w:rsidRPr="00B55A8D">
        <w:rPr>
          <w:bCs/>
        </w:rPr>
        <w:t xml:space="preserve">В тази връзка, е извършена теренна проверка от служители на общинска администрацията, за което е съставен протокол от </w:t>
      </w:r>
      <w:r>
        <w:rPr>
          <w:bCs/>
        </w:rPr>
        <w:t>0</w:t>
      </w:r>
      <w:r w:rsidRPr="00B55A8D">
        <w:rPr>
          <w:bCs/>
        </w:rPr>
        <w:t>6.0</w:t>
      </w:r>
      <w:r w:rsidR="00BE0052">
        <w:rPr>
          <w:bCs/>
        </w:rPr>
        <w:t>2</w:t>
      </w:r>
      <w:r w:rsidRPr="00B55A8D">
        <w:rPr>
          <w:bCs/>
        </w:rPr>
        <w:t>.202</w:t>
      </w:r>
      <w:r>
        <w:rPr>
          <w:bCs/>
        </w:rPr>
        <w:t>6</w:t>
      </w:r>
      <w:r w:rsidRPr="00B55A8D">
        <w:rPr>
          <w:bCs/>
        </w:rPr>
        <w:t>г., доказващ, че поземлен</w:t>
      </w:r>
      <w:r>
        <w:rPr>
          <w:bCs/>
        </w:rPr>
        <w:t>ите</w:t>
      </w:r>
      <w:r w:rsidRPr="00B55A8D">
        <w:rPr>
          <w:bCs/>
        </w:rPr>
        <w:t xml:space="preserve"> имот</w:t>
      </w:r>
      <w:r>
        <w:rPr>
          <w:bCs/>
        </w:rPr>
        <w:t>и</w:t>
      </w:r>
      <w:r w:rsidRPr="00B55A8D">
        <w:rPr>
          <w:bCs/>
        </w:rPr>
        <w:t xml:space="preserve"> с идентификатор</w:t>
      </w:r>
      <w:r>
        <w:rPr>
          <w:bCs/>
        </w:rPr>
        <w:t>и:</w:t>
      </w:r>
      <w:r w:rsidRPr="00B55A8D">
        <w:rPr>
          <w:bCs/>
        </w:rPr>
        <w:t xml:space="preserve"> № </w:t>
      </w:r>
      <w:r w:rsidR="00646915">
        <w:t xml:space="preserve">36419.189.13 </w:t>
      </w:r>
      <w:r>
        <w:t xml:space="preserve">и </w:t>
      </w:r>
      <w:r w:rsidRPr="00B55A8D">
        <w:rPr>
          <w:bCs/>
        </w:rPr>
        <w:t xml:space="preserve">№ </w:t>
      </w:r>
      <w:r>
        <w:t xml:space="preserve">36419.189.20 </w:t>
      </w:r>
      <w:r w:rsidRPr="00B55A8D">
        <w:rPr>
          <w:bCs/>
        </w:rPr>
        <w:t>не се ползва</w:t>
      </w:r>
      <w:r>
        <w:rPr>
          <w:bCs/>
        </w:rPr>
        <w:t>т</w:t>
      </w:r>
      <w:r w:rsidRPr="00B55A8D">
        <w:rPr>
          <w:bCs/>
        </w:rPr>
        <w:t xml:space="preserve"> по предназначение и същи</w:t>
      </w:r>
      <w:r>
        <w:rPr>
          <w:bCs/>
        </w:rPr>
        <w:t>те</w:t>
      </w:r>
      <w:r w:rsidRPr="00B55A8D">
        <w:rPr>
          <w:bCs/>
        </w:rPr>
        <w:t xml:space="preserve"> </w:t>
      </w:r>
      <w:r>
        <w:rPr>
          <w:bCs/>
        </w:rPr>
        <w:t>са</w:t>
      </w:r>
      <w:r w:rsidRPr="00B55A8D">
        <w:rPr>
          <w:bCs/>
        </w:rPr>
        <w:t xml:space="preserve"> загубил</w:t>
      </w:r>
      <w:r>
        <w:rPr>
          <w:bCs/>
        </w:rPr>
        <w:t>и</w:t>
      </w:r>
      <w:r w:rsidRPr="00B55A8D">
        <w:rPr>
          <w:bCs/>
        </w:rPr>
        <w:t xml:space="preserve"> публичния си характер на обслужващ път, тъй като за всички съседни имоти има осигурен транспортен достъп.</w:t>
      </w:r>
      <w:r>
        <w:rPr>
          <w:b/>
          <w:bCs/>
        </w:rPr>
        <w:t xml:space="preserve">  </w:t>
      </w:r>
      <w:r w:rsidRPr="0050641F">
        <w:rPr>
          <w:bCs/>
        </w:rPr>
        <w:t>Също</w:t>
      </w:r>
      <w:r>
        <w:rPr>
          <w:b/>
          <w:bCs/>
        </w:rPr>
        <w:t xml:space="preserve"> </w:t>
      </w:r>
      <w:r>
        <w:t xml:space="preserve">ПИ с идентификатор № </w:t>
      </w:r>
      <w:r w:rsidRPr="00A36242">
        <w:t>36419.189.</w:t>
      </w:r>
      <w:r>
        <w:t>13 е изцяло вътрешен имот спрямо съседните имоти, обособени в стопанския двор на с. Карапелит и не осъществява достъп посредством друг имот предвиден за транспортна обезпеченост.</w:t>
      </w:r>
    </w:p>
    <w:p w:rsidR="0002753A" w:rsidRDefault="0050641F" w:rsidP="009B5E7D">
      <w:pPr>
        <w:ind w:firstLine="708"/>
        <w:jc w:val="both"/>
      </w:pPr>
      <w:r>
        <w:t xml:space="preserve">В </w:t>
      </w:r>
      <w:r w:rsidR="00AE5523">
        <w:t xml:space="preserve">хода на образуваното производство в общинската администрация е получено становище от ОД “Земеделие“ – Добрич с рег. </w:t>
      </w:r>
      <w:r w:rsidR="00C14DDB" w:rsidRPr="00C14DDB">
        <w:t>ИзхК-389 #1</w:t>
      </w:r>
      <w:r w:rsidR="00C14DDB">
        <w:t xml:space="preserve"> </w:t>
      </w:r>
      <w:r w:rsidR="00AE5523">
        <w:t>от 09</w:t>
      </w:r>
      <w:r w:rsidR="00AE5523" w:rsidRPr="00932967">
        <w:rPr>
          <w:lang w:val="en-US"/>
        </w:rPr>
        <w:t>.02.2025</w:t>
      </w:r>
      <w:r w:rsidR="00AE5523">
        <w:t xml:space="preserve">г., с което се указва, че имотите са част от бившите стопански дворове, представляващи организации прекратени по реда на </w:t>
      </w:r>
      <w:proofErr w:type="spellStart"/>
      <w:r w:rsidR="00AE5523">
        <w:t>пар</w:t>
      </w:r>
      <w:proofErr w:type="spellEnd"/>
      <w:r w:rsidR="00AE5523">
        <w:t>. 12 от ПЗР на ЗСПЗЗ и не подлежат на процедура по промяна на предназначениет</w:t>
      </w:r>
      <w:r w:rsidR="00625DEF">
        <w:t>о</w:t>
      </w:r>
      <w:r w:rsidR="0002753A">
        <w:t xml:space="preserve"> им</w:t>
      </w:r>
      <w:r w:rsidR="00AE5523">
        <w:t xml:space="preserve">, поради което се считат, че са с променено предназначение и не </w:t>
      </w:r>
      <w:proofErr w:type="spellStart"/>
      <w:r w:rsidR="00AE5523">
        <w:t>представялват</w:t>
      </w:r>
      <w:proofErr w:type="spellEnd"/>
      <w:r w:rsidR="00AE5523">
        <w:t xml:space="preserve"> земеде</w:t>
      </w:r>
      <w:r w:rsidR="00625DEF">
        <w:t>л</w:t>
      </w:r>
      <w:r w:rsidR="00AE5523">
        <w:t>с</w:t>
      </w:r>
      <w:r w:rsidR="00625DEF">
        <w:t>к</w:t>
      </w:r>
      <w:r w:rsidR="00AE5523">
        <w:t xml:space="preserve">а земя, съгласно чл. 50, ал. 4 от ППЗОЗЗ. </w:t>
      </w:r>
    </w:p>
    <w:p w:rsidR="00AE1730" w:rsidRDefault="00AE5523">
      <w:pPr>
        <w:ind w:firstLine="708"/>
        <w:jc w:val="both"/>
      </w:pPr>
      <w:r>
        <w:t xml:space="preserve">На основание чл.8, ал.3 от Закон за пътищата, общинските пътища са публична общинска собственост. Съгласно чл. 56, ал.2 от ЗОС за общинските пътища и улици не се съставят актове за общинска собственост.  </w:t>
      </w:r>
    </w:p>
    <w:p w:rsidR="00AE1730" w:rsidRDefault="0002753A">
      <w:pPr>
        <w:ind w:firstLine="708"/>
        <w:jc w:val="both"/>
      </w:pPr>
      <w:r w:rsidRPr="0002753A">
        <w:t>С оглед горното, следва че имотите общинска собственост</w:t>
      </w:r>
      <w:r>
        <w:t xml:space="preserve"> (ПИ  36419.189.20 и ПИ  36419.189.13)</w:t>
      </w:r>
      <w:r w:rsidRPr="0002753A">
        <w:t xml:space="preserve"> не се ползват по предназначение и са загубили публичния си характер на обслужващ път, </w:t>
      </w:r>
      <w:r w:rsidR="00AE5523">
        <w:t>съответно начина на трайно ползване за ПИ № 36419.189.20 следва да се промени от „За селскостопански, горски, ведомствен път“ в „За стопански двор“, а този за ПИ № 36419.189.13 от „За местен път“ в „За стопански двор“, съобразно с това и видът на територията от „Земеделска“ в „Урбанизирана“</w:t>
      </w:r>
      <w:r>
        <w:t>.</w:t>
      </w:r>
    </w:p>
    <w:p w:rsidR="00AE1730" w:rsidRDefault="00AE5523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9B5E7D" w:rsidRPr="0050641F" w:rsidRDefault="009B5E7D" w:rsidP="0050641F">
      <w:pPr>
        <w:jc w:val="both"/>
      </w:pPr>
    </w:p>
    <w:p w:rsidR="00AE1730" w:rsidRDefault="00AE5523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9B5E7D" w:rsidRPr="009B5E7D" w:rsidRDefault="00AE5523" w:rsidP="009B5E7D">
      <w:pPr>
        <w:ind w:left="2832"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Р Е Ш Е Н И Е:</w:t>
      </w:r>
    </w:p>
    <w:p w:rsidR="00AE1730" w:rsidRDefault="00AE1730">
      <w:pPr>
        <w:tabs>
          <w:tab w:val="left" w:pos="709"/>
        </w:tabs>
        <w:jc w:val="both"/>
        <w:rPr>
          <w:strike/>
        </w:rPr>
      </w:pPr>
    </w:p>
    <w:p w:rsidR="00AE1730" w:rsidRDefault="00AE5523">
      <w:pPr>
        <w:tabs>
          <w:tab w:val="left" w:pos="709"/>
        </w:tabs>
        <w:jc w:val="both"/>
      </w:pPr>
      <w:r>
        <w:rPr>
          <w:rFonts w:eastAsiaTheme="minorHAnsi"/>
          <w:lang w:eastAsia="en-US"/>
        </w:rPr>
        <w:tab/>
      </w:r>
      <w:proofErr w:type="gramStart"/>
      <w:r>
        <w:rPr>
          <w:rFonts w:eastAsiaTheme="minorHAnsi"/>
          <w:lang w:val="en-US" w:eastAsia="en-US"/>
        </w:rPr>
        <w:t>I.</w:t>
      </w:r>
      <w:r>
        <w:rPr>
          <w:rFonts w:eastAsiaTheme="minorHAnsi"/>
          <w:lang w:eastAsia="en-US"/>
        </w:rPr>
        <w:t xml:space="preserve"> </w:t>
      </w:r>
      <w:r>
        <w:t>На основание чл.</w:t>
      </w:r>
      <w:proofErr w:type="gramEnd"/>
      <w:r>
        <w:t xml:space="preserve"> 21, ал. 1, т. 8 от ЗМСМА, чл. 8, ал. 1 от Закона за общинската собственост, във връзка с чл. 53, ал. 1, т. 1</w:t>
      </w:r>
      <w:r w:rsidR="0050641F">
        <w:t xml:space="preserve"> и т.3</w:t>
      </w:r>
      <w:r>
        <w:t xml:space="preserve"> от Закона за кадастъра и имотния регистър, Добрички общински съвет дава съгласие за изменение на данните в кадастралния регистър в частта „начин на трайно ползване“  и „вид на територията“ за поземлен имот с идентификатор № 36419.189.20 от „За селскостопански, горски, ведомствен път – Земеделска територия“ в „За стопански двор – Урбанизирана територия“, поради загубилото си предназначение на „обслужващ път“ и  за поземлен имот с идентификатор № 36419.189.13 от „За местен път – Земеде</w:t>
      </w:r>
      <w:r w:rsidR="0002753A">
        <w:t>л</w:t>
      </w:r>
      <w:r>
        <w:t>ска територия“ в „За стопански двор – Урбанизирана територия“, поради загубилото си предназначение на „обслужващ път“.</w:t>
      </w:r>
    </w:p>
    <w:p w:rsidR="00AE1730" w:rsidRDefault="00AE5523">
      <w:pPr>
        <w:tabs>
          <w:tab w:val="left" w:pos="709"/>
        </w:tabs>
        <w:jc w:val="both"/>
      </w:pPr>
      <w:r>
        <w:rPr>
          <w:rFonts w:eastAsiaTheme="minorHAnsi"/>
          <w:lang w:eastAsia="en-US"/>
        </w:rPr>
        <w:tab/>
        <w:t xml:space="preserve"> </w:t>
      </w:r>
      <w:r>
        <w:rPr>
          <w:rFonts w:eastAsiaTheme="minorHAnsi"/>
          <w:lang w:val="en-US" w:eastAsia="en-US"/>
        </w:rPr>
        <w:t>II</w:t>
      </w:r>
      <w:r>
        <w:rPr>
          <w:rFonts w:eastAsiaTheme="minorHAnsi"/>
          <w:lang w:eastAsia="en-US"/>
        </w:rPr>
        <w:t xml:space="preserve">. </w:t>
      </w:r>
      <w:r>
        <w:t xml:space="preserve">Възлага на кмета на общината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AE1730" w:rsidRDefault="00AE1730">
      <w:pPr>
        <w:tabs>
          <w:tab w:val="left" w:pos="709"/>
        </w:tabs>
        <w:jc w:val="both"/>
      </w:pPr>
      <w:bookmarkStart w:id="0" w:name="_GoBack"/>
      <w:bookmarkEnd w:id="0"/>
    </w:p>
    <w:p w:rsidR="00AE1730" w:rsidRDefault="00AE5523">
      <w:pPr>
        <w:tabs>
          <w:tab w:val="left" w:pos="709"/>
        </w:tabs>
        <w:jc w:val="both"/>
      </w:pPr>
      <w:r>
        <w:t>МОТИВИ: Налагането на изменение в начина на трайно ползване и видът на терито</w:t>
      </w:r>
      <w:r w:rsidR="00625DEF">
        <w:t xml:space="preserve">рията </w:t>
      </w:r>
      <w:r>
        <w:t xml:space="preserve"> на имотите е </w:t>
      </w:r>
      <w:proofErr w:type="spellStart"/>
      <w:r>
        <w:t>обу</w:t>
      </w:r>
      <w:r w:rsidR="0050641F">
        <w:t>с</w:t>
      </w:r>
      <w:r>
        <w:t>лавено</w:t>
      </w:r>
      <w:proofErr w:type="spellEnd"/>
      <w:r>
        <w:t xml:space="preserve"> от следните факти:</w:t>
      </w:r>
    </w:p>
    <w:p w:rsidR="00AE1730" w:rsidRDefault="00AE5523">
      <w:pPr>
        <w:pStyle w:val="ae"/>
        <w:numPr>
          <w:ilvl w:val="0"/>
          <w:numId w:val="2"/>
        </w:numPr>
        <w:tabs>
          <w:tab w:val="left" w:pos="709"/>
        </w:tabs>
        <w:jc w:val="both"/>
      </w:pPr>
      <w:r>
        <w:t>Имотите са загубили публичния си характер на обслужващ път до колкото същите не обслужват заобикалящите г</w:t>
      </w:r>
      <w:r w:rsidR="00625DEF">
        <w:t>и</w:t>
      </w:r>
      <w:r>
        <w:t xml:space="preserve"> имоти;</w:t>
      </w:r>
    </w:p>
    <w:p w:rsidR="0050641F" w:rsidRDefault="00AE5523" w:rsidP="0050641F">
      <w:pPr>
        <w:pStyle w:val="ae"/>
        <w:numPr>
          <w:ilvl w:val="0"/>
          <w:numId w:val="2"/>
        </w:numPr>
        <w:tabs>
          <w:tab w:val="left" w:pos="709"/>
        </w:tabs>
        <w:jc w:val="both"/>
      </w:pPr>
      <w:r>
        <w:t>Всички съседни на тях имоти имат осигурен транспортен достъп от друг път;</w:t>
      </w:r>
      <w:r w:rsidR="0050641F" w:rsidRPr="0050641F">
        <w:t xml:space="preserve"> </w:t>
      </w:r>
    </w:p>
    <w:p w:rsidR="0050641F" w:rsidRDefault="0050641F" w:rsidP="0050641F">
      <w:pPr>
        <w:pStyle w:val="ae"/>
        <w:numPr>
          <w:ilvl w:val="0"/>
          <w:numId w:val="2"/>
        </w:numPr>
        <w:tabs>
          <w:tab w:val="left" w:pos="709"/>
        </w:tabs>
        <w:jc w:val="both"/>
      </w:pPr>
      <w:r>
        <w:t>Налице са приложени към преписката доказателства за наличие на променен начин на ползване на имотите. Съгласно Протокол от 06.02.2026г. за извършена теренна проверка, имотите не се ползват за „път“, а за „стопански двор“ и не служат за трайно задоволяване на обществените потребности;</w:t>
      </w:r>
    </w:p>
    <w:p w:rsidR="00AE1730" w:rsidRDefault="00AE1730" w:rsidP="0050641F">
      <w:pPr>
        <w:tabs>
          <w:tab w:val="left" w:pos="709"/>
        </w:tabs>
        <w:ind w:left="360"/>
        <w:jc w:val="both"/>
      </w:pPr>
    </w:p>
    <w:p w:rsidR="00625DEF" w:rsidRDefault="00AE5523" w:rsidP="00625DEF">
      <w:pPr>
        <w:pStyle w:val="ae"/>
        <w:numPr>
          <w:ilvl w:val="0"/>
          <w:numId w:val="2"/>
        </w:numPr>
        <w:tabs>
          <w:tab w:val="left" w:pos="709"/>
        </w:tabs>
        <w:jc w:val="both"/>
      </w:pPr>
      <w:r>
        <w:t xml:space="preserve">Имотите следва да се подчинява на отреждането и предназначението на съседните му имоти, </w:t>
      </w:r>
      <w:r w:rsidR="00625DEF">
        <w:t xml:space="preserve">а именно – „ за стопански двор“, тъй като </w:t>
      </w:r>
      <w:r w:rsidR="00625DEF" w:rsidRPr="00625DEF">
        <w:t xml:space="preserve">са част от бившите стопански дворове, представляващи организации прекратени по реда на </w:t>
      </w:r>
      <w:proofErr w:type="spellStart"/>
      <w:r w:rsidR="00625DEF" w:rsidRPr="00625DEF">
        <w:t>пар</w:t>
      </w:r>
      <w:proofErr w:type="spellEnd"/>
      <w:r w:rsidR="00625DEF" w:rsidRPr="00625DEF">
        <w:t>. 12 от ПЗР на ЗСПЗЗ и не подлежат на процедура по промяна на предназначениет</w:t>
      </w:r>
      <w:r w:rsidR="00625DEF">
        <w:t>о</w:t>
      </w:r>
      <w:r w:rsidR="00625DEF" w:rsidRPr="00625DEF">
        <w:t xml:space="preserve"> им</w:t>
      </w:r>
      <w:r w:rsidR="00625DEF">
        <w:t xml:space="preserve">, поради което се считат, че са с променено предназначение и не </w:t>
      </w:r>
      <w:proofErr w:type="spellStart"/>
      <w:r w:rsidR="00625DEF">
        <w:t>представялват</w:t>
      </w:r>
      <w:proofErr w:type="spellEnd"/>
      <w:r w:rsidR="00625DEF">
        <w:t xml:space="preserve"> земеделска земя, съгласно чл. 50, ал. 4 от ППЗОЗЗ</w:t>
      </w:r>
      <w:r w:rsidR="00CB26FA">
        <w:t>.</w:t>
      </w:r>
    </w:p>
    <w:p w:rsidR="0002753A" w:rsidRDefault="0002753A">
      <w:pPr>
        <w:pStyle w:val="ae"/>
        <w:tabs>
          <w:tab w:val="left" w:pos="709"/>
        </w:tabs>
        <w:jc w:val="both"/>
        <w:rPr>
          <w:lang w:val="en-US"/>
        </w:rPr>
      </w:pPr>
    </w:p>
    <w:p w:rsidR="009B5E7D" w:rsidRPr="009B5E7D" w:rsidRDefault="009B5E7D">
      <w:pPr>
        <w:pStyle w:val="ae"/>
        <w:tabs>
          <w:tab w:val="left" w:pos="709"/>
        </w:tabs>
        <w:jc w:val="both"/>
        <w:rPr>
          <w:lang w:val="en-US"/>
        </w:rPr>
      </w:pPr>
    </w:p>
    <w:p w:rsidR="00AE1730" w:rsidRPr="0002753A" w:rsidRDefault="00AE5523">
      <w:pPr>
        <w:ind w:left="360" w:firstLine="708"/>
        <w:jc w:val="both"/>
        <w:rPr>
          <w:u w:val="single"/>
        </w:rPr>
      </w:pPr>
      <w:r w:rsidRPr="0002753A">
        <w:rPr>
          <w:u w:val="single"/>
        </w:rPr>
        <w:t>Приложение към докладната записка:</w:t>
      </w:r>
    </w:p>
    <w:p w:rsidR="00AE1730" w:rsidRDefault="00AE5523">
      <w:pPr>
        <w:pStyle w:val="ae"/>
        <w:numPr>
          <w:ilvl w:val="0"/>
          <w:numId w:val="1"/>
        </w:numPr>
        <w:jc w:val="both"/>
      </w:pPr>
      <w:r>
        <w:t xml:space="preserve">Заявление с рег. </w:t>
      </w:r>
      <w:proofErr w:type="spellStart"/>
      <w:r>
        <w:t>ВхК</w:t>
      </w:r>
      <w:proofErr w:type="spellEnd"/>
      <w:r>
        <w:t xml:space="preserve"> – 20 от 05.01.2025г. от „</w:t>
      </w:r>
      <w:proofErr w:type="spellStart"/>
      <w:r>
        <w:t>Кабакум</w:t>
      </w:r>
      <w:proofErr w:type="spellEnd"/>
      <w:r>
        <w:t xml:space="preserve"> Груп – Импорт Експорт“ ЕООД;</w:t>
      </w:r>
    </w:p>
    <w:p w:rsidR="00AE1730" w:rsidRDefault="00AE5523">
      <w:pPr>
        <w:pStyle w:val="ae"/>
        <w:numPr>
          <w:ilvl w:val="0"/>
          <w:numId w:val="1"/>
        </w:numPr>
        <w:jc w:val="both"/>
      </w:pPr>
      <w:r>
        <w:t>Документи за собственост;</w:t>
      </w:r>
    </w:p>
    <w:p w:rsidR="00AE1730" w:rsidRDefault="00AE5523">
      <w:pPr>
        <w:pStyle w:val="ae"/>
        <w:numPr>
          <w:ilvl w:val="0"/>
          <w:numId w:val="1"/>
        </w:numPr>
        <w:jc w:val="both"/>
      </w:pPr>
      <w:r>
        <w:t>Скици на имотите, собственост на заявителя;</w:t>
      </w:r>
    </w:p>
    <w:p w:rsidR="00AE1730" w:rsidRDefault="00AE5523">
      <w:pPr>
        <w:pStyle w:val="ae"/>
        <w:numPr>
          <w:ilvl w:val="0"/>
          <w:numId w:val="1"/>
        </w:numPr>
        <w:jc w:val="both"/>
      </w:pPr>
      <w:r>
        <w:t>Скици на поземлени имоти: № 36419.189.20 и № 36419.189.13 по КККР на с. Карапелит, община Добричка;</w:t>
      </w:r>
    </w:p>
    <w:p w:rsidR="00AE1730" w:rsidRDefault="00AE5523" w:rsidP="00C14DDB">
      <w:pPr>
        <w:pStyle w:val="ae"/>
        <w:numPr>
          <w:ilvl w:val="0"/>
          <w:numId w:val="1"/>
        </w:numPr>
        <w:jc w:val="both"/>
      </w:pPr>
      <w:r>
        <w:t xml:space="preserve">Становище от ОД-Земеделие, гр. </w:t>
      </w:r>
      <w:r w:rsidRPr="00C14DDB">
        <w:t xml:space="preserve">Добрич с рег. </w:t>
      </w:r>
      <w:r w:rsidR="00C14DDB" w:rsidRPr="00C14DDB">
        <w:t>ИзхК-389 #1/9.2.2026 г.</w:t>
      </w:r>
    </w:p>
    <w:p w:rsidR="00B24B3C" w:rsidRDefault="00B24B3C" w:rsidP="00B24B3C">
      <w:pPr>
        <w:pStyle w:val="ae"/>
        <w:numPr>
          <w:ilvl w:val="0"/>
          <w:numId w:val="1"/>
        </w:numPr>
        <w:jc w:val="both"/>
      </w:pPr>
      <w:r>
        <w:t>Протокол от извършена теренна проверка на 06.02.2026г.</w:t>
      </w:r>
    </w:p>
    <w:p w:rsidR="00B24B3C" w:rsidRPr="00B24B3C" w:rsidRDefault="00B24B3C" w:rsidP="00B24B3C">
      <w:pPr>
        <w:pStyle w:val="ae"/>
        <w:ind w:left="1428"/>
        <w:jc w:val="both"/>
      </w:pPr>
    </w:p>
    <w:p w:rsidR="009B5E7D" w:rsidRPr="00B24B3C" w:rsidRDefault="009B5E7D" w:rsidP="009B5E7D">
      <w:pPr>
        <w:jc w:val="both"/>
        <w:rPr>
          <w:lang w:val="en-US"/>
        </w:rPr>
      </w:pPr>
    </w:p>
    <w:p w:rsidR="009B5E7D" w:rsidRPr="00B24B3C" w:rsidRDefault="009B5E7D" w:rsidP="009B5E7D">
      <w:pPr>
        <w:jc w:val="both"/>
        <w:rPr>
          <w:lang w:val="en-US"/>
        </w:rPr>
      </w:pPr>
    </w:p>
    <w:p w:rsidR="009B5E7D" w:rsidRPr="00B24B3C" w:rsidRDefault="009B5E7D" w:rsidP="009B5E7D">
      <w:pPr>
        <w:jc w:val="both"/>
        <w:rPr>
          <w:lang w:val="en-US"/>
        </w:rPr>
      </w:pPr>
    </w:p>
    <w:p w:rsidR="009B5E7D" w:rsidRPr="00B24B3C" w:rsidRDefault="009B5E7D">
      <w:pPr>
        <w:pStyle w:val="ae"/>
        <w:ind w:left="1428"/>
        <w:jc w:val="both"/>
        <w:rPr>
          <w:lang w:val="en-US"/>
        </w:rPr>
      </w:pPr>
    </w:p>
    <w:p w:rsidR="00AE1730" w:rsidRPr="00B24B3C" w:rsidRDefault="00AE5523">
      <w:pPr>
        <w:jc w:val="both"/>
        <w:rPr>
          <w:sz w:val="22"/>
          <w:szCs w:val="22"/>
        </w:rPr>
      </w:pPr>
      <w:r w:rsidRPr="00B24B3C">
        <w:rPr>
          <w:b/>
          <w:sz w:val="22"/>
          <w:szCs w:val="22"/>
        </w:rPr>
        <w:t>ВНОСИТЕЛ</w:t>
      </w:r>
      <w:r w:rsidRPr="00B24B3C">
        <w:rPr>
          <w:sz w:val="22"/>
          <w:szCs w:val="22"/>
        </w:rPr>
        <w:t>:</w:t>
      </w:r>
    </w:p>
    <w:p w:rsidR="00AE1730" w:rsidRPr="00B24B3C" w:rsidRDefault="00AE5523">
      <w:pPr>
        <w:jc w:val="both"/>
        <w:rPr>
          <w:b/>
          <w:sz w:val="22"/>
          <w:szCs w:val="22"/>
        </w:rPr>
      </w:pPr>
      <w:r w:rsidRPr="00B24B3C">
        <w:rPr>
          <w:b/>
          <w:sz w:val="22"/>
          <w:szCs w:val="22"/>
        </w:rPr>
        <w:t>СОНЯ ГЕОРГИЕВА</w:t>
      </w:r>
    </w:p>
    <w:p w:rsidR="00AE1730" w:rsidRPr="00B24B3C" w:rsidRDefault="00AE5523">
      <w:pPr>
        <w:jc w:val="both"/>
        <w:rPr>
          <w:i/>
          <w:lang w:val="en-US"/>
        </w:rPr>
      </w:pPr>
      <w:r w:rsidRPr="00B24B3C">
        <w:rPr>
          <w:i/>
        </w:rPr>
        <w:t>Кмет на община Добричка</w:t>
      </w:r>
    </w:p>
    <w:p w:rsidR="009B5E7D" w:rsidRPr="00B24B3C" w:rsidRDefault="009B5E7D">
      <w:pPr>
        <w:jc w:val="both"/>
        <w:rPr>
          <w:i/>
          <w:lang w:val="en-US"/>
        </w:rPr>
      </w:pPr>
    </w:p>
    <w:p w:rsidR="009B5E7D" w:rsidRPr="00B24B3C" w:rsidRDefault="009B5E7D">
      <w:pPr>
        <w:jc w:val="both"/>
        <w:rPr>
          <w:i/>
          <w:lang w:val="en-US"/>
        </w:rPr>
      </w:pPr>
    </w:p>
    <w:p w:rsidR="00AE1730" w:rsidRPr="00B24B3C" w:rsidRDefault="00AE1730">
      <w:pPr>
        <w:jc w:val="both"/>
        <w:rPr>
          <w:i/>
        </w:rPr>
      </w:pPr>
    </w:p>
    <w:p w:rsidR="00AE1730" w:rsidRPr="00B24B3C" w:rsidRDefault="00AE5523">
      <w:pPr>
        <w:jc w:val="both"/>
      </w:pPr>
      <w:r w:rsidRPr="00B24B3C">
        <w:t>Съгласували:</w:t>
      </w:r>
      <w:r w:rsidRPr="00B24B3C">
        <w:tab/>
      </w:r>
      <w:r w:rsidRPr="00B24B3C">
        <w:tab/>
      </w:r>
      <w:r w:rsidRPr="00B24B3C">
        <w:tab/>
      </w:r>
      <w:r w:rsidRPr="00B24B3C">
        <w:tab/>
      </w:r>
      <w:r w:rsidRPr="00B24B3C">
        <w:tab/>
      </w:r>
      <w:r w:rsidRPr="00B24B3C">
        <w:tab/>
        <w:t>Изготвил:</w:t>
      </w:r>
    </w:p>
    <w:p w:rsidR="00AE1730" w:rsidRPr="00B24B3C" w:rsidRDefault="00AE5523">
      <w:pPr>
        <w:jc w:val="both"/>
      </w:pPr>
      <w:r w:rsidRPr="00B24B3C">
        <w:t>Иван Пейчев</w:t>
      </w:r>
      <w:r w:rsidRPr="00B24B3C">
        <w:tab/>
      </w:r>
      <w:r w:rsidRPr="00B24B3C">
        <w:tab/>
      </w:r>
      <w:r w:rsidRPr="00B24B3C">
        <w:tab/>
      </w:r>
      <w:r w:rsidRPr="00B24B3C">
        <w:tab/>
      </w:r>
      <w:r w:rsidRPr="00B24B3C">
        <w:tab/>
      </w:r>
      <w:r w:rsidRPr="00B24B3C">
        <w:tab/>
        <w:t>арх. Д. Георгиева</w:t>
      </w:r>
    </w:p>
    <w:p w:rsidR="00AE1730" w:rsidRPr="00B24B3C" w:rsidRDefault="00AE5523">
      <w:pPr>
        <w:jc w:val="both"/>
      </w:pPr>
      <w:r w:rsidRPr="00B24B3C">
        <w:rPr>
          <w:i/>
        </w:rPr>
        <w:t>Зам. кмет УТСОСПООС</w:t>
      </w:r>
      <w:r w:rsidRPr="00B24B3C">
        <w:rPr>
          <w:i/>
        </w:rPr>
        <w:tab/>
      </w:r>
      <w:r w:rsidRPr="00B24B3C">
        <w:rPr>
          <w:i/>
        </w:rPr>
        <w:tab/>
      </w:r>
      <w:r w:rsidRPr="00B24B3C">
        <w:rPr>
          <w:i/>
        </w:rPr>
        <w:tab/>
      </w:r>
      <w:r w:rsidRPr="00B24B3C">
        <w:rPr>
          <w:i/>
        </w:rPr>
        <w:tab/>
        <w:t>гл. архитект, ИД директор УТСОСПООС</w:t>
      </w:r>
    </w:p>
    <w:p w:rsidR="00AE1730" w:rsidRPr="00B24B3C" w:rsidRDefault="00AE5523">
      <w:pPr>
        <w:jc w:val="both"/>
      </w:pPr>
      <w:r w:rsidRPr="00B24B3C">
        <w:rPr>
          <w:i/>
        </w:rPr>
        <w:tab/>
      </w:r>
      <w:r w:rsidRPr="00B24B3C">
        <w:rPr>
          <w:i/>
        </w:rPr>
        <w:tab/>
      </w:r>
    </w:p>
    <w:p w:rsidR="00AE1730" w:rsidRPr="00B24B3C" w:rsidRDefault="00AE5523">
      <w:pPr>
        <w:jc w:val="both"/>
      </w:pPr>
      <w:r w:rsidRPr="00B24B3C">
        <w:tab/>
      </w:r>
      <w:r w:rsidRPr="00B24B3C">
        <w:tab/>
      </w:r>
      <w:r w:rsidRPr="00B24B3C">
        <w:tab/>
      </w:r>
      <w:r w:rsidRPr="00B24B3C">
        <w:tab/>
      </w:r>
      <w:r w:rsidRPr="00B24B3C">
        <w:tab/>
      </w:r>
    </w:p>
    <w:p w:rsidR="00AE1730" w:rsidRPr="00AE5523" w:rsidRDefault="00AE5523">
      <w:pPr>
        <w:jc w:val="both"/>
        <w:rPr>
          <w:color w:val="FFFFFF" w:themeColor="background1"/>
        </w:rPr>
      </w:pPr>
      <w:r w:rsidRPr="00B24B3C">
        <w:rPr>
          <w:i/>
        </w:rPr>
        <w:t>Юрист при община Добричка</w:t>
      </w:r>
      <w:r w:rsidRPr="00B24B3C">
        <w:rPr>
          <w:i/>
        </w:rPr>
        <w:tab/>
      </w:r>
      <w:r w:rsidRPr="00B24B3C">
        <w:rPr>
          <w:i/>
        </w:rPr>
        <w:tab/>
      </w:r>
      <w:r w:rsidRPr="00B24B3C">
        <w:rPr>
          <w:i/>
        </w:rPr>
        <w:tab/>
      </w:r>
      <w:r w:rsidRPr="00AE5523">
        <w:rPr>
          <w:i/>
          <w:color w:val="FFFFFF" w:themeColor="background1"/>
        </w:rPr>
        <w:tab/>
      </w:r>
    </w:p>
    <w:sectPr w:rsidR="00AE1730" w:rsidRPr="00AE5523" w:rsidSect="0050641F">
      <w:headerReference w:type="first" r:id="rId9"/>
      <w:pgSz w:w="11906" w:h="16838"/>
      <w:pgMar w:top="1021" w:right="991" w:bottom="1418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A4" w:rsidRDefault="00AE5523">
      <w:r>
        <w:separator/>
      </w:r>
    </w:p>
  </w:endnote>
  <w:endnote w:type="continuationSeparator" w:id="0">
    <w:p w:rsidR="004D12A4" w:rsidRDefault="00AE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A4" w:rsidRDefault="00AE5523">
      <w:r>
        <w:separator/>
      </w:r>
    </w:p>
  </w:footnote>
  <w:footnote w:type="continuationSeparator" w:id="0">
    <w:p w:rsidR="004D12A4" w:rsidRDefault="00AE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30" w:rsidRDefault="00AE1730">
    <w:pPr>
      <w:tabs>
        <w:tab w:val="center" w:pos="4748"/>
      </w:tabs>
      <w:rPr>
        <w:rFonts w:ascii="Arial Narrow" w:hAnsi="Arial Narrow" w:cs="Arial"/>
        <w:b/>
        <w:i/>
      </w:rPr>
    </w:pPr>
  </w:p>
  <w:p w:rsidR="009B5E7D" w:rsidRDefault="00BE0052" w:rsidP="009B5E7D">
    <w:pPr>
      <w:pStyle w:val="a7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2049" type="#_x0000_t75" style="position:absolute;left:0;text-align:left;margin-left:0;margin-top:0;width:50pt;height:50pt;z-index:251658240;visibility:hidden">
          <o:lock v:ext="edit" selection="t"/>
        </v:shape>
      </w:pict>
    </w:r>
    <w:r w:rsidR="009B5E7D">
      <w:tab/>
    </w:r>
  </w:p>
  <w:p w:rsidR="009B5E7D" w:rsidRDefault="009B5E7D" w:rsidP="009B5E7D">
    <w:pPr>
      <w:pStyle w:val="a7"/>
      <w:tabs>
        <w:tab w:val="clear" w:pos="4703"/>
        <w:tab w:val="clear" w:pos="9406"/>
        <w:tab w:val="left" w:pos="6501"/>
      </w:tabs>
    </w:pPr>
    <w:r>
      <w:object w:dxaOrig="9810" w:dyaOrig="1470">
        <v:shape id="_x0000_i1025" type="#_x0000_t75" style="width:525.9pt;height:78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32327417" r:id="rId2"/>
      </w:object>
    </w:r>
  </w:p>
  <w:p w:rsidR="00AE1730" w:rsidRDefault="00AE1730">
    <w:pPr>
      <w:tabs>
        <w:tab w:val="center" w:pos="4748"/>
      </w:tabs>
      <w:rPr>
        <w:rFonts w:ascii="Arial Narrow" w:hAnsi="Arial Narrow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68C"/>
    <w:multiLevelType w:val="multilevel"/>
    <w:tmpl w:val="465EE49A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BBF4E09"/>
    <w:multiLevelType w:val="multilevel"/>
    <w:tmpl w:val="D4D0CED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54D18"/>
    <w:multiLevelType w:val="hybridMultilevel"/>
    <w:tmpl w:val="39B8970E"/>
    <w:lvl w:ilvl="0" w:tplc="8892E68C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1F16436C"/>
    <w:multiLevelType w:val="multilevel"/>
    <w:tmpl w:val="6CF2E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97067FC"/>
    <w:multiLevelType w:val="multilevel"/>
    <w:tmpl w:val="F6D03D1E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36E81819"/>
    <w:multiLevelType w:val="multilevel"/>
    <w:tmpl w:val="7A56C4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30"/>
    <w:rsid w:val="0002753A"/>
    <w:rsid w:val="003974C9"/>
    <w:rsid w:val="004D12A4"/>
    <w:rsid w:val="0050641F"/>
    <w:rsid w:val="00625DEF"/>
    <w:rsid w:val="00646915"/>
    <w:rsid w:val="00932967"/>
    <w:rsid w:val="009B5E7D"/>
    <w:rsid w:val="00A36242"/>
    <w:rsid w:val="00AE1730"/>
    <w:rsid w:val="00AE5523"/>
    <w:rsid w:val="00B24B3C"/>
    <w:rsid w:val="00BE0052"/>
    <w:rsid w:val="00C14DDB"/>
    <w:rsid w:val="00CB26FA"/>
    <w:rsid w:val="00E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E654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E654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qFormat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E654F4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E654F4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DAC6-DB90-4F1F-B302-033DC87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23</cp:revision>
  <cp:lastPrinted>2026-02-11T13:03:00Z</cp:lastPrinted>
  <dcterms:created xsi:type="dcterms:W3CDTF">2025-03-17T13:29:00Z</dcterms:created>
  <dcterms:modified xsi:type="dcterms:W3CDTF">2026-02-11T13:04:00Z</dcterms:modified>
  <dc:language>en-US</dc:language>
</cp:coreProperties>
</file>