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CA" w:rsidRDefault="006529CA" w:rsidP="00CE44BF">
      <w:pPr>
        <w:pStyle w:val="a3"/>
        <w:tabs>
          <w:tab w:val="clear" w:pos="4536"/>
          <w:tab w:val="clear" w:pos="9072"/>
        </w:tabs>
        <w:spacing w:after="160" w:line="259" w:lineRule="auto"/>
      </w:pPr>
    </w:p>
    <w:p w:rsidR="006529CA" w:rsidRPr="006529CA" w:rsidRDefault="006529CA" w:rsidP="006529CA"/>
    <w:p w:rsidR="006529CA" w:rsidRDefault="006529CA" w:rsidP="006529CA"/>
    <w:p w:rsidR="006529CA" w:rsidRPr="006529CA" w:rsidRDefault="006529CA" w:rsidP="006529C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tab/>
      </w:r>
      <w:r w:rsidRPr="006529CA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ДЕКЛАРАЦИЯ ЗА ЗАПОЗНАТОСТ</w:t>
      </w:r>
    </w:p>
    <w:p w:rsidR="006529CA" w:rsidRPr="006529CA" w:rsidRDefault="006529CA" w:rsidP="006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за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ползване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лични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данни</w:t>
      </w:r>
      <w:proofErr w:type="spellEnd"/>
    </w:p>
    <w:p w:rsidR="006529CA" w:rsidRPr="006529CA" w:rsidRDefault="006529CA" w:rsidP="006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6529C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проект </w:t>
      </w:r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„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Укрепване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общинския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капацитет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в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Добричка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“</w:t>
      </w:r>
    </w:p>
    <w:p w:rsidR="006529CA" w:rsidRPr="006529CA" w:rsidRDefault="006529CA" w:rsidP="006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29CA" w:rsidRPr="006529CA" w:rsidRDefault="006529CA" w:rsidP="006529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Долуподписаният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……………………………………………………………………,</w:t>
      </w: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длъжност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………………………………………………………………………………     </w:t>
      </w: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че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съм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информиран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предоставям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сключването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хода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служебното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правоотношение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гражданския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Регламент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(ЕС) 2016/679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парламент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регламент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относно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защитата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6529CA" w:rsidRPr="006529CA" w:rsidRDefault="006529CA" w:rsidP="00EA4411">
      <w:pPr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категориите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събира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сключването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хода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физическа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идентичност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семейна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идентичност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здравословно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състояние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професионални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качества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умения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икономическа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идентичност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съдебно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минало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4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видеонаблюдение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EA4411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управление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6529CA" w:rsidRPr="006529CA" w:rsidRDefault="006529CA" w:rsidP="00EA4411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изплащане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възнаграждения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свързаните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удържане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плащане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данъци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здравни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социални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осигуровки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действия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упражняване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претенции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законови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6529CA">
      <w:pPr>
        <w:tabs>
          <w:tab w:val="left" w:pos="3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гарантира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опазването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им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тайна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неоторизирани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работници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служители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трети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спазване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установени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Регламент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(ЕС) 2016/679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Европейския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парламент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EA4411">
      <w:pPr>
        <w:numPr>
          <w:ilvl w:val="0"/>
          <w:numId w:val="3"/>
        </w:numPr>
        <w:spacing w:after="0" w:line="240" w:lineRule="auto"/>
        <w:ind w:left="52" w:firstLine="9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субект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именно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9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достъп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9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коригиране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неточност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изтриване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ограничаване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преносимост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автоматизирано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възражение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срещу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подаване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жалба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компетентните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нарушаването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бъда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обект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основаващо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единствено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автоматизирано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включващо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профилиране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поражда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последствия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субект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подобен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засяга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значителна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степен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6"/>
        </w:numPr>
        <w:spacing w:after="0" w:line="240" w:lineRule="auto"/>
        <w:ind w:left="52" w:firstLine="7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защита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съдебен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административен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нарушаване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EA4411">
      <w:pPr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възникването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/ѝ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изискващи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моето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изисква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свободно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информирано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ясно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изразено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EA4411">
      <w:pPr>
        <w:numPr>
          <w:ilvl w:val="0"/>
          <w:numId w:val="3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достъп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имат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Заместник-кмет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Експерт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Човешки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ресурси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”;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Касиер</w:t>
      </w:r>
      <w:proofErr w:type="spellEnd"/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Юрисконсулт</w:t>
      </w:r>
      <w:proofErr w:type="spellEnd"/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Финансов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контрольор</w:t>
      </w:r>
      <w:proofErr w:type="spellEnd"/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29CA">
        <w:rPr>
          <w:rFonts w:ascii="Times New Roman" w:eastAsia="Times New Roman" w:hAnsi="Times New Roman" w:cs="Times New Roman"/>
          <w:sz w:val="24"/>
          <w:szCs w:val="24"/>
        </w:rPr>
        <w:t>Ръководител проект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29CA">
        <w:rPr>
          <w:rFonts w:ascii="Times New Roman" w:eastAsia="Times New Roman" w:hAnsi="Times New Roman" w:cs="Times New Roman"/>
          <w:sz w:val="24"/>
          <w:szCs w:val="24"/>
        </w:rPr>
        <w:t>Координатор проект</w:t>
      </w:r>
    </w:p>
    <w:p w:rsidR="006529CA" w:rsidRPr="006529CA" w:rsidRDefault="006529CA" w:rsidP="00EA4411">
      <w:pPr>
        <w:numPr>
          <w:ilvl w:val="0"/>
          <w:numId w:val="7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29CA">
        <w:rPr>
          <w:rFonts w:ascii="Times New Roman" w:eastAsia="Times New Roman" w:hAnsi="Times New Roman" w:cs="Times New Roman"/>
          <w:sz w:val="24"/>
          <w:szCs w:val="24"/>
        </w:rPr>
        <w:t>Счетоводител проект</w:t>
      </w:r>
    </w:p>
    <w:p w:rsidR="006529CA" w:rsidRPr="006529CA" w:rsidRDefault="006529CA" w:rsidP="006529CA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29CA" w:rsidRPr="006529CA" w:rsidRDefault="006529CA" w:rsidP="006529CA">
      <w:pPr>
        <w:numPr>
          <w:ilvl w:val="0"/>
          <w:numId w:val="3"/>
        </w:numPr>
        <w:spacing w:after="0" w:line="240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съхранявани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осъществяване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целите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обработват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по-късно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предвиден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Номенклатура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делата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срокове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тяхното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съхраняване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След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срока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съхранение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носителите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бъдат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унищожени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физически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надлежно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изготвят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актови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унищожаване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6529C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доколкото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това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реализиране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задълженията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страните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правоотношение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и/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работодателя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произтичащи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специална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разпоредба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бричка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може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мои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8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публични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</w:p>
    <w:p w:rsidR="006529CA" w:rsidRPr="006529CA" w:rsidRDefault="006529CA" w:rsidP="00EA4411">
      <w:pPr>
        <w:numPr>
          <w:ilvl w:val="0"/>
          <w:numId w:val="8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съдебна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власт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8"/>
        </w:numPr>
        <w:spacing w:after="0" w:line="240" w:lineRule="auto"/>
        <w:ind w:hanging="22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контрагенти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извършващи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силата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застраховане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медицина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6529CA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мога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упражня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правата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субект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лични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съгласно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15 - </w:t>
      </w: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22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Регламент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(ЕС) 2016/679,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подам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образец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свободен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текст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Pr="006529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Д</w:t>
      </w:r>
      <w:proofErr w:type="spellStart"/>
      <w:r w:rsidRPr="006529CA">
        <w:rPr>
          <w:rFonts w:ascii="Times New Roman" w:eastAsia="Times New Roman" w:hAnsi="Times New Roman" w:cs="Times New Roman"/>
          <w:b/>
          <w:sz w:val="24"/>
          <w:szCs w:val="24"/>
        </w:rPr>
        <w:t>обричка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529CA" w:rsidRPr="006529CA" w:rsidRDefault="006529CA" w:rsidP="00EA4411">
      <w:pPr>
        <w:numPr>
          <w:ilvl w:val="0"/>
          <w:numId w:val="2"/>
        </w:numPr>
        <w:spacing w:after="0" w:line="240" w:lineRule="auto"/>
        <w:ind w:left="52" w:firstLine="5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чрез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лицензирани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пощенски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куриерски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услуги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град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</w:rPr>
        <w:t>брич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9</w:t>
      </w:r>
      <w:r w:rsidRPr="006529CA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 “</w:t>
      </w:r>
      <w:r w:rsidRPr="006529CA">
        <w:rPr>
          <w:rFonts w:ascii="Times New Roman" w:eastAsia="Times New Roman" w:hAnsi="Times New Roman" w:cs="Times New Roman"/>
          <w:sz w:val="24"/>
          <w:szCs w:val="24"/>
        </w:rPr>
        <w:t>Независимост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№ </w:t>
      </w:r>
      <w:r w:rsidRPr="006529C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2"/>
        </w:numPr>
        <w:spacing w:after="0" w:line="240" w:lineRule="auto"/>
        <w:ind w:left="336" w:firstLine="2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електронен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6529C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obshtina@dobrichka.bg</w:t>
        </w:r>
      </w:hyperlink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529CA" w:rsidRPr="006529CA" w:rsidRDefault="006529CA" w:rsidP="00EA4411">
      <w:pPr>
        <w:numPr>
          <w:ilvl w:val="0"/>
          <w:numId w:val="2"/>
        </w:numPr>
        <w:spacing w:after="0" w:line="240" w:lineRule="auto"/>
        <w:ind w:left="336" w:firstLine="2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място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в </w:t>
      </w:r>
      <w:r w:rsidRPr="006529CA">
        <w:rPr>
          <w:rFonts w:ascii="Times New Roman" w:eastAsia="Times New Roman" w:hAnsi="Times New Roman" w:cs="Times New Roman"/>
          <w:sz w:val="24"/>
          <w:szCs w:val="24"/>
        </w:rPr>
        <w:t xml:space="preserve">стая 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529C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 – </w:t>
      </w:r>
      <w:r w:rsidRPr="006529CA">
        <w:rPr>
          <w:rFonts w:ascii="Times New Roman" w:eastAsia="Times New Roman" w:hAnsi="Times New Roman" w:cs="Times New Roman"/>
          <w:sz w:val="24"/>
          <w:szCs w:val="24"/>
        </w:rPr>
        <w:t>Центъра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EA4411">
      <w:pPr>
        <w:spacing w:after="0" w:line="240" w:lineRule="auto"/>
        <w:ind w:firstLine="2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529CA" w:rsidRPr="006529CA" w:rsidRDefault="006529CA" w:rsidP="006529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Декларирам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че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имам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достъп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декларация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9CA" w:rsidRPr="006529CA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9CA" w:rsidRPr="00EA4411" w:rsidRDefault="006529CA" w:rsidP="006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EA4411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="00EA44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jdgxs" w:colFirst="0" w:colLast="0"/>
      <w:bookmarkEnd w:id="0"/>
      <w:proofErr w:type="spellStart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подпис</w:t>
      </w:r>
      <w:proofErr w:type="spellEnd"/>
      <w:r w:rsidRPr="006529C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EA4411"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</w:p>
    <w:p w:rsidR="006529CA" w:rsidRPr="006529CA" w:rsidRDefault="006529CA" w:rsidP="006529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p w:rsidR="00FB6542" w:rsidRPr="006529CA" w:rsidRDefault="00EA4411" w:rsidP="006529CA">
      <w:pPr>
        <w:tabs>
          <w:tab w:val="left" w:pos="2317"/>
        </w:tabs>
      </w:pPr>
      <w:bookmarkStart w:id="1" w:name="_GoBack"/>
      <w:bookmarkEnd w:id="1"/>
    </w:p>
    <w:sectPr w:rsidR="00FB6542" w:rsidRPr="006529CA" w:rsidSect="00175D69">
      <w:headerReference w:type="default" r:id="rId9"/>
      <w:footerReference w:type="default" r:id="rId10"/>
      <w:pgSz w:w="11906" w:h="16838"/>
      <w:pgMar w:top="1417" w:right="849" w:bottom="1417" w:left="1134" w:header="708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18" w:rsidRDefault="00B50118" w:rsidP="00B50118">
      <w:pPr>
        <w:spacing w:after="0" w:line="240" w:lineRule="auto"/>
      </w:pPr>
      <w:r>
        <w:separator/>
      </w:r>
    </w:p>
  </w:endnote>
  <w:end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69" w:rsidRDefault="00175D69" w:rsidP="00175D69">
    <w:pPr>
      <w:tabs>
        <w:tab w:val="left" w:pos="-284"/>
        <w:tab w:val="center" w:pos="4421"/>
        <w:tab w:val="center" w:pos="4536"/>
        <w:tab w:val="left" w:pos="7938"/>
        <w:tab w:val="right" w:pos="8714"/>
      </w:tabs>
      <w:spacing w:after="0" w:line="240" w:lineRule="auto"/>
      <w:ind w:left="-284"/>
      <w:contextualSpacing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175D69">
      <w:rPr>
        <w:rFonts w:ascii="Times New Roman" w:eastAsia="Times New Roman" w:hAnsi="Times New Roman" w:cs="Times New Roman"/>
        <w:b/>
        <w:sz w:val="20"/>
        <w:szCs w:val="20"/>
      </w:rPr>
      <w:t xml:space="preserve">   </w:t>
    </w:r>
  </w:p>
  <w:p w:rsidR="00175D69" w:rsidRPr="00175D69" w:rsidRDefault="00175D69" w:rsidP="00175D69">
    <w:pPr>
      <w:tabs>
        <w:tab w:val="left" w:pos="-284"/>
        <w:tab w:val="center" w:pos="4421"/>
        <w:tab w:val="center" w:pos="4536"/>
        <w:tab w:val="left" w:pos="7938"/>
        <w:tab w:val="right" w:pos="8714"/>
      </w:tabs>
      <w:spacing w:after="0" w:line="240" w:lineRule="auto"/>
      <w:ind w:left="-284"/>
      <w:contextualSpacing/>
      <w:jc w:val="center"/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</w:pPr>
    <w:r w:rsidRPr="00175D69">
      <w:rPr>
        <w:rFonts w:ascii="Times New Roman" w:eastAsia="Times New Roman" w:hAnsi="Times New Roman" w:cs="Times New Roman"/>
        <w:b/>
        <w:sz w:val="20"/>
        <w:szCs w:val="20"/>
      </w:rPr>
      <w:t xml:space="preserve">  ПРОЕКТ </w:t>
    </w:r>
    <w:r w:rsidRPr="00175D69">
      <w:rPr>
        <w:rFonts w:ascii="Times New Roman" w:eastAsia="Times New Roman" w:hAnsi="Times New Roman" w:cs="Times New Roman"/>
        <w:b/>
        <w:sz w:val="20"/>
        <w:szCs w:val="20"/>
        <w:lang w:eastAsia="bg-BG"/>
      </w:rPr>
      <w:t>„</w:t>
    </w:r>
    <w:proofErr w:type="spellStart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>Укрепване</w:t>
    </w:r>
    <w:proofErr w:type="spellEnd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>на</w:t>
    </w:r>
    <w:proofErr w:type="spellEnd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>общинския</w:t>
    </w:r>
    <w:proofErr w:type="spellEnd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>капацитет</w:t>
    </w:r>
    <w:proofErr w:type="spellEnd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 xml:space="preserve"> в </w:t>
    </w:r>
    <w:proofErr w:type="spellStart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>община</w:t>
    </w:r>
    <w:proofErr w:type="spellEnd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bCs/>
        <w:color w:val="333333"/>
        <w:sz w:val="20"/>
        <w:szCs w:val="20"/>
        <w:shd w:val="clear" w:color="auto" w:fill="FFFFFF"/>
        <w:lang w:val="en-US"/>
      </w:rPr>
      <w:t>Добричка</w:t>
    </w:r>
    <w:proofErr w:type="spellEnd"/>
    <w:r w:rsidRPr="00175D69">
      <w:rPr>
        <w:rFonts w:ascii="Times New Roman" w:eastAsia="Times New Roman" w:hAnsi="Times New Roman" w:cs="Times New Roman"/>
        <w:b/>
        <w:sz w:val="20"/>
        <w:szCs w:val="20"/>
        <w:lang w:eastAsia="bg-BG"/>
      </w:rPr>
      <w:t>“</w:t>
    </w:r>
    <w:r w:rsidRPr="00175D69">
      <w:rPr>
        <w:rFonts w:ascii="Times New Roman" w:eastAsia="Times New Roman" w:hAnsi="Times New Roman" w:cs="Times New Roman"/>
        <w:b/>
        <w:sz w:val="20"/>
        <w:szCs w:val="20"/>
        <w:lang w:val="en-US" w:eastAsia="bg-BG"/>
      </w:rPr>
      <w:t xml:space="preserve"> </w:t>
    </w:r>
    <w:r w:rsidRPr="00175D69">
      <w:rPr>
        <w:rFonts w:ascii="Times New Roman" w:eastAsia="Times New Roman" w:hAnsi="Times New Roman" w:cs="Times New Roman"/>
        <w:b/>
        <w:sz w:val="20"/>
        <w:szCs w:val="20"/>
        <w:lang w:eastAsia="bg-BG"/>
      </w:rPr>
      <w:t>по процедура чрез директно</w:t>
    </w:r>
    <w:r w:rsidRPr="00175D69">
      <w:rPr>
        <w:rFonts w:ascii="Times New Roman" w:eastAsia="Calibri" w:hAnsi="Times New Roman" w:cs="Times New Roman"/>
        <w:b/>
        <w:bCs/>
        <w:noProof/>
        <w:sz w:val="20"/>
        <w:szCs w:val="20"/>
      </w:rPr>
      <w:t xml:space="preserve"> предоставяне на безвъзмездна финансова помощ </w:t>
    </w:r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 xml:space="preserve">BG05SFPR002-2.002 - </w:t>
    </w:r>
    <w:proofErr w:type="spellStart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>Укрепване</w:t>
    </w:r>
    <w:proofErr w:type="spellEnd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>на</w:t>
    </w:r>
    <w:proofErr w:type="spellEnd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>общинския</w:t>
    </w:r>
    <w:proofErr w:type="spellEnd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 xml:space="preserve"> </w:t>
    </w:r>
    <w:proofErr w:type="spellStart"/>
    <w:r w:rsidRPr="00175D69">
      <w:rPr>
        <w:rFonts w:ascii="Times New Roman" w:eastAsia="Times New Roman" w:hAnsi="Times New Roman" w:cs="Times New Roman"/>
        <w:b/>
        <w:color w:val="333333"/>
        <w:sz w:val="20"/>
        <w:szCs w:val="20"/>
        <w:shd w:val="clear" w:color="auto" w:fill="FFFFFF"/>
        <w:lang w:val="en-US"/>
      </w:rPr>
      <w:t>капацитет</w:t>
    </w:r>
    <w:proofErr w:type="spellEnd"/>
  </w:p>
  <w:p w:rsidR="00175D69" w:rsidRPr="00175D69" w:rsidRDefault="00175D69" w:rsidP="00175D69">
    <w:pPr>
      <w:tabs>
        <w:tab w:val="left" w:pos="-284"/>
        <w:tab w:val="center" w:pos="4536"/>
        <w:tab w:val="right" w:pos="9072"/>
      </w:tabs>
      <w:spacing w:after="0" w:line="240" w:lineRule="auto"/>
      <w:contextualSpacing/>
      <w:jc w:val="center"/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</w:pPr>
    <w:r w:rsidRPr="00175D69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Проектът се осъществява с финансовата подкрепа на</w:t>
    </w:r>
    <w:r w:rsidRPr="00175D69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  <w:lang w:val="ru-RU"/>
      </w:rPr>
      <w:t xml:space="preserve"> П</w:t>
    </w:r>
    <w:proofErr w:type="spellStart"/>
    <w:r w:rsidRPr="00175D69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рограма</w:t>
    </w:r>
    <w:proofErr w:type="spellEnd"/>
    <w:r w:rsidRPr="00175D69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 xml:space="preserve"> „Развитие на човешките ресурси” 2021-2027</w:t>
    </w:r>
  </w:p>
  <w:p w:rsidR="00175D69" w:rsidRDefault="00175D69" w:rsidP="00175D69">
    <w:pPr>
      <w:tabs>
        <w:tab w:val="left" w:pos="-284"/>
        <w:tab w:val="center" w:pos="4536"/>
        <w:tab w:val="right" w:pos="9072"/>
      </w:tabs>
      <w:spacing w:after="0" w:line="240" w:lineRule="auto"/>
      <w:contextualSpacing/>
      <w:jc w:val="center"/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</w:pPr>
    <w:proofErr w:type="spellStart"/>
    <w:r w:rsidRPr="00175D69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>съфинансиран</w:t>
    </w:r>
    <w:proofErr w:type="spellEnd"/>
    <w:r w:rsidRPr="00175D69"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  <w:t xml:space="preserve">    от   ЕСФ</w:t>
    </w:r>
  </w:p>
  <w:p w:rsidR="00175D69" w:rsidRPr="00175D69" w:rsidRDefault="00175D69" w:rsidP="00175D69">
    <w:pPr>
      <w:tabs>
        <w:tab w:val="left" w:pos="-284"/>
        <w:tab w:val="center" w:pos="4536"/>
        <w:tab w:val="right" w:pos="9072"/>
      </w:tabs>
      <w:spacing w:after="0" w:line="240" w:lineRule="auto"/>
      <w:contextualSpacing/>
      <w:jc w:val="center"/>
      <w:rPr>
        <w:rFonts w:ascii="Times New Roman" w:eastAsia="Times New Roman" w:hAnsi="Times New Roman" w:cs="Times New Roman"/>
        <w:bCs/>
        <w:i/>
        <w:iCs/>
        <w:color w:val="000000"/>
        <w:sz w:val="18"/>
        <w:szCs w:val="18"/>
      </w:rPr>
    </w:pPr>
  </w:p>
  <w:p w:rsidR="00175D69" w:rsidRDefault="00175D69" w:rsidP="00175D69">
    <w:pPr>
      <w:pStyle w:val="a5"/>
      <w:jc w:val="center"/>
    </w:pPr>
    <w:r w:rsidRPr="00175D69">
      <w:rPr>
        <w:rFonts w:ascii="Arial Unicode MS" w:eastAsia="Arial Unicode MS" w:hAnsi="Arial Unicode MS" w:cs="Arial Unicode MS"/>
        <w:noProof/>
        <w:color w:val="000000"/>
        <w:sz w:val="12"/>
        <w:szCs w:val="12"/>
        <w:lang w:eastAsia="bg-BG"/>
      </w:rPr>
      <w:drawing>
        <wp:inline distT="0" distB="0" distL="0" distR="0" wp14:anchorId="63816FB9" wp14:editId="77A80A29">
          <wp:extent cx="1981200" cy="4191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18" w:rsidRDefault="00B50118" w:rsidP="00B50118">
      <w:pPr>
        <w:spacing w:after="0" w:line="240" w:lineRule="auto"/>
      </w:pPr>
      <w:r>
        <w:separator/>
      </w:r>
    </w:p>
  </w:footnote>
  <w:footnote w:type="continuationSeparator" w:id="0">
    <w:p w:rsidR="00B50118" w:rsidRDefault="00B50118" w:rsidP="00B50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69" w:rsidRPr="00175D69" w:rsidRDefault="00175D69" w:rsidP="00175D69">
    <w:pPr>
      <w:keepNext/>
      <w:keepLines/>
      <w:spacing w:after="0" w:line="274" w:lineRule="exact"/>
      <w:ind w:right="60"/>
      <w:jc w:val="center"/>
      <w:outlineLvl w:val="0"/>
      <w:rPr>
        <w:rFonts w:ascii="Arial" w:eastAsia="Times New Roman" w:hAnsi="Arial" w:cs="Arial"/>
        <w:b/>
        <w:color w:val="000000"/>
        <w:sz w:val="24"/>
        <w:szCs w:val="24"/>
        <w:lang w:eastAsia="bg-BG"/>
      </w:rPr>
    </w:pPr>
  </w:p>
  <w:p w:rsidR="00175D69" w:rsidRPr="00175D69" w:rsidRDefault="00175D69" w:rsidP="00175D69">
    <w:pPr>
      <w:keepNext/>
      <w:keepLines/>
      <w:spacing w:after="0" w:line="274" w:lineRule="exact"/>
      <w:ind w:right="60"/>
      <w:jc w:val="center"/>
      <w:outlineLvl w:val="0"/>
      <w:rPr>
        <w:rFonts w:ascii="Arial" w:eastAsia="Times New Roman" w:hAnsi="Arial" w:cs="Arial"/>
        <w:b/>
        <w:color w:val="000000"/>
        <w:sz w:val="24"/>
        <w:szCs w:val="24"/>
        <w:lang w:eastAsia="bg-BG"/>
      </w:rPr>
    </w:pPr>
    <w:r w:rsidRPr="00175D69">
      <w:rPr>
        <w:rFonts w:ascii="Arial" w:eastAsia="Times New Roman" w:hAnsi="Arial" w:cs="Arial"/>
        <w:b/>
        <w:color w:val="000000"/>
        <w:sz w:val="24"/>
        <w:szCs w:val="24"/>
        <w:lang w:val="bg" w:eastAsia="bg-BG"/>
      </w:rPr>
      <w:t xml:space="preserve">МИНИСТЕРСТВО НА ТРУДА И СОЦИАЛНАТА ПОЛИТИКА </w:t>
    </w:r>
  </w:p>
  <w:p w:rsidR="00175D69" w:rsidRPr="00175D69" w:rsidRDefault="00175D69" w:rsidP="00175D69">
    <w:pPr>
      <w:keepNext/>
      <w:keepLines/>
      <w:spacing w:after="0" w:line="274" w:lineRule="exact"/>
      <w:ind w:right="60"/>
      <w:jc w:val="center"/>
      <w:outlineLvl w:val="0"/>
      <w:rPr>
        <w:rFonts w:ascii="Arial" w:eastAsia="Times New Roman" w:hAnsi="Arial" w:cs="Arial"/>
        <w:b/>
        <w:color w:val="000000"/>
        <w:sz w:val="24"/>
        <w:szCs w:val="24"/>
        <w:lang w:eastAsia="bg-BG"/>
      </w:rPr>
    </w:pPr>
  </w:p>
  <w:p w:rsidR="00175D69" w:rsidRPr="00175D69" w:rsidRDefault="00175D69" w:rsidP="00175D69">
    <w:pPr>
      <w:suppressAutoHyphens/>
      <w:spacing w:after="0" w:line="240" w:lineRule="auto"/>
      <w:jc w:val="center"/>
      <w:rPr>
        <w:rFonts w:ascii="Arial" w:eastAsia="Times New Roman" w:hAnsi="Arial" w:cs="Arial"/>
        <w:color w:val="5A5A5A"/>
        <w:spacing w:val="15"/>
        <w:sz w:val="24"/>
        <w:szCs w:val="24"/>
        <w:lang w:eastAsia="ar-SA"/>
      </w:rPr>
    </w:pPr>
    <w:bookmarkStart w:id="2" w:name="OLE_LINK3"/>
    <w:bookmarkStart w:id="3" w:name="OLE_LINK2"/>
    <w:bookmarkStart w:id="4" w:name="OLE_LINK1"/>
    <w:r w:rsidRPr="00175D69">
      <w:rPr>
        <w:rFonts w:ascii="Arial" w:eastAsia="Times New Roman" w:hAnsi="Arial" w:cs="Arial"/>
        <w:b/>
        <w:color w:val="5A5A5A"/>
        <w:spacing w:val="15"/>
        <w:sz w:val="24"/>
        <w:szCs w:val="24"/>
        <w:lang w:eastAsia="ar-SA"/>
      </w:rPr>
      <w:t>Програма „Развитие на човешките ресурси“</w:t>
    </w:r>
    <w:bookmarkEnd w:id="2"/>
    <w:bookmarkEnd w:id="3"/>
    <w:bookmarkEnd w:id="4"/>
  </w:p>
  <w:p w:rsidR="00B50118" w:rsidRDefault="00B50118" w:rsidP="00CE44BF">
    <w:pPr>
      <w:pStyle w:val="a3"/>
      <w:ind w:left="-28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6BE"/>
    <w:multiLevelType w:val="multilevel"/>
    <w:tmpl w:val="38C67F0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17A01B5F"/>
    <w:multiLevelType w:val="multilevel"/>
    <w:tmpl w:val="97006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1EA72A4B"/>
    <w:multiLevelType w:val="hybridMultilevel"/>
    <w:tmpl w:val="7E5CF8D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935B5"/>
    <w:multiLevelType w:val="hybridMultilevel"/>
    <w:tmpl w:val="723607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77C0C"/>
    <w:multiLevelType w:val="hybridMultilevel"/>
    <w:tmpl w:val="938602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623B9"/>
    <w:multiLevelType w:val="multilevel"/>
    <w:tmpl w:val="3392B9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nsid w:val="56526306"/>
    <w:multiLevelType w:val="hybridMultilevel"/>
    <w:tmpl w:val="4FD06C0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6A0767"/>
    <w:multiLevelType w:val="hybridMultilevel"/>
    <w:tmpl w:val="4198C874"/>
    <w:lvl w:ilvl="0" w:tplc="33F6D9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18"/>
    <w:rsid w:val="001013AC"/>
    <w:rsid w:val="00175D69"/>
    <w:rsid w:val="006529CA"/>
    <w:rsid w:val="00A54728"/>
    <w:rsid w:val="00B50118"/>
    <w:rsid w:val="00CE44BF"/>
    <w:rsid w:val="00D02E7B"/>
    <w:rsid w:val="00EA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0118"/>
  </w:style>
  <w:style w:type="paragraph" w:styleId="a5">
    <w:name w:val="footer"/>
    <w:basedOn w:val="a"/>
    <w:link w:val="a6"/>
    <w:uiPriority w:val="99"/>
    <w:unhideWhenUsed/>
    <w:rsid w:val="00B5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0118"/>
  </w:style>
  <w:style w:type="paragraph" w:styleId="a7">
    <w:name w:val="Balloon Text"/>
    <w:basedOn w:val="a"/>
    <w:link w:val="a8"/>
    <w:uiPriority w:val="99"/>
    <w:semiHidden/>
    <w:unhideWhenUsed/>
    <w:rsid w:val="0017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7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0118"/>
  </w:style>
  <w:style w:type="paragraph" w:styleId="a5">
    <w:name w:val="footer"/>
    <w:basedOn w:val="a"/>
    <w:link w:val="a6"/>
    <w:uiPriority w:val="99"/>
    <w:unhideWhenUsed/>
    <w:rsid w:val="00B50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0118"/>
  </w:style>
  <w:style w:type="paragraph" w:styleId="a7">
    <w:name w:val="Balloon Text"/>
    <w:basedOn w:val="a"/>
    <w:link w:val="a8"/>
    <w:uiPriority w:val="99"/>
    <w:semiHidden/>
    <w:unhideWhenUsed/>
    <w:rsid w:val="0017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7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 Петрова</dc:creator>
  <cp:keywords/>
  <dc:description/>
  <cp:lastModifiedBy>Антония Илиева</cp:lastModifiedBy>
  <cp:revision>4</cp:revision>
  <dcterms:created xsi:type="dcterms:W3CDTF">2023-03-23T07:04:00Z</dcterms:created>
  <dcterms:modified xsi:type="dcterms:W3CDTF">2023-03-24T09:41:00Z</dcterms:modified>
</cp:coreProperties>
</file>