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942" w:rsidRPr="000C3942" w:rsidRDefault="000C3942" w:rsidP="000C3942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bookmarkStart w:id="0" w:name="p30680148"/>
    </w:p>
    <w:p w:rsidR="008A763C" w:rsidRDefault="006F4C3B" w:rsidP="008A763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bg-BG"/>
        </w:rPr>
      </w:pPr>
      <w:r w:rsidRPr="006F4C3B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 xml:space="preserve">НАРЕДБА </w:t>
      </w:r>
    </w:p>
    <w:p w:rsidR="006F4C3B" w:rsidRDefault="006F4C3B" w:rsidP="008A763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6F4C3B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 xml:space="preserve">за привличане и насърчаване на инвестиции с общинско значение в община </w:t>
      </w:r>
      <w:r w:rsidR="008A5BB8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 xml:space="preserve">Добричка </w:t>
      </w:r>
      <w:r w:rsidRPr="006F4C3B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и реда за издаване на сертификат за инвестиция клас В</w:t>
      </w:r>
    </w:p>
    <w:p w:rsidR="008A763C" w:rsidRDefault="008A763C" w:rsidP="008A763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</w:p>
    <w:p w:rsidR="008A763C" w:rsidRPr="008A763C" w:rsidRDefault="008A763C" w:rsidP="008A763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(Приета с решение № </w:t>
      </w:r>
      <w:r w:rsidRPr="008A763C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449</w:t>
      </w:r>
      <w:r w:rsidRPr="008A763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</w:t>
      </w:r>
      <w:r w:rsidRPr="008A763C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26</w:t>
      </w:r>
      <w:r w:rsidRPr="008A763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</w:t>
      </w:r>
      <w:r w:rsidRPr="008A763C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01</w:t>
      </w:r>
      <w:r w:rsidRPr="008A763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.2017 г., в сила от 16.02.2017г.)</w:t>
      </w:r>
    </w:p>
    <w:p w:rsidR="008A763C" w:rsidRPr="006F4C3B" w:rsidRDefault="008A763C" w:rsidP="008A763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</w:p>
    <w:p w:rsidR="006F4C3B" w:rsidRPr="006F4C3B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1" w:name="p30680149"/>
      <w:bookmarkEnd w:id="0"/>
      <w:r w:rsidRPr="006F4C3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6F4C3B" w:rsidRPr="008A763C" w:rsidRDefault="006F4C3B" w:rsidP="00F020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bookmarkStart w:id="2" w:name="p30680151"/>
      <w:bookmarkEnd w:id="1"/>
      <w:r w:rsidRPr="006F4C3B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 xml:space="preserve">ГЛАВА ПЪРВА </w:t>
      </w:r>
      <w:r w:rsidRPr="006F4C3B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br/>
      </w:r>
      <w:r w:rsidRPr="008A763C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ОБЩИ ПОЛОЖЕНИЯ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3" w:name="p30680152"/>
      <w:bookmarkEnd w:id="2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8A76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Чл. 1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(1) С тази Наредба се определят условията и редът за привличане и насърчаване на инвестициите с общинско значение за община </w:t>
      </w:r>
      <w:r w:rsidR="008A5BB8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Добричка 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издаване на сертификат за инвестиция клас В и прилагането на мерките за насърчаване на инвестициите, съгласно изискванията на </w:t>
      </w:r>
      <w:bookmarkEnd w:id="3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"http://web2.apis.bg/sofiacouncil/p.php?i=10325" \t "_blank" </w:instrTex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глава трета на Закона за насърчаване на инвестициите /ЗНИ/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на Правилника за прилагането му /</w:t>
      </w:r>
      <w:hyperlink r:id="rId8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ППЗНИ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/.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(2) Основните цели, които се поставят с Наредбата са: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1. повишаване конкурентоспособността на икономиката, чрез технологично развитие в производства и услуги с висока добавена стойност, иновации и нарастване на инвестициите за научни изследвания при спазване принципите на устойчивото развитие;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2. подобряване на инвестиционния климат;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3. създаване на нови и високопроизводителни работни места</w:t>
      </w:r>
      <w:r w:rsidR="008A5BB8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4" w:name="p30680153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Чл. 2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(1) Инвестиционните проекти с общинско значение с издаден сертификат клас В от Кмета на общината се насърчават с мерките по реда на </w:t>
      </w:r>
      <w:bookmarkEnd w:id="4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"http://web2.apis.bg/sofiacouncil/p.php?i=10325" \l "p8132402" \t "_blank" </w:instrTex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22з, ал. 3 от ЗНИ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Инвестициите получили сертификат като клас А или клас Б или приоритетни такива се насърчават по реда на </w:t>
      </w:r>
      <w:hyperlink r:id="rId9" w:anchor="p27461649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15, ал. 1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hyperlink r:id="rId10" w:anchor="p27461649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ал. 2 от ЗНИ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(3) Инвестициите по ал. 1 и ал. 2 се насърчават и по реда на </w:t>
      </w:r>
      <w:hyperlink r:id="rId11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Закона за корпоративното подоходно облагане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hyperlink r:id="rId12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Закона за данък върху добавената стойност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hyperlink r:id="rId13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Закона за насърчаване на заетостта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hyperlink r:id="rId14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Закона за собствеността и ползването на земеделските земи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, ако отговарят на предвидените в тях условия.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(4) По искане на Кмета на община</w:t>
      </w:r>
      <w:r w:rsidR="008A5BB8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та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съгласно </w:t>
      </w:r>
      <w:hyperlink r:id="rId15" w:anchor="p25357628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20, ал. 2 от ЗНИ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Министърът на финансите, Министърът на труда и социалната политика и другите компетентни органи предоставят информация за сертифицираните по </w:t>
      </w:r>
      <w:hyperlink r:id="rId16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ЗНИ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инвестиции, които се насърчават по реда на ал. 3.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5" w:name="p30680154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6F4C3B" w:rsidRPr="008A763C" w:rsidRDefault="006F4C3B" w:rsidP="00F020D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8A763C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 xml:space="preserve">ГЛАВА ВТОРА </w:t>
      </w:r>
      <w:r w:rsidRPr="008A763C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br/>
        <w:t>ОБЩИНСКА ПОЛИТИКА В ОБЛАСТТА НА ИНВЕСТИЦИИТЕ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6" w:name="p30680155"/>
      <w:bookmarkEnd w:id="5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Чл. 3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. (1) Кметът на община</w:t>
      </w:r>
      <w:r w:rsidR="008A5BB8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та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1. осигурява провеждането на политиката за насърчаване на инвестициите на територията на общината при разработването и изпълнението на общинския план за развитие и на програмата за неговото изпълнение;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съдейства за прилагането на мерките за насърчаване на инвестициите по </w:t>
      </w:r>
      <w:bookmarkEnd w:id="6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"http://web2.apis.bg/sofiacouncil/p.php?i=10325" \t "_blank" </w:instrTex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ЗНИ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оценява постъпилите документи от инвеститори по реда на </w:t>
      </w:r>
      <w:hyperlink r:id="rId17" w:anchor="p8357030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18, ал. 5 от ЗНИ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подготвя и изпраща мотивирано предложение до </w:t>
      </w:r>
      <w:r w:rsidR="008A5BB8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Добрички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общински съвет за вземане на решение за издаване или за отказ за издаване на сертификат за инвестиция клас В;</w:t>
      </w:r>
    </w:p>
    <w:p w:rsidR="008A5BB8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издава сертификат за инвестиция клас В въз основа на решение на </w:t>
      </w:r>
      <w:r w:rsidR="008A5BB8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Добрички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общински съвет</w:t>
      </w:r>
      <w:r w:rsidR="00950938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</w:t>
      </w:r>
      <w:bookmarkStart w:id="7" w:name="p30680156"/>
      <w:r w:rsidR="00950938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случаите на прилагане на мярка по чл. 15, ал. 1, т. 1 и т. 2 от Наредбата за имоти - частна общинска собственост възлага изготвянето на оценка по смисъла на чл. 15, ал. 2 от Наредбата.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950938" w:rsidRPr="008A763C" w:rsidRDefault="00950938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Чл. 4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(1) </w:t>
      </w:r>
      <w:r w:rsidR="00950938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интернет страницата на Общината се поддържа електронна база данни 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следната информация: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1. актуален списък със свободните терени и други недвижими имоти за осъществяване на инвестиции;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2. формуляри и образци за кандидатстване за получаване на сертификат за инвестиция клас В и ползване на насърчителните мерки съгласно Наредбата;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3. информация за издадените сертификати за инвестиция клас В, която съдържа най-малко следните данни: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3.1. номер и дата на заявлението за издаване на сертификат;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3.2. номер и дата на решение на </w:t>
      </w:r>
      <w:r w:rsidR="005A611A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Добрички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общински съвет;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proofErr w:type="spellStart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proofErr w:type="spellEnd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. номер, дата на издаване и срок на валидност на сертификата;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3.4. размер и клас на инвестицията;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3.5. икономически дейности, в които се осъществява инвестицията и основни продукти;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3.6. местонахождение на инвестицията;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3.7. прилаганите мерки за насърчаване на инвестицията при спазване на изискванията за наблюдение и прозрачност на информацията в областта на държавните помощи.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(2) Ежегодно се изготвя годишен доклад за издадените сертификати за инвестиция клас В и предоставените насърчителни мерки, който чрез Кмета на община</w:t>
      </w:r>
      <w:r w:rsidR="00950938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та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представя на областния управител и изпълнителния директор на Българската агенция за инвестиции (БАИ).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8" w:name="p30680157"/>
      <w:bookmarkEnd w:id="7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Чл. 5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950938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лужителите на община</w:t>
      </w:r>
      <w:r w:rsidR="00950938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та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оказват съдействие на служители от БАИ, определени по реда на </w:t>
      </w:r>
      <w:bookmarkEnd w:id="8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"http://web2.apis.bg/sofiacouncil/p.php?i=271281" \l "p28087172" \t "_blank" </w:instrTex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чл.21, ал.1 от ППЗНИ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при осъществяване на индивидуално административно обслужване на инвеститори със сертификати за инвестиция клас А и клас Б.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9" w:name="p30680158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6F4C3B" w:rsidRPr="008A763C" w:rsidRDefault="006F4C3B" w:rsidP="00F020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8A763C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 xml:space="preserve">ГЛАВА ТРЕТА </w:t>
      </w:r>
      <w:r w:rsidRPr="008A763C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br/>
        <w:t>НАСЪРЧАВАНЕ НА ИНВЕСТИЦИИТЕ</w:t>
      </w:r>
    </w:p>
    <w:p w:rsidR="006F4C3B" w:rsidRPr="008A763C" w:rsidRDefault="006F4C3B" w:rsidP="00F020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bookmarkStart w:id="10" w:name="p30680159"/>
      <w:bookmarkEnd w:id="9"/>
      <w:r w:rsidRPr="008A763C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 xml:space="preserve">РАЗДЕЛ I </w:t>
      </w:r>
      <w:r w:rsidRPr="008A763C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br/>
        <w:t>УСЛОВИЯ И МЕРКИ ЗА НАСЪРЧАВАНЕ НА ИНВЕСТИЦИИТЕ</w:t>
      </w:r>
    </w:p>
    <w:p w:rsidR="006F4C3B" w:rsidRPr="008A763C" w:rsidRDefault="006F4C3B" w:rsidP="00F020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11" w:name="p30680160"/>
      <w:bookmarkEnd w:id="10"/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8A76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Чл. 6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. (1) По реда на тази Наредба се насърчават инвестиции в дълготрайни материални и нематериални активи и свързаните с тях нови работни места, осъществявани на територията на община</w:t>
      </w:r>
      <w:r w:rsidR="00950938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Добричка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съответствие с изискванията на </w:t>
      </w:r>
      <w:bookmarkEnd w:id="11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"http://web2.apis.bg/sofiacouncil/e.php?b=1&amp;i=572575" \t "_blank" </w:instrTex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Регламент (ЕС) № 651/2014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(2) Инвестициите по ал. 1 трябва да отговарят на следните условия: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1. да са свързани със създаването на ново предприятие, с разширяването на съществуващо предприятие/дейност, с диверсификация (разнообразяване) на производството на предприятието/дейността с нови продукти или със съществена промяна в цялостния производствен процес на съществуващо предприятие/дейност;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да се осъществяват в икономически дейности, посочени в </w:t>
      </w:r>
      <w:hyperlink r:id="rId18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ППЗНИ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 съответните кодове, определени съгласно действащата Статистическа класификация на икономическите дейности в Европейската общност (NACE), съответно нейното пряко приложение в Република България чрез съответстващата класификация;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3. приходите от изпълнявания инвестиционен проект да са най-малко 80 на сто от общите приходи на предприятието на инвеститора за срока по т. 8;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4. срокът за изпълнение на инвестицията да е до три години от датата на започване на работата по проекта до неговото завършване;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5. в един обект да не са над максималния размер за инвестиции клас В, определен с </w:t>
      </w:r>
      <w:hyperlink r:id="rId19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ППЗНИ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който размер може да бъде намален: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а) до три пъти за инвестиционни проекти, които ще се реализират изцяло в административните граници на икономически необлагодетелстваните региони, определени с правилника за прилагане на закона;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б) до три пъти за инвестиции във високотехнологични дейности от индустриалния сектор на икономиката, определени с правилника за прилагане на закона;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в) до пет пъти за инвестиции във високотехнологичните дейности от сектора на услугите, определени с правилника за прилагане на закона;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г) над пет пъти, когато се създава и по</w:t>
      </w:r>
      <w:r w:rsidR="005A611A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ддържа заетост по смисъла на т.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7 във високо</w:t>
      </w:r>
      <w:r w:rsidR="005A611A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технологични дейности или в икономически необлагодетелстваните региони и до три пъти в останалите икономически дейности, като изискванията към заетостта се определят с </w:t>
      </w:r>
      <w:hyperlink r:id="rId20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ППЗНИ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6. най-малко 40 на сто от приемливите разходи за материални и нематериални активи да се финансират чрез собствени ресурси или чрез външно финансиране под форма, която изключва публична подкрепа;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7. да създават и поддържат заетост, която отговаря едновременно на условията съгласно </w:t>
      </w:r>
      <w:hyperlink r:id="rId21" w:anchor="p5435485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14, § 9 от Регламент (ЕС) № 651/2014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а) да е пряко свързана с осъществяването на инвестиционния проект;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б) инвестиционният проект да води до нетно увеличение на броя на служителите в съответното предприятие/организация в сравнение със средния брой на служителите през предходните 12 месеца;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в) създадената заетост да се поддържа за минимален период от 5 години в случай на голямо предприятие и за минимален период от три години в случай на малки и средни предприятия;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8. инвестицията в икономическата дейност по т. 2 да се поддържа в съответния регион по местонахождение най-малко 5 години, а в случай на малки и средни предприятия - три години, считано от датата на нейното завършване по смисъла на </w:t>
      </w:r>
      <w:hyperlink r:id="rId22" w:anchor="p5435485" w:tgtFrame="_blank" w:history="1">
        <w:r w:rsidR="00F23EED"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</w:t>
        </w:r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14, § 5 от Регламент (ЕС) № 651/2014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9. придобитите дълготрайни материални и нематериални активи да са нови и закупени при пазарни условия от трети лица, независими от инвеститора, по смисъла на </w:t>
      </w:r>
      <w:hyperlink r:id="rId23" w:anchor="p5435485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14, § 6 от Регламент (ЕС) № 651/2014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10. изпълнение на другите условия по </w:t>
      </w:r>
      <w:hyperlink r:id="rId24" w:anchor="p5435434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глава I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специалните разпоредби на </w:t>
      </w:r>
      <w:hyperlink r:id="rId25" w:anchor="p5435473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глава II от Регламент (ЕС) № 651/2014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относно инвестицията за предоставяне на помощ по </w:t>
      </w:r>
      <w:hyperlink r:id="rId26" w:anchor="p26275209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2а от ЗНИ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12" w:name="p30680161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8A76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Чл. 7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. (1) Не се насърчават инвестиции на лице: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1. осъдено с влязла в сила присъда, освен ако е реабилитирано;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обявено в несъстоятелност или в открито производство по несъстоятелност, или сключило извънсъдебно споразумение с кредиторите си по смисъла на </w:t>
      </w:r>
      <w:bookmarkEnd w:id="12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"http://web2.apis.bg/sofiacouncil/p.php?i=301352" \l "p7635795" \t "_blank" </w:instrTex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740 от Търговския закон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3. в производство по ликвидация;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с парични задължения към държавата или към община по смисъла на </w:t>
      </w:r>
      <w:hyperlink r:id="rId27" w:anchor="p30597484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162, ал. 2 от Данъчно-осигурителния процесуален кодекс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, установени с влязъл в сила акт на компетентен орган, освен ако е допуснато разсрочване или отсрочване на задълженията;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5. което има неизплатени трудови възнаграждения към работници и служители, установени с влязло в сила наказателно постановление.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(2) Не се насърчават инвестиции на чуждестранно лице, за което в държавата в която е установено, е налице някое от обстоятелствата по ал.1 съгласно националното му законодателство.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(3) Изискването по ал.1, т.1 се отнася за едноличните собственици на капитала, за управителите или за членовете на управителните органи на инвеститора, а в случай че членове са юридически лица - за техните представители в съответния управителен орган.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13" w:name="p30680162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Чл. 8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. Не се насърчават инвестиции: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в предприятие, за което са налице условията по </w:t>
      </w:r>
      <w:bookmarkEnd w:id="13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"http://web2.apis.bg/sofiacouncil/e.php?b=1&amp;i=572575" \l "p5435435" \t "_blank" </w:instrTex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1, § 4 от Регламент (ЕС) № 651/2014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за изпълнение на приватизационни договори по </w:t>
      </w:r>
      <w:hyperlink r:id="rId28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Закона за приватизация и следприватизационен контрол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 за изпълнение на концесионни договори за добив на природни богатства по </w:t>
      </w:r>
      <w:hyperlink r:id="rId29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Закона за концесиите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 за добив на подземни богатства по </w:t>
      </w:r>
      <w:hyperlink r:id="rId30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Закона за подземните богатства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в изпълнение на компенсаторни (</w:t>
      </w:r>
      <w:proofErr w:type="spellStart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офсетни</w:t>
      </w:r>
      <w:proofErr w:type="spellEnd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) споразумения;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в дейности и сектори на икономиката съгласно </w:t>
      </w:r>
      <w:hyperlink r:id="rId31" w:anchor="p5435435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1, § 2, б. „в"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hyperlink r:id="rId32" w:anchor="p5435435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б. „г"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hyperlink r:id="rId33" w:anchor="p5435435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§ 3, букви „а"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-„</w:t>
      </w:r>
      <w:hyperlink r:id="rId34" w:anchor="p5435435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г"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hyperlink r:id="rId35" w:anchor="p5435483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13, букви „а"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-„</w:t>
      </w:r>
      <w:hyperlink r:id="rId36" w:anchor="p5435483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в" от Регламент (ЕС) № 651/2014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14" w:name="p30680163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6F4C3B" w:rsidRPr="008A763C" w:rsidRDefault="006F4C3B" w:rsidP="00F020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8A763C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lastRenderedPageBreak/>
        <w:t xml:space="preserve">РАЗДЕЛ II </w:t>
      </w:r>
      <w:r w:rsidRPr="008A763C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br/>
        <w:t>ИНВЕСТИЦИОННИ ПРОЕКТИ С ОБЩИНСКО ЗНАЧЕНИЕ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15" w:name="p30680164"/>
      <w:bookmarkEnd w:id="14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Чл. 9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(1) Инвестициите се определят като клас В с общинско значение въз основа на критериите за размер на инвестициите и заетостта. Проектите с общинско значение се насърчават като инвестиции клас В, когато се реализират в административните граници на община </w:t>
      </w:r>
      <w:r w:rsidR="005D2A32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Добричка 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и отговарят на условията на тази Наредба.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(2) Проектите: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могат да се изпълняват във всички сектори на икономиката, с изключение на посочените в </w:t>
      </w:r>
      <w:bookmarkEnd w:id="15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"http://web2.apis.bg/sofiacouncil/p.php?i=10325" \l "p26275211" \t "_blank" </w:instrTex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13а от ЗНИ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; икономическите дейности се определят съгласно действащата Статистическа класификация на икономическите дейности в Европейската общност (NACE), съответно нейното пряко приложение в Република България чрез съответстващата класификация;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предвиждат размер на инвестицията, ненадвишаващ минималния размер за клас Б, определен съгласно разпоредбите на </w:t>
      </w:r>
      <w:hyperlink r:id="rId37" w:anchor="p26275210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12, ал. 2, т. 5 от ЗНИ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hyperlink r:id="rId38" w:anchor="p28087149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3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hyperlink r:id="rId39" w:anchor="p14112869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За от ППЗНИ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, съобразно критериите, предвидени в тях;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създават </w:t>
      </w:r>
      <w:r w:rsidR="006B356E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поддържат 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заетост по смисъла на </w:t>
      </w:r>
      <w:hyperlink r:id="rId40" w:anchor="p26275210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12, ал. 2, т. 7 от ЗНИ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която: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а) да е пряко свързана с осъществяването на инвестиционния проект;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б) инвестиционният проект да води до нетно увеличение на броя на служителите в съответното предприятие/организация в сравнение със средния брой на служителите през предходните 12 месеца;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в) създадената заетост да се поддържа за минимален период от 5 години в случай на голямо предприятие и за минимален период от 3 години в случай на малки и средни предприятия;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4. създават заетост по смисъла на чл. 12, ал. 2, т. 7 и минималният брой на заетите лица може да бъде критерий за издаване на сертификат клас В едновременно с размера на инвестицията.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(3) Инвестициите с общинско значение, получили сертификат за клас В, се насърчават за изпълнение на инвестиционния проект чрез: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1. съкратени срокове за административно обслужване, предоставяно от общината;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2. индивидуално административно обслужване, предоставяно от общината;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придобиване право на собственост или ограничени вещни права върху имоти - частна общинска собственост, по реда на </w:t>
      </w:r>
      <w:hyperlink r:id="rId41" w:anchor="p26275213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22а, ал. 1, т. 2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hyperlink r:id="rId42" w:anchor="p26275213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т. 4 от ЗНИ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спазване на условията по </w:t>
      </w:r>
      <w:hyperlink r:id="rId43" w:anchor="p26275213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22а, ал. 2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hyperlink r:id="rId44" w:anchor="p26275213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8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hyperlink r:id="rId45" w:anchor="p26275213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ал. 13 от ЗНИ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Мярката се прилага, в случай че не е заявена от инвеститор по реда на </w:t>
      </w:r>
      <w:hyperlink r:id="rId46" w:anchor="p8357030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18 от ЗНИ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издаване на сертификат за инвестиция клас А, клас Б или за приоритетен инвестиционен проект за същия имот - частна общинска собственост.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16" w:name="p30680165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8A76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Чл. 10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. (1) Мерките за насърчаване на инвестициите могат да се прилагат и по отношение на юридически лица, в които инвеститорът, чийто инвестиционен проект е сертифициран, притежава не по-малко от 75 на сто от регистрирания капитал.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(2) Инвеститорът и юридическите лица по ал. 1 отговарят солидарно за изпълнението на задълженията си по осъществяване на инвестицията.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17" w:name="p30680166"/>
      <w:bookmarkEnd w:id="16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6F4C3B" w:rsidRPr="008A763C" w:rsidRDefault="006F4C3B" w:rsidP="00F020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8A763C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 xml:space="preserve">РАЗДЕЛ III </w:t>
      </w:r>
      <w:r w:rsidRPr="008A763C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br/>
        <w:t>РЕД ЗА ИЗДАВАНЕ НА СЕРТИФИКАТ ЗА ИНВЕСТИЦИЯ КЛАС В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18" w:name="p30680167"/>
      <w:bookmarkEnd w:id="17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8A76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Чл. 11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(1) За издаване на сертификат за инвестиция клас В съгласно </w:t>
      </w:r>
      <w:bookmarkEnd w:id="18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"http://web2.apis.bg/sofiacouncil/p.php?i=10325" \l "p8357030" \t "_blank" </w:instrTex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18, ал. 5 от ЗНИ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, инвеститорът подава заявление до Кмета на община</w:t>
      </w:r>
      <w:r w:rsidR="00187165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та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образец /Приложение № 1 към Наредбата и документите, посочени в него/, в което посочва мерките за насърчаване на инвестициите по чл. 9, ал. 3 от Наредбата, които желае да ползва, преди започване на работата по инвестиционния проект.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Към заявлението си инвеститорът прилага инвестиционен проект и необходимите документи, съгласно изискванията посочени в </w:t>
      </w:r>
      <w:hyperlink r:id="rId47" w:anchor="p28087155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6а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hyperlink r:id="rId48" w:anchor="p28087156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7 от ППЗНИ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заявлението.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(3) Към заявлението по ал. 1 инвеститорът представя становище на компетентния орган по околна среда относно допустимостта на инвестиционния проект спрямо режимите, определени в утвърдени планове за управление на речните басейни и в плановете за управление на риска 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от наводнения, както и по отношение на допустимостта спрямо режима на дейностите в защитените зони и/или защитените територии, както и за приложимата процедура по реда на глава шеста от </w:t>
      </w:r>
      <w:hyperlink r:id="rId49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Закона за опазване на околната среда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и/или по </w:t>
      </w:r>
      <w:hyperlink r:id="rId50" w:anchor="p9365114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31 от Закона за биологичното разнообразие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(4) Документи, удостоверяващи липсата на парични задължения към държавата по </w:t>
      </w:r>
      <w:hyperlink r:id="rId51" w:anchor="p8132386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13, ал. 1, т. 4 от ЗНИ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липсата/наличието на неизплатени трудови възнаграждения към работници и служители, установени с влязло в сила наказателно постановление по </w:t>
      </w:r>
      <w:hyperlink r:id="rId52" w:anchor="p8132386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13, ал. 1, т. 5 от ЗНИ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, се предоставят по служебен път от Националната агенция за приходите, съответно от Изпълнителна агенция „Главна инспекция по труда", по искане на Кмета на община</w:t>
      </w:r>
      <w:r w:rsidR="00187165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та,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инвеститорът е заявил това в заявлението по ал. 1. Документите могат да бъдат представени и от заявителя до момента на изготвяне на мотивирано становище за одобрение или отказ на инвестиционния проект по чл. 13, ал. 1 от Наредбата.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(5) Документите по ал.1 и 2, които са на чужд език, се представят и в превод на български език.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19" w:name="p30680168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8A76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Чл. 12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(1) В община </w:t>
      </w:r>
      <w:r w:rsidR="00187165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Добричка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води регистър на подадените заявления за издаване на сертификат за инвестиция клас В и издадените сертификати клас В.</w:t>
      </w:r>
    </w:p>
    <w:bookmarkEnd w:id="19"/>
    <w:p w:rsidR="00187165" w:rsidRPr="008A763C" w:rsidRDefault="00187165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(2) Заявлението и документите по чл.11, ал.1 и ал.2 се регистрират в Административно информационната система на Община Добричка в регистъра по ал.1.</w:t>
      </w:r>
    </w:p>
    <w:p w:rsidR="006F4C3B" w:rsidRPr="008A763C" w:rsidRDefault="00187165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(3) За всяко подадено заявление по чл.11 ал.1 Кметът със своя заповед определя работна група от експерти, които да извършат оценка на заявлението и документите за съответствие с изискванията на </w:t>
      </w:r>
      <w:hyperlink r:id="rId53" w:tgtFrame="_blank" w:history="1">
        <w:r w:rsidR="006F4C3B"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ЗHИ</w:t>
        </w:r>
      </w:hyperlink>
      <w:r w:rsidR="006F4C3B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hyperlink r:id="rId54" w:tgtFrame="_blank" w:history="1">
        <w:r w:rsidR="006F4C3B"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ППЗНИ</w:t>
        </w:r>
      </w:hyperlink>
      <w:r w:rsidR="006F4C3B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Наредбата.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(4) Оценката по ал. 3 включва и проверка за съответствие между разходите за инвестиционния проект и финансовите възможности на инвеститора и източници на финансиране, удостоверени с документите по чл. 11, както и с условията на Раздел I от Глава трета на Наредбата.</w:t>
      </w:r>
    </w:p>
    <w:p w:rsidR="00187165" w:rsidRPr="008A763C" w:rsidRDefault="00187165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(5)  В случай че работната група по ал. 3 е констатирала несъответствия и/или непълноти в заявлението и документите по чл. 11, Кметът писмено уведомява инвеститора за тях и му определя срок до два месеца от подаване на заявлението за отстраняването им.</w:t>
      </w:r>
    </w:p>
    <w:p w:rsidR="006F4C3B" w:rsidRPr="008A763C" w:rsidRDefault="00187165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F4C3B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(6) Уведомяването на инвеститора се извършва по реда на </w:t>
      </w:r>
      <w:hyperlink r:id="rId55" w:anchor="p28087160" w:tgtFrame="_blank" w:history="1">
        <w:r w:rsidR="006F4C3B"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11, ал. 5 от ППЗНИ</w:t>
        </w:r>
      </w:hyperlink>
      <w:r w:rsidR="006F4C3B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hyperlink r:id="rId56" w:tgtFrame="_blank" w:history="1">
        <w:proofErr w:type="spellStart"/>
        <w:r w:rsidR="006F4C3B"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Административнопроцесуалния</w:t>
        </w:r>
        <w:proofErr w:type="spellEnd"/>
        <w:r w:rsidR="006F4C3B"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 xml:space="preserve"> кодекс</w:t>
        </w:r>
      </w:hyperlink>
      <w:r w:rsidR="006F4C3B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20" w:name="p30680169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3A5273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8A76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Чл. 13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(1) </w:t>
      </w:r>
      <w:r w:rsidR="003A5273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извършване на оценка на заявлението и документите по чл. 11 работната група  по чл.12, ал. 3 изготвя и предоставя за утвърждаване на Кмета протокол от дейността си и проект на мотивирано предложение до Добрички общински съвет за издаване на сертификат за инвестиция клас В.</w:t>
      </w:r>
    </w:p>
    <w:p w:rsidR="006F4C3B" w:rsidRPr="008A763C" w:rsidRDefault="003A5273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F4C3B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(2) Кметът внася в общинския съвет доклада с мотивираното предложение по ал. 1 заедно с окомплектованите документи и заявлението по чл. 11, като срокът за внасяне в общинския съвет не трябва да надвишава 30 дни от подаването на заявлението или от датата на отстраняване на констатирани несъответствия и/или непълноти на преписката на инвеститора.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(3) Мотивираното предложение по ал. 2 съдържа: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пълна и точна преценка с мотиви за издаването на сертификат за инвестиция клас В </w:t>
      </w:r>
      <w:proofErr w:type="spellStart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proofErr w:type="spellEnd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съответствие с изискванията на </w:t>
      </w:r>
      <w:bookmarkEnd w:id="20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"http://web2.apis.bg/sofiacouncil/p.php?i=10325" \t "_blank" </w:instrTex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ЗНИ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hyperlink r:id="rId57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ППЗНИ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на Наредбата, или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2. основания за отказ за издаване на сертификат за инвестиция клас В.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(4) Към мотивираното предложение се прилага и преписката на инвеститора.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21" w:name="p30680170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6F4C3B" w:rsidRPr="008A763C" w:rsidRDefault="00C94994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22" w:name="p30680171"/>
      <w:bookmarkEnd w:id="21"/>
      <w:r w:rsidRPr="008A763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14.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6F4C3B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(1) Кметът на община</w:t>
      </w:r>
      <w:r w:rsidR="003A5273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Добричка</w:t>
      </w:r>
      <w:r w:rsidR="006F4C3B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в срок </w:t>
      </w:r>
      <w:r w:rsidR="003A5273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седем работни дни 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влизане в сила на решението на </w:t>
      </w:r>
      <w:r w:rsidR="003A5273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Добрички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общински съвет, с което се приема да се издаде сертификат за инвестиция клас В, издава същия въз основа на решението;</w:t>
      </w:r>
    </w:p>
    <w:p w:rsidR="00D92D42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="003A5273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срок от седем работни дни 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влизане в сила на решението на </w:t>
      </w:r>
      <w:r w:rsidR="003A5273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Добрички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общински съвет, с което се приема да се откаже издаването на сертификат за инвестиция клас В, отказва издаването му по реда на </w:t>
      </w:r>
      <w:bookmarkEnd w:id="22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"http://web2.apis.bg/sofiacouncil/p.php?i=476739" \t "_blank" </w:instrTex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proofErr w:type="spellStart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Административнопроцесуалния</w:t>
      </w:r>
      <w:proofErr w:type="spellEnd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кодекс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bookmarkStart w:id="23" w:name="p30680172"/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 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8A76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Чл. 1</w:t>
      </w:r>
      <w:r w:rsidR="00D92D42" w:rsidRPr="008A763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5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. (1) За инвестициите от клас В се издава сертификат по образец /Приложение № 2 от Наредбата/.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(2) Сертификатът съдържа следните реквизити: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1. пореден номер;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2. наименование и местонахождение на инвестиционния проект и икономическата дейност, в която се осъществява;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3. информацията по секция I, раздел 1 А, т. 1 - 5 и 7 от заявлението по чл. 11, ал. 1;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4. клас на инвестицията;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5. правата на инвеститора за ползване на мерките за насърчаване на инвестициите по чл. 9, ал. 3 в случаите, когато са заявили намерението да ги ползват в заявлението по чл. 11, ал. 1;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6. дата на издаване и срок на валидност;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7. основание за издаване;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8. подпис на Кмета на община</w:t>
      </w:r>
      <w:r w:rsidR="00FE3CBE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та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печат.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(3) Валидността на сертификата не може да надвишава 3 години от датата на издаването му с изключение на случаите, предвидени в чл. 1</w:t>
      </w:r>
      <w:r w:rsidR="00FA15A8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(4) Сертификатът се издава в два екземпляра на български език - единият екземпляр се съхранява в администрацията на община</w:t>
      </w:r>
      <w:r w:rsidR="00FE3CBE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та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, а другият се предоставя на инвеститора. В случай че инвеститорът е чуждестранно лице или български инвеститор поиска, сертификатът се издава и на английски език.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24" w:name="p30680173"/>
      <w:bookmarkEnd w:id="23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Чл. 1</w:t>
      </w:r>
      <w:r w:rsidR="00FE3CBE" w:rsidRPr="008A76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(1) При промяна на обстоятелствата, вписани в електронната база данни по чл. 4 инвеститорите са длъжни да подадат заявление до Кмета на община </w:t>
      </w:r>
      <w:r w:rsidR="00FE3CBE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Добричка 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в 14-дневен срок от настъпване на промяната, в което се описва настъпилата промяна, и се прилагат съответните документи, удостоверяващи промяната.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(2) Към заявлението по ал. 1 се прилагат документите, удостоверяващи промяната.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(3) При настъпило </w:t>
      </w:r>
      <w:proofErr w:type="spellStart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правоприемство</w:t>
      </w:r>
      <w:proofErr w:type="spellEnd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спрямо предприятието или производството - предмет на инвестицията, новото лице представя </w:t>
      </w:r>
      <w:r w:rsidR="00FE3CBE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Кмета на община </w:t>
      </w:r>
      <w:r w:rsidR="00FE3CBE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Добричка 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документите по ал.2, както и декларация с отчет и анализ за изпълнението на първоначално заявения инвестиционен проект.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(4) Вписването на промяната се извършва след преценка на представените документи в срок до 14 дни от постъпване на заявлението.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(5) Вписването се извършва, при условие че са спазени изискванията на чл. 7 и чл. 8.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(6) Когато промяната на обстоятелствата, вписани в електронната база данни, води до промяна във вписаните в сертификата данни, се издава сертификат, в който се отразяват променените обстоятелства. Новият сертификат се предоставя след връщане на първоначално издадения.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(7) В случай че първоначално издаденият сертификат е изгубен или унищожен, Кметът на община</w:t>
      </w:r>
      <w:r w:rsidR="00FE3CBE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та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издава дубликат на сертификата след подадено заявление от инвеститора с приложена писмена декларация за обстоятелствата, при които той е изгубен или унищожен.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25" w:name="p30680174"/>
      <w:bookmarkEnd w:id="24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Чл. 1</w:t>
      </w:r>
      <w:r w:rsidR="00FE3CBE" w:rsidRPr="008A76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7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В края на всяка година в срока на валидност на сертификата и в периода на поддържане на инвестицията и заетостта съгласно </w:t>
      </w:r>
      <w:bookmarkEnd w:id="25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"http://web2.apis.bg/sofiacouncil/p.php?i=10325" \l "p26275210" \t "_blank" </w:instrTex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12, ал. 2, т. 7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hyperlink r:id="rId58" w:anchor="p26275210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т. 8 от ЗНИ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сертифицираните инвеститори подават до Кмета на община </w:t>
      </w:r>
      <w:r w:rsidR="00FE3CBE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Добричка 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информация относно развитието на инвестиционния им проект, включително данни за обема на вложените средства, съгласно инвестиционния им план, спазване на графика, създадените работни места, ползваните насърчителни мерки по </w:t>
      </w:r>
      <w:hyperlink r:id="rId59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ЗНИ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26" w:name="p30680175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Чл. 1</w:t>
      </w:r>
      <w:r w:rsidR="00FE3CBE" w:rsidRPr="008A76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8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. По искане на инвеститор може еднократно да бъде удължен срокът на действие на сертификат за клас В инвестиция до две години по реда на издаването му, когато: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1. административното обслужване не е извършено в сроковете по чл. 24;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2. мярката по чл. 20 не е осъществена по причина, за която инвеститорът не отговаря;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3. инвестиционният проект не е изпълнен пълно или частично вследствие на непреодолима сила, посочена в договор или в споразумение с инвеститора по </w:t>
      </w:r>
      <w:bookmarkEnd w:id="26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"http://web2.apis.bg/sofiacouncil/p.php?i=10325" \t "_blank" </w:instrTex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ЗНИ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, или по приложимото право на Европейския съюз.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27" w:name="p30680176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6B356E" w:rsidRPr="008A763C" w:rsidRDefault="006B356E" w:rsidP="00F020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</w:p>
    <w:p w:rsidR="006B356E" w:rsidRPr="008A763C" w:rsidRDefault="006B356E" w:rsidP="00F020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</w:p>
    <w:p w:rsidR="006B356E" w:rsidRPr="008A763C" w:rsidRDefault="006B356E" w:rsidP="00F020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</w:p>
    <w:p w:rsidR="00F020DE" w:rsidRPr="008A763C" w:rsidRDefault="006F4C3B" w:rsidP="00F020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bg-BG"/>
        </w:rPr>
      </w:pPr>
      <w:r w:rsidRPr="008A763C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ГЛАВА ЧЕТВЪРТА</w:t>
      </w:r>
    </w:p>
    <w:p w:rsidR="006F4C3B" w:rsidRPr="008A763C" w:rsidRDefault="006F4C3B" w:rsidP="00F020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8A763C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ПРИЛАГАНЕ НА МЕРКИТЕ ЗА НАСЪРЧАВАНЕ НА ИНВЕСТИЦИИТЕ</w:t>
      </w:r>
    </w:p>
    <w:p w:rsidR="00F020DE" w:rsidRPr="008A763C" w:rsidRDefault="006F4C3B" w:rsidP="00F020D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bg-BG"/>
        </w:rPr>
      </w:pPr>
      <w:bookmarkStart w:id="28" w:name="p30680177"/>
      <w:bookmarkEnd w:id="27"/>
      <w:r w:rsidRPr="008A763C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РАЗДЕЛ I</w:t>
      </w:r>
    </w:p>
    <w:p w:rsidR="006F4C3B" w:rsidRPr="008A763C" w:rsidRDefault="006F4C3B" w:rsidP="00F020D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8A763C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ПРИДОБИВАНЕ ПРАВО НА СОБСТВЕНОСТ ИЛИ ОГРАНИЧЕНИ ВЕЩНИ ПРАВА ВЪРХУ ИМОТИ - ЧАСТНА ОБЩИНСКА СОБСТВЕНОСТ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29" w:name="p30680178"/>
      <w:bookmarkEnd w:id="28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Чл. </w:t>
      </w:r>
      <w:r w:rsidR="00FE3CBE" w:rsidRPr="008A76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19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(1) По искане на инвеститор, получил сертификат инвестиция клас В, Кметът на община </w:t>
      </w:r>
      <w:r w:rsidR="00FE3CBE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Добричка 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да: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извършва продажба на недвижим имот - частна общинска собственост, по местонахождението на инвестицията, без провеждане на търг или конкурс, след оценка и решение на </w:t>
      </w:r>
      <w:r w:rsidR="00FE3CBE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Добрички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общински съвет. Въз основа на решението Кметът издава заповед и сключва договор с инвеститора.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учредява възмездно ограничено вещно право върху недвижим имот - частна общинска собственост, по местонахождението на инвестицията, без провеждане на търг или конкурс, след оценка и решение на </w:t>
      </w:r>
      <w:r w:rsidR="00FE3CBE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Добрички 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съвет. Въз основа на решението Кметът на община</w:t>
      </w:r>
      <w:r w:rsidR="00FE3CBE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Добричка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издава заповед и сключва договор с инвеститора.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(2) Инвеститор, подал искане по чл. 20, ал. 1, посочва избрания от него имот - частна общинска собственост, при предоставяне на инвестиционния проект по чл. 11.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(3) В случай, че за един и същи недвижим имот - частна общинска собственост са подадени няколко инвестиционни проекта, Кметът на община </w:t>
      </w:r>
      <w:r w:rsidR="00FE3CBE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Добричка 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извършва продажба на съответния недвижим имот или учредява ограничено вещно право върху него с оглед размера на инвестиционните проекти и откритите работни места след решение на </w:t>
      </w:r>
      <w:r w:rsidR="00FE3CBE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Добрички 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 по ал. 1, т. 1 и т. 2.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(4) Оценките по ал. 1 се възлагат от Кмета на община </w:t>
      </w:r>
      <w:r w:rsidR="00FE3CBE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Добричка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се извършват най-малко от двама независими оценители, при спазване на изискванията на </w:t>
      </w:r>
      <w:bookmarkEnd w:id="29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"http://web2.apis.bg/sofiacouncil/p.php?i=271281" \l "p28087181" \t "_blank" </w:instrTex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30 от ППЗНИ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крайната пазарна цена не може да бъде по-ниска от средноаритметичната стойност на изготвените независими оценки. Оценка може да бъде възлагана и за съответствието на размера на имота за целите на изпълнение на инвестиционния проект.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(5) Неизпълнението на инвестиционния проект относно срока и размера на инвестицията се включва в съответния договор като основание за разваляне. Основание за разваляне е и незапочването на работа по инвестиционния проект в срок до две години от сключването на договора по ал. 1. Инвестицията се смята за неизпълнена, когато размерът й е под изискуемия минимален размер определен по чл. 9, ал. 2, т. 2 и не е изпълнено условието по ал. 1</w:t>
      </w:r>
      <w:r w:rsidR="00BB32C7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установено с финансови отчети и справка, заверени от регистриран </w:t>
      </w:r>
      <w:proofErr w:type="spellStart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одитор</w:t>
      </w:r>
      <w:proofErr w:type="spellEnd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съгласно </w:t>
      </w:r>
      <w:hyperlink r:id="rId60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Закона за независимия финансов одит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Разходите по дейността на </w:t>
      </w:r>
      <w:proofErr w:type="spellStart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одитора</w:t>
      </w:r>
      <w:proofErr w:type="spellEnd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за сметка на инвеститора.</w:t>
      </w:r>
    </w:p>
    <w:p w:rsidR="002B265D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(6) Договорите по ал. 1 се сключват в писмена форма и се вписват по разпореждане на съдията по вписванията по местонахождението на имота. 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(7) Съответният компетентен орган по ал. 1 изпраща в БАИ екземпляр от договора в 7-дневен срок от сключването му.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(8) Инвеститорът и/или лицето по чл. 10 не може да се разпорежда с придобитите по реда на ал. 1 имоти и да прехвърля учредените върху тях ограничени вещни права на трети лица до изтичането на срока по </w:t>
      </w:r>
      <w:hyperlink r:id="rId61" w:anchor="p26275210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чл.12, ал.2, т.8 от ЗНИ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инвестицията да се поддържа в съответния регион по местонахождение най-малко 5 години, а в случай на малки и средни предприятия - три години, считано от датата на нейното завършване по смисъла на </w:t>
      </w:r>
      <w:hyperlink r:id="rId62" w:anchor="p5435485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14, § 5 от Регламент (ЕС) № 651/2014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(9) Договорите по ал. 1 се сключват при условията на действащото законодателство в областта на държавните помощи и по ред, определен с </w:t>
      </w:r>
      <w:hyperlink r:id="rId63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ППЗНИ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настоящата Наредба.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(10) Правата върху имотите по ал.1 могат да се прехвърлят или учредяват само ако размерът на планираната инвестиция с общинско значение като разходи за дълготрайни материални активи е над 5 пъти по-голям от пазарната оценка на имота по ал.4. Неизпълнението на това изискване се включва в съответния договор с инвеститора като основание за развалянето му по ал. 5.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30" w:name="p30680179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8A76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Чл. 2</w:t>
      </w:r>
      <w:r w:rsidR="002B265D" w:rsidRPr="008A76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. (1) Продажба или възмездно учредяване на ограничено вещно право върху недвижим имот частна общинска собственост се извършва при наличие на следните условия: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инвеститорът е представил искане до съответния компетентен орган по чл. </w:t>
      </w:r>
      <w:r w:rsidR="00BB32C7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19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, ал. 1, и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2. на инвеститора е издаден сертификат за инвестиция от клас В.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(2) Искането по ал.1, т.1 трябва да съдържа фирмата на инвеститора, номер и дата на сертификата за клас инвестиция и определения недвижим имот с посоченото местонахождение в инвестиционния проект с издаден сертификат.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(3) Към писменото искане по ал. 1, т. 1 се прилагат заявлението по чл. 11, ал. 1, документите по </w:t>
      </w:r>
      <w:bookmarkEnd w:id="30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"http://web2.apis.bg/sofiacouncil/p.php?i=10325" \l "p27461650" \t "_blank" </w:instrTex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16, ал. 1, т. 4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hyperlink r:id="rId64" w:anchor="p27461650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т. 5 от ЗНИ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съответните документи за създадено юридическо лице по чл. 10</w:t>
      </w:r>
      <w:r w:rsidR="002B265D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Наредбата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, в случай че е регистрирано.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(4) Сгради и други обекти, които са били финансирани със средства на Европейския съюз, не могат да бъдат предмет на искането по ал. 1, т. 1 и на договора по чл. 2</w:t>
      </w:r>
      <w:r w:rsidR="00BB32C7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, ал. 2 и ал. 3 освен в случаите, когато е изтекъл 10-годишен срок от завършването на строежа до подаването на искането.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31" w:name="p30680180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Чл. 2</w:t>
      </w:r>
      <w:r w:rsidR="002B265D" w:rsidRPr="008A76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(1) След изготвянето на оценката по чл. </w:t>
      </w:r>
      <w:r w:rsidR="00BB32C7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19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ал. 4, </w:t>
      </w:r>
      <w:r w:rsidR="002B265D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Добрички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общински съвет утвърждава цена за продажбата на недвижим имот - частна общинска собственост или за учредяване на ограниченото вещно право върху недвижимия имот - частна общинска собственост при спазване изискването на </w:t>
      </w:r>
      <w:bookmarkEnd w:id="31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"http://web2.apis.bg/sofiacouncil/p.php?i=10325" \l "p26275213" \t "_blank" </w:instrTex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22а, ал. 2 от ЗНИ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За продажбата или възмездното учредяване на ограничено вещно право върху недвижим имот по чл. </w:t>
      </w:r>
      <w:r w:rsidR="00BB32C7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19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, ал. 1 и изпълнението на инвестиционния проект се сключва договор между: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1. инвеститора и/или лицата по чл. 10, ал. 1, от една страна, и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съответния компетентен орган по чл. </w:t>
      </w:r>
      <w:r w:rsidR="00BB32C7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19, ал. 1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(3) Договорът по ал. 1 съдържа всички изисквания на </w:t>
      </w:r>
      <w:hyperlink r:id="rId65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ЗНИ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hyperlink r:id="rId66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ППЗНИ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настоящата Наредба по отношение на инвестиционния проект и инвеститора: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1. предмет на договора;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2. страни по договора;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3. наименование на инвестиционния проект и номер на издадения сертификат клас В;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4. основни права и задължения;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5. вид и размер на инвестицията;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6. срок за изпълнение на инвестиционния проект и срок за поддържане на инвестицията, определен в </w:t>
      </w:r>
      <w:hyperlink r:id="rId67" w:anchor="p26275210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12, ал. 2, т. 8 от ЗНИ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7. описание на имота - предмет на продажбата или на учредяването на ограничено вещно право, съгласно изискванията на </w:t>
      </w:r>
      <w:hyperlink r:id="rId68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Закона за кадастъра и имотния регистър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8. цената на имота или на ограниченото вещно право;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9. срок и условия за прехвърляне на имота или за учредяване на вещното право;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10. забрана за разпореждане и обременяване на имота с вещни тежести, както и за прехвърляне на ограниченото вещно право върху недвижимия имот на друго лице съгласно чл. </w:t>
      </w:r>
      <w:r w:rsidR="00AF7B08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19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, ал. 8;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11. учредяване на ипотека в случаите на прехвърляне на имота, а в останалите случаи - друго обезпечение;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12. условия за упражняване на правата върху ипотеката;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13. начин и срок за отчитане изпълнението на инвестиционния проект;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14. вид и размер на отговорността за неизпълнение на задълженията по договора;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15. контрол по изпълнението на задълженията на страните;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16. начини за уреждане на споровете между страните;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17. основания за предсрочно прекратяване или разваляне на договора, включително при условията на чл. </w:t>
      </w:r>
      <w:r w:rsidR="00AF7B08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19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, ал. 5 и 1</w:t>
      </w:r>
      <w:r w:rsidR="00AF7B08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 при установяване на забава по смисъла на </w:t>
      </w:r>
      <w:hyperlink r:id="rId69" w:anchor="p27461650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16, ал. 1, т. 5 от ЗНИ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, освен ако дължимите плащания не бъдат изплатени в подходящ за страните срок;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18. други елементи, по които е постигнато съгласие между страните.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(4) Инвестиционният проект и издаденият сертификат клас В са неразделна част от договора по ал. 1.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(5) Разноските по продажбата на недвижимия имот или по учредяването на ограниченото вещно право са за сметка на инвеститора.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(6) Учредяването на ипотека е за срок, не по-малък от 5 години за големи предприятия и технологични паркове и 3 години за малки и средни предприятия считано от датата на осъществяване на инвестиционния проект, в съответствие с изискванията на чл. 20, ал. 8.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(7) Съгласуването от компетентните органи по чл. </w:t>
      </w:r>
      <w:r w:rsidR="00F5261C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19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ал. 1 се извършва след представяне на оценката по чл. </w:t>
      </w:r>
      <w:r w:rsidR="00F5261C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19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, ал. 4 и проекта на договор по ал. 1.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32" w:name="p30680181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F020DE" w:rsidRPr="008A763C" w:rsidRDefault="006F4C3B" w:rsidP="00D92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bg-BG"/>
        </w:rPr>
      </w:pPr>
      <w:bookmarkStart w:id="33" w:name="p30680182"/>
      <w:bookmarkEnd w:id="32"/>
      <w:r w:rsidRPr="008A763C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РАЗДЕЛ II</w:t>
      </w:r>
    </w:p>
    <w:p w:rsidR="006F4C3B" w:rsidRPr="008A763C" w:rsidRDefault="006F4C3B" w:rsidP="00D92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8A763C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СЪКРАТЕНИ СРОКОВЕ ЗА АДМИНИСТРАТИВНО ОБСЛУЖВАНЕ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34" w:name="p30680183"/>
      <w:bookmarkEnd w:id="33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Чл. 2</w:t>
      </w:r>
      <w:r w:rsidR="002B265D" w:rsidRPr="008A76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(1) След издаване на сертификат за инвестиция клас В от Кмета на община </w:t>
      </w:r>
      <w:r w:rsidR="002B265D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Добричка служителите в общината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извършва</w:t>
      </w:r>
      <w:r w:rsidR="002B265D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административно обслужване на инвеститорите в срокове с една трета по-кратки от предвидените в съответните нормативни актове, освен в случаите по ал. 2 - 5.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(2) Административното обслужване се осъществява от компетентните органи в 5-дневен срок от постъпване на искане от инвеститора в случаите по: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bookmarkEnd w:id="34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"http://web2.apis.bg/sofiacouncil/p.php?i=473252" \l "p28514777" \t "_blank" </w:instrTex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140, ал. 1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hyperlink r:id="rId70" w:anchor="p28514780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144, ал. 3, т. 1 от Закона за устройство на територията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hyperlink r:id="rId71" w:anchor="p29483294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26, ал. 3 от Закона за пътищата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(3) Административното обслужване се осъществява от компетентните органи в 14-дневен срок от постъпване на искане от инвеститора в случаите по: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hyperlink r:id="rId72" w:anchor="p27812089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141, ал. 8, предложение първо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hyperlink r:id="rId73" w:anchor="p28514780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144, ал. 3, т. 2 от Закона за устройство на територията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hyperlink r:id="rId74" w:anchor="p27499807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111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hyperlink r:id="rId75" w:anchor="p27499808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112 от Закона за опазване на околната среда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</w:t>
      </w:r>
      <w:hyperlink r:id="rId76" w:anchor="p27921968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62а, ал. 1 от Закона за водите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(4) Административното обслужване се осъществява от компетентните органи в 30-дневен срок от постъпване на искане от инвеститора в случаите по </w:t>
      </w:r>
      <w:hyperlink r:id="rId77" w:anchor="p7006106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62а, ал. 3 от Закона за устройство на територията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35" w:name="p30680184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</w:p>
    <w:p w:rsidR="00F020DE" w:rsidRPr="008A763C" w:rsidRDefault="006F4C3B" w:rsidP="00D92D4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bg-BG"/>
        </w:rPr>
      </w:pPr>
      <w:r w:rsidRPr="008A763C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РАЗДЕЛ III</w:t>
      </w:r>
    </w:p>
    <w:p w:rsidR="006F4C3B" w:rsidRPr="008A763C" w:rsidRDefault="006F4C3B" w:rsidP="00D92D4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8A763C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ИНДИВИДУАЛНО АДМИНИСТРАТИВНО ОБСЛУЖВАНЕ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36" w:name="p30680185"/>
      <w:bookmarkEnd w:id="35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8A76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Чл. 2</w:t>
      </w:r>
      <w:r w:rsidR="004611F1" w:rsidRPr="008A76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(1) Индивидуално административно обслужване, необходимо за осъществяването на инвестиции от клас В, се извършва от служители на </w:t>
      </w:r>
      <w:r w:rsidR="004611F1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общината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 съответните компетентни органи.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(2) За осъществяване на индивидуално административно обслужване инвеститорът упълномощава лицата по ал. 1.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(3) Инвеститорът съдейства на служителите по ал. 1, като предоставя необходимите документи, в т. ч. документи за платените такси.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37" w:name="p30680186"/>
      <w:bookmarkEnd w:id="36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8A76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Чл. 2</w:t>
      </w:r>
      <w:r w:rsidR="004611F1" w:rsidRPr="008A76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. (1) Индивидуално административно обслужване се предоставя по искане на инвеститор, получил сертификат за инвестиция клас В.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Искането се подава до </w:t>
      </w:r>
      <w:r w:rsidR="004611F1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общината 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инвеститора или от упълномощено от него лице по реда на </w:t>
      </w:r>
      <w:bookmarkEnd w:id="37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"http://web2.apis.bg/sofiacouncil/p.php?i=271281" \l "p28087155" \t "_blank" </w:instrTex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6а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hyperlink r:id="rId78" w:anchor="p28087156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7 от ППЗНИ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(3) Искането се завежда в деловодството на </w:t>
      </w:r>
      <w:r w:rsidR="004611F1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общината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се отбелязва датата на получаването му.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(4) По всяко заведено искане </w:t>
      </w:r>
      <w:r w:rsidR="004611F1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кметът на общината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определя служители, които ще осъществят индивидуалното административно обслужване, необходимо за изпълнението на съответния инвестиционен проект.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(5) Индивидуалното административно обслужване се предоставя от общинската администрация безплатно. Таксите, установени с нормативен акт, за издаване на документи и/или за извършване на административна услуга са за сметка на инвеститора.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38" w:name="p30680187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Чл. 2</w:t>
      </w:r>
      <w:r w:rsidR="004611F1" w:rsidRPr="008A76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5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(1) При осъществяване на индивидуално административно обслужване служителите на </w:t>
      </w:r>
      <w:r w:rsidR="004611F1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общината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длъжни: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1. да предоставят ясна, точна, достоверна и пълна информация на инвеститори по въпроси от компетентността на общинска</w:t>
      </w:r>
      <w:r w:rsidR="004611F1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та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администраци</w:t>
      </w:r>
      <w:r w:rsidR="004611F1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да съдействат при решаването на конкретни проблеми, които възникват в процеса на реализиране на инвестицията;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2. да отговарят на запитвания във връзка с необходимите процедури и да ги насочват към административните органи, компетентни по съответния въпрос;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3. да предоставят ясна, точна, достоверна и пълна информация за необходимите за осъществяване на проекта процедури, която включва: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а) точно наименование на администрацията;</w:t>
      </w:r>
    </w:p>
    <w:p w:rsidR="006F4C3B" w:rsidRPr="008A763C" w:rsidRDefault="004611F1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б) седалище и адрес</w:t>
      </w:r>
      <w:r w:rsidR="006F4C3B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в) данни за кореспонденция: телефон, адрес на електронна поща и интернет страница;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г) работно време на звеното за административно обслужване в администрацията;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д) нормативната уредба по предоставянето на административната услуга.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4. да разясняват изискванията, на които трябва да отговарят заявлението или искането за осъществяване на административната услуга, жалбата, протестът, сигналът или предложението по съответната процедура;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5. да предоставят на инвеститора: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а) пълна и точна информация за необходимите документи, сроковете и таксите по специалните закони;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б) образците на документи, които се попълват за предоставянето на административната услуга;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в) информация за срока на действие на индивидуалния административен акт, за издаването, на който се подава заявление;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6. да осъществяват контакт и да съдействат за издаването и получаването от съответните компетентни органи на всички необходими документи за осъществяване на съответната инвестиция и за извършване на свързаната с нея стопанска дейност.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Инвеститорът може да упълномощава служителите на </w:t>
      </w:r>
      <w:r w:rsidR="004611F1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общината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подават и получават от съответните компетентни органи всички изискуеми документи за осъществяване на инвестиционния проект.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39" w:name="p30680188"/>
      <w:bookmarkEnd w:id="38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40" w:name="p30680189"/>
      <w:bookmarkEnd w:id="39"/>
      <w:r w:rsidRPr="008A76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Чл. 2</w:t>
      </w:r>
      <w:r w:rsidR="001D7BFC" w:rsidRPr="008A76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Административното обслужване по този раздел се осъществява при спазване на принципите и реда на </w:t>
      </w:r>
      <w:bookmarkEnd w:id="40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"http://web2.apis.bg/sofiacouncil/p.php?i=12031" \t "_blank" </w:instrTex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Закона за администрацията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hyperlink r:id="rId79" w:tgtFrame="_blank" w:history="1">
        <w:proofErr w:type="spellStart"/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Административнопроцесуалния</w:t>
        </w:r>
        <w:proofErr w:type="spellEnd"/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 xml:space="preserve"> кодекс 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и нормативните актове по прилагането им.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41" w:name="p30680190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</w:p>
    <w:p w:rsidR="00F020DE" w:rsidRPr="008A763C" w:rsidRDefault="006F4C3B" w:rsidP="00D92D4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bg-BG"/>
        </w:rPr>
      </w:pPr>
      <w:r w:rsidRPr="008A763C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ГЛАВА ПЕТА</w:t>
      </w:r>
    </w:p>
    <w:p w:rsidR="006F4C3B" w:rsidRPr="008A763C" w:rsidRDefault="006F4C3B" w:rsidP="00D92D4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8A763C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КОНТРОЛ ПО ИЗПЪЛНЕНИЕТО НА ИНВЕСТИЦИОННИ ПРОЕКТИ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42" w:name="p30680191"/>
      <w:bookmarkEnd w:id="41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1D7BFC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8A76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Чл. </w:t>
      </w:r>
      <w:r w:rsidR="001D7BFC" w:rsidRPr="008A76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27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(1) </w:t>
      </w:r>
      <w:r w:rsidR="001D7BFC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Контролът по изпълнението на инвестиционните проекти с общинско значение с издаден сертификат клас В се осъществява от Кмета на общината или от </w:t>
      </w:r>
      <w:proofErr w:type="spellStart"/>
      <w:r w:rsidR="001D7BFC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оправомощено</w:t>
      </w:r>
      <w:proofErr w:type="spellEnd"/>
      <w:r w:rsidR="001D7BFC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него длъжностно лице, съгласно чл.</w:t>
      </w:r>
      <w:r w:rsidR="000E4ADE" w:rsidRPr="008A763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1D7BFC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69, ал.</w:t>
      </w:r>
      <w:r w:rsidR="000E4ADE" w:rsidRPr="008A763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1D7BFC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 от </w:t>
      </w:r>
      <w:hyperlink r:id="rId80" w:tgtFrame="_blank" w:history="1">
        <w:r w:rsidR="001D7BFC"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ППЗНИ</w:t>
        </w:r>
      </w:hyperlink>
      <w:r w:rsidR="001D7BFC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Размерът на извършените инвестиции се удостоверява за отчетния период с годишен/междинен финансов отчет по реда на </w:t>
      </w:r>
      <w:bookmarkEnd w:id="42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"http://web2.apis.bg/sofiacouncil/p.php?i=2707582" \t "_blank" </w:instrTex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Закона за счетоводството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Към финансовия отчет се прилага справка по образец, в която са описани активите за основната икономическа дейност и тяхната стойност. Справката се изготвя в съответствие с правилата за признаване на материални/нематериални дълготрайни активи (текущи/нетекущи), установени в Международни счетоводни стандарти (МСС), Национални стандарти за финансови отчети на 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малки и средни предприятия (НСФОМСП) и се заверява от регистриран </w:t>
      </w:r>
      <w:proofErr w:type="spellStart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одитор</w:t>
      </w:r>
      <w:proofErr w:type="spellEnd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</w:t>
      </w:r>
      <w:hyperlink r:id="rId81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Закона за независимия финансов одит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Разходите по дейността на </w:t>
      </w:r>
      <w:proofErr w:type="spellStart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одитора</w:t>
      </w:r>
      <w:proofErr w:type="spellEnd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за сметка на инвеститора. За целите на преценката дали активите, описани в справката, касаят основната икономическа дейност на инвеститора или друга допълнителна дейност, контролният орган по ал. 1 може да извършва и фактическа проверка.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(3) Броят на наетия персонал на пълно работно време при условията и по реда на </w:t>
      </w:r>
      <w:hyperlink r:id="rId82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Кодекса на труда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заел създадените нови работни места, се удостоверява за отчетния период с документ от Националната агенция за приходите, копия на трудовите договори, копия на актове за прекратяване на трудовото правоотношение и уведомления за тях съгласно </w:t>
      </w:r>
      <w:hyperlink r:id="rId83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Кодекса на труда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декларация по образец за внесените осигурителни вноски във фондовете на държавното обществено осигуряване, допълнителното задължително пенсионно осигуряване и Националната здравноосигурителна каса, копие на разплащателната ведомост или справка за изплатените средства за възнаграждения на наетите лица - поименно и с други </w:t>
      </w:r>
      <w:proofErr w:type="spellStart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относими</w:t>
      </w:r>
      <w:proofErr w:type="spellEnd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документи.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43" w:name="p30680192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</w:p>
    <w:p w:rsidR="00F020DE" w:rsidRPr="008A763C" w:rsidRDefault="006F4C3B" w:rsidP="00D92D4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bg-BG"/>
        </w:rPr>
      </w:pPr>
      <w:r w:rsidRPr="008A763C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ГЛАВА ШЕСТА</w:t>
      </w:r>
    </w:p>
    <w:p w:rsidR="006F4C3B" w:rsidRPr="008A763C" w:rsidRDefault="006F4C3B" w:rsidP="00D92D4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bg-BG"/>
        </w:rPr>
      </w:pPr>
      <w:bookmarkStart w:id="44" w:name="p30680194"/>
      <w:bookmarkEnd w:id="43"/>
      <w:r w:rsidRPr="008A763C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АДМИНИСТРАТИВНО НАКАЗАТЕЛНИ РАЗПОРЕДБИ</w:t>
      </w:r>
    </w:p>
    <w:p w:rsidR="006F4C3B" w:rsidRPr="008A763C" w:rsidRDefault="006F4C3B" w:rsidP="00D92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bg-BG"/>
        </w:rPr>
      </w:pPr>
    </w:p>
    <w:p w:rsidR="005A611A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45" w:name="p30680195"/>
      <w:bookmarkEnd w:id="44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  <w:r w:rsidR="005A611A" w:rsidRPr="008A76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Чл. 28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(1) </w:t>
      </w:r>
      <w:r w:rsidR="005A611A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Актовете за установяване на нарушенията по </w:t>
      </w:r>
      <w:hyperlink r:id="rId84" w:anchor="p8132411" w:tgtFrame="_blank" w:history="1">
        <w:r w:rsidR="005A611A"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34, ал. 5 от ЗНИ</w:t>
        </w:r>
      </w:hyperlink>
      <w:r w:rsidR="005A611A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съставят от определени от Кмета на </w:t>
      </w:r>
      <w:r w:rsidR="00F5261C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5A611A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 Добричка длъжностни лица.</w:t>
      </w:r>
    </w:p>
    <w:bookmarkEnd w:id="45"/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Наказателните постановления се издават от Кмета на община </w:t>
      </w:r>
      <w:r w:rsidR="005A611A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Добричка </w:t>
      </w:r>
      <w:r w:rsidR="00D92D42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или определен от него </w:t>
      </w:r>
      <w:r w:rsidR="006B356E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длъжностно лице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(3) Приходите от наложените глоби постъпват в общинския бюджет.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(4) Установяването на нарушенията, издаването, обжалването и изпълнението на наказателните постановления се извършват по реда на </w:t>
      </w:r>
      <w:hyperlink r:id="rId85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Закона за административните нарушения и наказания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6F4C3B" w:rsidRPr="008A763C" w:rsidRDefault="006F4C3B" w:rsidP="00D92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bg-BG"/>
        </w:rPr>
      </w:pPr>
      <w:bookmarkStart w:id="46" w:name="p30680196"/>
      <w:r w:rsidRPr="008A763C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ДОПЪЛНИТЕЛНИ РАЗПОРЕДБИ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bg-BG"/>
        </w:rPr>
      </w:pP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47" w:name="p30680197"/>
      <w:bookmarkEnd w:id="46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  <w:r w:rsidRPr="008A76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§ 1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Всички понятия и термини, използвани в Наредбата, отговарят на легалните дефиниции дадени в </w:t>
      </w:r>
      <w:bookmarkEnd w:id="47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"http://web2.apis.bg/sofiacouncil/p.php?i=10325" \t "_blank" </w:instrTex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ЗНИ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hyperlink r:id="rId86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ППЗНИ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hyperlink r:id="rId87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Регламент (ЕС) № 651/2014 г.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за неуредените случаи се използват съответните разпоредби от посочените нормативни актове.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48" w:name="p30680198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8A76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§ 2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За неуредените случаи в тази Наредба се използват съответните разпоредби от </w:t>
      </w:r>
      <w:bookmarkEnd w:id="48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"http://web2.apis.bg/sofiacouncil/p.php?i=10325" \t "_blank" </w:instrTex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ЗНИ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hyperlink r:id="rId88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ППЗНИ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hyperlink r:id="rId89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Регламент (ЕС) № 651/2014 г.</w:t>
        </w:r>
      </w:hyperlink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bookmarkStart w:id="49" w:name="p30680199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6F4C3B" w:rsidRPr="008A763C" w:rsidRDefault="006F4C3B" w:rsidP="00D92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bg-BG"/>
        </w:rPr>
      </w:pPr>
      <w:r w:rsidRPr="008A763C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ПРЕХОДНИ И ЗАКЛЮЧИТЕЛНИ РАЗПОРЕДБИ</w:t>
      </w: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bg-BG"/>
        </w:rPr>
      </w:pPr>
    </w:p>
    <w:p w:rsidR="006F4C3B" w:rsidRPr="008A763C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50" w:name="p30680200"/>
      <w:bookmarkEnd w:id="49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8A76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§ 3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(1) Настоящата Наредба е приета на основание </w:t>
      </w:r>
      <w:bookmarkEnd w:id="50"/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"http://web2.apis.bg/sofiacouncil/p.php?i=10325" \l "p8132402" \t "_blank" </w:instrTex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22з, ал. 1 от ЗНИ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hyperlink r:id="rId90" w:anchor="p4796015" w:tgtFrame="_blank" w:history="1">
        <w:r w:rsidRPr="008A763C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21, ал. 2 от Закона за местното самоуправление и местната администрация</w:t>
        </w:r>
      </w:hyperlink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Решение № </w:t>
      </w:r>
      <w:r w:rsidR="008A763C" w:rsidRPr="008A763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449</w:t>
      </w:r>
      <w:r w:rsidR="005A611A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Протокол № </w:t>
      </w:r>
      <w:r w:rsidR="008A763C" w:rsidRPr="008A763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18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8A763C" w:rsidRPr="008A763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26</w:t>
      </w:r>
      <w:r w:rsidR="008A763C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8A763C" w:rsidRPr="008A763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01</w:t>
      </w:r>
      <w:r w:rsidR="008A763C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C46D0E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2017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</w:t>
      </w:r>
      <w:r w:rsidR="005A611A"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Добрички</w:t>
      </w: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общински съвет.</w:t>
      </w:r>
    </w:p>
    <w:p w:rsidR="006F4C3B" w:rsidRDefault="006F4C3B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8A763C">
        <w:rPr>
          <w:rFonts w:ascii="Times New Roman" w:eastAsia="Times New Roman" w:hAnsi="Times New Roman" w:cs="Times New Roman"/>
          <w:sz w:val="24"/>
          <w:szCs w:val="24"/>
          <w:lang w:eastAsia="bg-BG"/>
        </w:rPr>
        <w:t>(2) Настоящата Наредба влиза в сила след публикуването й.</w:t>
      </w:r>
    </w:p>
    <w:p w:rsidR="00D70C75" w:rsidRDefault="00D70C75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D70C75" w:rsidRDefault="00D70C75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D70C75" w:rsidRDefault="00D70C75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D70C75" w:rsidRDefault="00D70C75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D70C75" w:rsidRDefault="00D70C75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D70C75" w:rsidRDefault="00D70C75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D70C75" w:rsidRDefault="00D70C75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D70C75" w:rsidRDefault="00D70C75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D70C75" w:rsidRDefault="00D70C75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D70C75" w:rsidRDefault="00D70C75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D70C75" w:rsidRDefault="00D70C75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D70C75" w:rsidRDefault="00D70C75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D70C75" w:rsidRDefault="00D70C75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D70C75" w:rsidRDefault="00D70C75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D70C75" w:rsidRDefault="00D70C75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D70C75" w:rsidRDefault="00D70C75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D70C75" w:rsidRDefault="00D70C75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D70C75" w:rsidRDefault="00D70C75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D70C75" w:rsidRDefault="00D70C75" w:rsidP="00F02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1D4BE6" w:rsidRDefault="001D4BE6" w:rsidP="00D70C75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4BE6" w:rsidRDefault="001D4BE6" w:rsidP="00D70C75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4BE6" w:rsidRDefault="001D4BE6" w:rsidP="00D70C75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4BE6" w:rsidRDefault="001D4BE6" w:rsidP="00D70C75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4BE6" w:rsidRDefault="001D4BE6" w:rsidP="00D70C75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4BE6" w:rsidRDefault="001D4BE6" w:rsidP="00D70C75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4BE6" w:rsidRDefault="001D4BE6" w:rsidP="00D70C75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4BE6" w:rsidRDefault="001D4BE6" w:rsidP="00D70C75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4BE6" w:rsidRDefault="001D4BE6" w:rsidP="00D70C75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4BE6" w:rsidRDefault="001D4BE6" w:rsidP="00D70C75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4BE6" w:rsidRDefault="001D4BE6" w:rsidP="00D70C75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4BE6" w:rsidRDefault="001D4BE6" w:rsidP="00D70C75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4BE6" w:rsidRDefault="001D4BE6" w:rsidP="00D70C75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4BE6" w:rsidRDefault="001D4BE6" w:rsidP="00D70C75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4BE6" w:rsidRDefault="001D4BE6" w:rsidP="00D70C75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4BE6" w:rsidRDefault="001D4BE6" w:rsidP="00D70C75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4BE6" w:rsidRDefault="001D4BE6" w:rsidP="00D70C75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4BE6" w:rsidRDefault="001D4BE6" w:rsidP="00D70C75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4BE6" w:rsidRDefault="001D4BE6" w:rsidP="00D70C75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4BE6" w:rsidRDefault="001D4BE6" w:rsidP="00D70C75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4BE6" w:rsidRDefault="001D4BE6" w:rsidP="00D70C75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70C75" w:rsidRDefault="00D70C75" w:rsidP="00D70C75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3431A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</w:p>
    <w:p w:rsidR="00D70C75" w:rsidRDefault="00D70C75" w:rsidP="00D70C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70C75" w:rsidRDefault="00D70C75" w:rsidP="00D70C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70C75" w:rsidRPr="003431A3" w:rsidRDefault="00D70C75" w:rsidP="00D70C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31A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</w:t>
      </w:r>
    </w:p>
    <w:p w:rsidR="00D70C75" w:rsidRDefault="00D70C75" w:rsidP="00D70C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3431A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КМЕТА НА </w:t>
      </w:r>
    </w:p>
    <w:p w:rsidR="00D70C75" w:rsidRPr="003431A3" w:rsidRDefault="00D70C75" w:rsidP="00D70C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31A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ОБЩИНА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ДОБРИЧКА</w:t>
      </w:r>
    </w:p>
    <w:p w:rsidR="00D70C75" w:rsidRPr="003431A3" w:rsidRDefault="00D70C75" w:rsidP="00D70C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31A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УЛ.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НЕЗАВИСИМОСТ </w:t>
      </w:r>
      <w:r w:rsidRPr="003431A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</w:t>
      </w:r>
    </w:p>
    <w:p w:rsidR="00D70C75" w:rsidRPr="003431A3" w:rsidRDefault="00D70C75" w:rsidP="00D70C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ГР.ДОБРИЧ</w:t>
      </w:r>
    </w:p>
    <w:p w:rsidR="00D70C75" w:rsidRPr="003431A3" w:rsidRDefault="00D70C75" w:rsidP="00D70C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31A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D70C75" w:rsidRDefault="00D70C75" w:rsidP="00D70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70C75" w:rsidRPr="003431A3" w:rsidRDefault="00D70C75" w:rsidP="00D70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31A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 А Я В Л Е Н И Е</w:t>
      </w:r>
    </w:p>
    <w:p w:rsidR="00D70C75" w:rsidRPr="003431A3" w:rsidRDefault="00D70C75" w:rsidP="00D70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70C75" w:rsidRDefault="00D70C75" w:rsidP="00D70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1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чл.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11</w:t>
      </w:r>
      <w:r w:rsidRPr="003431A3">
        <w:rPr>
          <w:rFonts w:ascii="Times New Roman" w:eastAsia="Times New Roman" w:hAnsi="Times New Roman" w:cs="Times New Roman"/>
          <w:sz w:val="24"/>
          <w:szCs w:val="24"/>
          <w:lang w:eastAsia="bg-BG"/>
        </w:rPr>
        <w:t>, ал.1 от Наредба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</w:t>
      </w:r>
      <w:r w:rsidRPr="003431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насърчаване на инвестициите с общинско значение в </w:t>
      </w:r>
    </w:p>
    <w:p w:rsidR="00D70C75" w:rsidRPr="003431A3" w:rsidRDefault="00D70C75" w:rsidP="00D70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3431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Добричка</w:t>
      </w:r>
      <w:r w:rsidRPr="003431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издаване на сертификати клас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Pr="003431A3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D70C75" w:rsidRPr="003431A3" w:rsidRDefault="00D70C75" w:rsidP="00D70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0C75" w:rsidRPr="003431A3" w:rsidRDefault="00D70C75" w:rsidP="00D70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1A3">
        <w:rPr>
          <w:rFonts w:ascii="Times New Roman" w:eastAsia="Times New Roman" w:hAnsi="Times New Roman" w:cs="Times New Roman"/>
          <w:sz w:val="24"/>
          <w:szCs w:val="24"/>
          <w:lang w:eastAsia="bg-BG"/>
        </w:rPr>
        <w:t>от .....................................................................................................................................................</w:t>
      </w:r>
    </w:p>
    <w:p w:rsidR="00D70C75" w:rsidRPr="003431A3" w:rsidRDefault="00D70C75" w:rsidP="00D70C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431A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(име, презиме, фамилия)</w:t>
      </w:r>
    </w:p>
    <w:p w:rsidR="00D70C75" w:rsidRPr="003431A3" w:rsidRDefault="00D70C75" w:rsidP="00D70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0C75" w:rsidRPr="003431A3" w:rsidRDefault="00D70C75" w:rsidP="00D70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1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постоянен адрес..........................................................................................................................., </w:t>
      </w:r>
    </w:p>
    <w:p w:rsidR="00D70C75" w:rsidRPr="003431A3" w:rsidRDefault="00D70C75" w:rsidP="00D70C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431A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(улица, номер,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населено място</w:t>
      </w:r>
      <w:r w:rsidRPr="003431A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 държава)</w:t>
      </w:r>
    </w:p>
    <w:p w:rsidR="00D70C75" w:rsidRPr="003431A3" w:rsidRDefault="00D70C75" w:rsidP="00D70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0C75" w:rsidRPr="003431A3" w:rsidRDefault="00D70C75" w:rsidP="00D70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1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документ за самоличност .............................................................................................................. </w:t>
      </w:r>
    </w:p>
    <w:p w:rsidR="00D70C75" w:rsidRPr="003431A3" w:rsidRDefault="00D70C75" w:rsidP="00D70C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431A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(вид и №)</w:t>
      </w:r>
    </w:p>
    <w:p w:rsidR="00D70C75" w:rsidRPr="003431A3" w:rsidRDefault="00D70C75" w:rsidP="00D70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0C75" w:rsidRPr="003431A3" w:rsidRDefault="00D70C75" w:rsidP="00D70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1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изд. на ...............................................от  ........................................................................................, </w:t>
      </w:r>
    </w:p>
    <w:p w:rsidR="00D70C75" w:rsidRPr="003431A3" w:rsidRDefault="00D70C75" w:rsidP="00D70C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431A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ab/>
      </w:r>
      <w:r w:rsidRPr="003431A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</w:t>
      </w:r>
      <w:r w:rsidRPr="003431A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(дата)</w:t>
      </w:r>
      <w:r w:rsidRPr="003431A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 w:rsidRPr="003431A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 w:rsidRPr="003431A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 w:rsidRPr="003431A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>(орган издал документа)</w:t>
      </w:r>
    </w:p>
    <w:p w:rsidR="00D70C75" w:rsidRPr="003431A3" w:rsidRDefault="00D70C75" w:rsidP="00D70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0C75" w:rsidRPr="003431A3" w:rsidRDefault="00D70C75" w:rsidP="00D70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1A3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качеството ми на....................................................................................................................</w:t>
      </w:r>
    </w:p>
    <w:p w:rsidR="00D70C75" w:rsidRPr="003431A3" w:rsidRDefault="00D70C75" w:rsidP="00D70C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431A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(длъжност)</w:t>
      </w:r>
    </w:p>
    <w:p w:rsidR="00D70C75" w:rsidRPr="003431A3" w:rsidRDefault="00D70C75" w:rsidP="00D70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0C75" w:rsidRPr="003431A3" w:rsidRDefault="00D70C75" w:rsidP="00D70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1A3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 да ми бъде издаден сертификат за инвестиция клас „В” съгласно изискванията на Закона за насърчаване на инвестициите, Правилника за прилагането му и Наредба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</w:t>
      </w:r>
      <w:r w:rsidRPr="003431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насърчаване на инвестициите с общинско значение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3431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Добричка </w:t>
      </w:r>
      <w:r w:rsidRPr="003431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издаване на сертификати клас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Pr="003431A3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D70C75" w:rsidRPr="003431A3" w:rsidRDefault="00D70C75" w:rsidP="00D70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0C75" w:rsidRPr="003431A3" w:rsidRDefault="00D70C75" w:rsidP="00D70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1A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....................................................................................................................................................</w:t>
      </w:r>
    </w:p>
    <w:p w:rsidR="00D70C75" w:rsidRPr="003431A3" w:rsidRDefault="00D70C75" w:rsidP="00D70C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  <w:r w:rsidRPr="003431A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(наименование, седалище и идентификационни данни на инвеститора)</w:t>
      </w:r>
    </w:p>
    <w:p w:rsidR="00D70C75" w:rsidRPr="003431A3" w:rsidRDefault="00D70C75" w:rsidP="00D70C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</w:p>
    <w:p w:rsidR="00D70C75" w:rsidRPr="003431A3" w:rsidRDefault="00D70C75" w:rsidP="00D70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431A3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изпълнение на инвестиционен проект</w:t>
      </w:r>
    </w:p>
    <w:p w:rsidR="00D70C75" w:rsidRPr="003431A3" w:rsidRDefault="00D70C75" w:rsidP="00D70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D70C75" w:rsidRPr="003431A3" w:rsidRDefault="00D70C75" w:rsidP="00D70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1A3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</w:t>
      </w:r>
    </w:p>
    <w:p w:rsidR="00D70C75" w:rsidRPr="003431A3" w:rsidRDefault="00D70C75" w:rsidP="00D70C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431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431A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431A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431A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431A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(точно наименование на проекта)</w:t>
      </w:r>
    </w:p>
    <w:p w:rsidR="00D70C75" w:rsidRDefault="00D70C75" w:rsidP="00D70C75">
      <w:pPr>
        <w:spacing w:after="0" w:line="185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D70C75" w:rsidRPr="004C3025" w:rsidRDefault="00D70C75" w:rsidP="00D70C75">
      <w:pPr>
        <w:spacing w:after="0" w:line="185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C302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 планиран размер на инвестицията ..................................................................................... ,</w:t>
      </w:r>
    </w:p>
    <w:p w:rsidR="00D70C75" w:rsidRPr="004C3025" w:rsidRDefault="00D70C75" w:rsidP="00D70C75">
      <w:pPr>
        <w:spacing w:after="0" w:line="185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C302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 очакван брой на новите работни места ............................................................................. ,</w:t>
      </w:r>
    </w:p>
    <w:p w:rsidR="00D70C75" w:rsidRPr="004C3025" w:rsidRDefault="00D70C75" w:rsidP="00D70C75">
      <w:pPr>
        <w:spacing w:after="0" w:line="185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C302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която ще се изпълнява в с. ………………………………………….…., община Добричка</w:t>
      </w:r>
    </w:p>
    <w:p w:rsidR="00D70C75" w:rsidRPr="003431A3" w:rsidRDefault="00D70C75" w:rsidP="00D70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0C75" w:rsidRDefault="00D70C75" w:rsidP="00D70C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D70C75" w:rsidRDefault="00D70C75" w:rsidP="00D70C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D70C75" w:rsidRPr="003431A3" w:rsidRDefault="00D70C75" w:rsidP="00D70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1A3">
        <w:rPr>
          <w:rFonts w:ascii="Times New Roman" w:eastAsia="Times New Roman" w:hAnsi="Times New Roman" w:cs="Times New Roman"/>
          <w:sz w:val="24"/>
          <w:szCs w:val="24"/>
          <w:lang w:eastAsia="bg-BG"/>
        </w:rPr>
        <w:t>С уважение,</w:t>
      </w:r>
    </w:p>
    <w:p w:rsidR="00D70C75" w:rsidRPr="003431A3" w:rsidRDefault="00D70C75" w:rsidP="00D70C7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431A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431A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431A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(Имена, длъжност, подпис и печат)</w:t>
      </w:r>
    </w:p>
    <w:p w:rsidR="00D70C75" w:rsidRPr="003431A3" w:rsidRDefault="00D70C75" w:rsidP="00D70C7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D70C75" w:rsidRPr="003431A3" w:rsidRDefault="00D70C75" w:rsidP="00D70C7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D70C75" w:rsidRDefault="00D70C75" w:rsidP="00D70C75">
      <w:pPr>
        <w:tabs>
          <w:tab w:val="left" w:pos="64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70C75" w:rsidRDefault="00D70C75" w:rsidP="00D70C75">
      <w:pPr>
        <w:tabs>
          <w:tab w:val="left" w:pos="64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1D4BE6" w:rsidRDefault="001D4BE6" w:rsidP="00D70C75">
      <w:pPr>
        <w:tabs>
          <w:tab w:val="left" w:pos="64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4BE6" w:rsidRDefault="001D4BE6" w:rsidP="00D70C75">
      <w:pPr>
        <w:tabs>
          <w:tab w:val="left" w:pos="64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70C75" w:rsidRDefault="00D70C75" w:rsidP="00D70C75">
      <w:pPr>
        <w:tabs>
          <w:tab w:val="left" w:pos="64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3431A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Приложение №1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.1</w:t>
      </w:r>
      <w:r w:rsidRPr="003431A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D70C75" w:rsidRPr="004C3025" w:rsidRDefault="00D70C75" w:rsidP="00D70C75">
      <w:pPr>
        <w:tabs>
          <w:tab w:val="left" w:pos="6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val="en-US" w:eastAsia="bg-BG"/>
        </w:rPr>
      </w:pPr>
    </w:p>
    <w:p w:rsidR="00D70C75" w:rsidRPr="003431A3" w:rsidRDefault="00D70C75" w:rsidP="00D70C75">
      <w:pPr>
        <w:tabs>
          <w:tab w:val="left" w:pos="46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31A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РЕКВИЗИТИ НА ЗАЯВЛЕНИЕТО</w:t>
      </w:r>
    </w:p>
    <w:p w:rsidR="00D70C75" w:rsidRPr="003431A3" w:rsidRDefault="00D70C75" w:rsidP="00D70C75">
      <w:pPr>
        <w:tabs>
          <w:tab w:val="left" w:pos="460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70C75" w:rsidRPr="003431A3" w:rsidRDefault="00D70C75" w:rsidP="00D70C7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en-US" w:eastAsia="bg-BG"/>
        </w:rPr>
      </w:pPr>
    </w:p>
    <w:tbl>
      <w:tblPr>
        <w:tblW w:w="10206" w:type="dxa"/>
        <w:tblInd w:w="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5"/>
        <w:gridCol w:w="638"/>
        <w:gridCol w:w="363"/>
        <w:gridCol w:w="536"/>
        <w:gridCol w:w="93"/>
        <w:gridCol w:w="407"/>
        <w:gridCol w:w="974"/>
        <w:gridCol w:w="49"/>
        <w:gridCol w:w="8"/>
        <w:gridCol w:w="487"/>
        <w:gridCol w:w="77"/>
        <w:gridCol w:w="229"/>
        <w:gridCol w:w="54"/>
        <w:gridCol w:w="141"/>
        <w:gridCol w:w="37"/>
        <w:gridCol w:w="104"/>
        <w:gridCol w:w="189"/>
        <w:gridCol w:w="61"/>
        <w:gridCol w:w="169"/>
        <w:gridCol w:w="140"/>
        <w:gridCol w:w="348"/>
        <w:gridCol w:w="235"/>
        <w:gridCol w:w="81"/>
        <w:gridCol w:w="186"/>
        <w:gridCol w:w="284"/>
        <w:gridCol w:w="235"/>
        <w:gridCol w:w="209"/>
        <w:gridCol w:w="123"/>
        <w:gridCol w:w="99"/>
        <w:gridCol w:w="43"/>
        <w:gridCol w:w="156"/>
        <w:gridCol w:w="268"/>
        <w:gridCol w:w="89"/>
        <w:gridCol w:w="33"/>
        <w:gridCol w:w="162"/>
        <w:gridCol w:w="563"/>
        <w:gridCol w:w="64"/>
        <w:gridCol w:w="1067"/>
      </w:tblGrid>
      <w:tr w:rsidR="00D70C75" w:rsidRPr="006D332D" w:rsidTr="00D70C75">
        <w:trPr>
          <w:trHeight w:val="226"/>
        </w:trPr>
        <w:tc>
          <w:tcPr>
            <w:tcW w:w="10206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Секция I. </w:t>
            </w:r>
            <w:r w:rsidRPr="006D3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ДАННИ ЗА ЗАЯВИТЕЛЯ</w:t>
            </w:r>
          </w:p>
        </w:tc>
      </w:tr>
      <w:tr w:rsidR="00D70C75" w:rsidRPr="006D332D" w:rsidTr="00D70C75">
        <w:trPr>
          <w:trHeight w:val="226"/>
        </w:trPr>
        <w:tc>
          <w:tcPr>
            <w:tcW w:w="10206" w:type="dxa"/>
            <w:gridSpan w:val="3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Раздел 1A. Данни на заявителя, ако заявителят е юридическо лице, едноличен търговец или клон на чуждестранно лице</w:t>
            </w:r>
          </w:p>
        </w:tc>
      </w:tr>
      <w:tr w:rsidR="00D70C75" w:rsidRPr="006D332D" w:rsidTr="00D70C75">
        <w:trPr>
          <w:trHeight w:val="226"/>
        </w:trPr>
        <w:tc>
          <w:tcPr>
            <w:tcW w:w="10206" w:type="dxa"/>
            <w:gridSpan w:val="3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 Наименование:</w:t>
            </w:r>
          </w:p>
        </w:tc>
      </w:tr>
      <w:tr w:rsidR="00D70C75" w:rsidRPr="006D332D" w:rsidTr="00D70C75">
        <w:trPr>
          <w:trHeight w:val="226"/>
        </w:trPr>
        <w:tc>
          <w:tcPr>
            <w:tcW w:w="10206" w:type="dxa"/>
            <w:gridSpan w:val="38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 Седалище и адрес на управление:</w:t>
            </w:r>
          </w:p>
        </w:tc>
      </w:tr>
      <w:tr w:rsidR="00D70C75" w:rsidRPr="006D332D" w:rsidTr="00D70C75">
        <w:trPr>
          <w:trHeight w:val="226"/>
        </w:trPr>
        <w:tc>
          <w:tcPr>
            <w:tcW w:w="1020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 Правна форма:</w:t>
            </w:r>
          </w:p>
        </w:tc>
      </w:tr>
      <w:tr w:rsidR="00D70C75" w:rsidRPr="006D332D" w:rsidTr="00D70C75">
        <w:trPr>
          <w:trHeight w:val="226"/>
        </w:trPr>
        <w:tc>
          <w:tcPr>
            <w:tcW w:w="10206" w:type="dxa"/>
            <w:gridSpan w:val="38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 ЕИК:</w:t>
            </w:r>
          </w:p>
        </w:tc>
      </w:tr>
      <w:tr w:rsidR="00D70C75" w:rsidRPr="006D332D" w:rsidTr="00D70C75">
        <w:trPr>
          <w:trHeight w:val="226"/>
        </w:trPr>
        <w:tc>
          <w:tcPr>
            <w:tcW w:w="10206" w:type="dxa"/>
            <w:gridSpan w:val="38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5. Идентификационни данни по националното законодателство на чуждестранно юридическо лице – заявител, или идентификационните номера за клона и за чуждестранното лице, когато заявител е клон на чуждестранно лице:</w:t>
            </w:r>
          </w:p>
        </w:tc>
      </w:tr>
      <w:tr w:rsidR="00D70C75" w:rsidRPr="006D332D" w:rsidTr="00D70C75">
        <w:trPr>
          <w:trHeight w:val="226"/>
        </w:trPr>
        <w:tc>
          <w:tcPr>
            <w:tcW w:w="1020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6. Кратка информация за икономическата дейност на заявителя:</w:t>
            </w:r>
          </w:p>
        </w:tc>
      </w:tr>
      <w:tr w:rsidR="00D70C75" w:rsidRPr="006D332D" w:rsidTr="00D70C75">
        <w:trPr>
          <w:trHeight w:val="226"/>
        </w:trPr>
        <w:tc>
          <w:tcPr>
            <w:tcW w:w="10206" w:type="dxa"/>
            <w:gridSpan w:val="3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1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7. Имена на лицата, представляващи и управляващи заявителя:</w:t>
            </w:r>
          </w:p>
        </w:tc>
      </w:tr>
      <w:tr w:rsidR="00D70C75" w:rsidRPr="006D332D" w:rsidTr="00D70C75">
        <w:trPr>
          <w:trHeight w:val="226"/>
        </w:trPr>
        <w:tc>
          <w:tcPr>
            <w:tcW w:w="1020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Раздел 1Б. Данни за заявителя, ако той е физическо лице</w:t>
            </w:r>
          </w:p>
        </w:tc>
      </w:tr>
      <w:tr w:rsidR="00D70C75" w:rsidRPr="006D332D" w:rsidTr="00D70C75">
        <w:trPr>
          <w:trHeight w:val="226"/>
        </w:trPr>
        <w:tc>
          <w:tcPr>
            <w:tcW w:w="10206" w:type="dxa"/>
            <w:gridSpan w:val="38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 Имена:</w:t>
            </w:r>
          </w:p>
        </w:tc>
      </w:tr>
      <w:tr w:rsidR="00D70C75" w:rsidRPr="006D332D" w:rsidTr="00D70C75">
        <w:trPr>
          <w:trHeight w:val="226"/>
        </w:trPr>
        <w:tc>
          <w:tcPr>
            <w:tcW w:w="10206" w:type="dxa"/>
            <w:gridSpan w:val="3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2. ЕГН/ЛНЧ/идентификационен номер по националното законодателство:</w:t>
            </w:r>
          </w:p>
        </w:tc>
      </w:tr>
      <w:tr w:rsidR="00D70C75" w:rsidRPr="006D332D" w:rsidTr="00D70C75">
        <w:trPr>
          <w:trHeight w:val="226"/>
        </w:trPr>
        <w:tc>
          <w:tcPr>
            <w:tcW w:w="10206" w:type="dxa"/>
            <w:gridSpan w:val="3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 Постоянен адрес:</w:t>
            </w:r>
          </w:p>
        </w:tc>
      </w:tr>
      <w:tr w:rsidR="00D70C75" w:rsidRPr="006D332D" w:rsidTr="00D70C75">
        <w:trPr>
          <w:trHeight w:val="226"/>
        </w:trPr>
        <w:tc>
          <w:tcPr>
            <w:tcW w:w="10206" w:type="dxa"/>
            <w:gridSpan w:val="3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Раздел 2. Други данни за заявителя </w:t>
            </w:r>
            <w:r w:rsidRPr="006D33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(ако е попълнен раздел 1А)</w:t>
            </w:r>
          </w:p>
        </w:tc>
      </w:tr>
      <w:tr w:rsidR="00D70C75" w:rsidRPr="006D332D" w:rsidTr="00D70C75">
        <w:trPr>
          <w:trHeight w:val="226"/>
        </w:trPr>
        <w:tc>
          <w:tcPr>
            <w:tcW w:w="7084" w:type="dxa"/>
            <w:gridSpan w:val="2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Представяне на лицата, притежаващи повече от 10 на сто в регистрирания капитал на дружеството – заявител</w:t>
            </w:r>
          </w:p>
        </w:tc>
        <w:tc>
          <w:tcPr>
            <w:tcW w:w="1133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%</w:t>
            </w:r>
          </w:p>
        </w:tc>
        <w:tc>
          <w:tcPr>
            <w:tcW w:w="198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Държава</w:t>
            </w:r>
          </w:p>
        </w:tc>
      </w:tr>
      <w:tr w:rsidR="00D70C75" w:rsidRPr="006D332D" w:rsidTr="00D70C75">
        <w:trPr>
          <w:trHeight w:val="226"/>
        </w:trPr>
        <w:tc>
          <w:tcPr>
            <w:tcW w:w="10206" w:type="dxa"/>
            <w:gridSpan w:val="3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Раздел 3. Лице за контакт</w:t>
            </w:r>
          </w:p>
        </w:tc>
      </w:tr>
      <w:tr w:rsidR="00D70C75" w:rsidRPr="006D332D" w:rsidTr="00D70C75">
        <w:trPr>
          <w:trHeight w:val="226"/>
        </w:trPr>
        <w:tc>
          <w:tcPr>
            <w:tcW w:w="10206" w:type="dxa"/>
            <w:gridSpan w:val="3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 Имена:</w:t>
            </w:r>
          </w:p>
        </w:tc>
      </w:tr>
      <w:tr w:rsidR="00D70C75" w:rsidRPr="006D332D" w:rsidTr="00D70C75">
        <w:trPr>
          <w:trHeight w:val="226"/>
        </w:trPr>
        <w:tc>
          <w:tcPr>
            <w:tcW w:w="18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 Длъжност:</w:t>
            </w:r>
          </w:p>
        </w:tc>
        <w:tc>
          <w:tcPr>
            <w:tcW w:w="8363" w:type="dxa"/>
            <w:gridSpan w:val="3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70C75" w:rsidRPr="006D332D" w:rsidTr="00D70C75">
        <w:trPr>
          <w:trHeight w:val="226"/>
        </w:trPr>
        <w:tc>
          <w:tcPr>
            <w:tcW w:w="18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 Телефон:</w:t>
            </w:r>
          </w:p>
        </w:tc>
        <w:tc>
          <w:tcPr>
            <w:tcW w:w="8363" w:type="dxa"/>
            <w:gridSpan w:val="3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70C75" w:rsidRPr="006D332D" w:rsidTr="00D70C75">
        <w:trPr>
          <w:trHeight w:val="226"/>
        </w:trPr>
        <w:tc>
          <w:tcPr>
            <w:tcW w:w="18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 Факс:</w:t>
            </w:r>
          </w:p>
        </w:tc>
        <w:tc>
          <w:tcPr>
            <w:tcW w:w="3544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819" w:type="dxa"/>
            <w:gridSpan w:val="2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5. Имейл:</w:t>
            </w:r>
          </w:p>
        </w:tc>
      </w:tr>
      <w:tr w:rsidR="00D70C75" w:rsidRPr="006D332D" w:rsidTr="00D70C75">
        <w:trPr>
          <w:trHeight w:val="226"/>
        </w:trPr>
        <w:tc>
          <w:tcPr>
            <w:tcW w:w="10206" w:type="dxa"/>
            <w:gridSpan w:val="3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Раздел 4. Икономически данни на заявителя за последните три години в EUR/лева</w:t>
            </w:r>
          </w:p>
        </w:tc>
      </w:tr>
      <w:tr w:rsidR="00D70C75" w:rsidRPr="006D332D" w:rsidTr="00D70C75">
        <w:trPr>
          <w:trHeight w:val="278"/>
        </w:trPr>
        <w:tc>
          <w:tcPr>
            <w:tcW w:w="5950" w:type="dxa"/>
            <w:gridSpan w:val="2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201...</w:t>
            </w:r>
          </w:p>
        </w:tc>
        <w:tc>
          <w:tcPr>
            <w:tcW w:w="1133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201...</w:t>
            </w:r>
          </w:p>
        </w:tc>
        <w:tc>
          <w:tcPr>
            <w:tcW w:w="198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201...</w:t>
            </w:r>
          </w:p>
        </w:tc>
      </w:tr>
      <w:tr w:rsidR="00D70C75" w:rsidRPr="006D332D" w:rsidTr="00D70C75">
        <w:trPr>
          <w:trHeight w:val="226"/>
        </w:trPr>
        <w:tc>
          <w:tcPr>
            <w:tcW w:w="5950" w:type="dxa"/>
            <w:gridSpan w:val="2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 Общо активи в EUR/лева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3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8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70C75" w:rsidRPr="006D332D" w:rsidTr="00D70C75">
        <w:trPr>
          <w:trHeight w:val="226"/>
        </w:trPr>
        <w:tc>
          <w:tcPr>
            <w:tcW w:w="5950" w:type="dxa"/>
            <w:gridSpan w:val="2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 Общо продажби в EUR/лева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3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8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70C75" w:rsidRPr="006D332D" w:rsidTr="00D70C75">
        <w:trPr>
          <w:trHeight w:val="226"/>
        </w:trPr>
        <w:tc>
          <w:tcPr>
            <w:tcW w:w="5950" w:type="dxa"/>
            <w:gridSpan w:val="2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 Финансов резултат в EUR/лева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3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8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70C75" w:rsidRPr="006D332D" w:rsidTr="00D70C75">
        <w:trPr>
          <w:trHeight w:val="226"/>
        </w:trPr>
        <w:tc>
          <w:tcPr>
            <w:tcW w:w="5950" w:type="dxa"/>
            <w:gridSpan w:val="2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 Брой заети лица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3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8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70C75" w:rsidRPr="006D332D" w:rsidTr="00D70C75">
        <w:trPr>
          <w:trHeight w:val="226"/>
        </w:trPr>
        <w:tc>
          <w:tcPr>
            <w:tcW w:w="10206" w:type="dxa"/>
            <w:gridSpan w:val="3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Раздел 5. Консолидирани данни за икономическо или друго обединение – в случай на членство в такова</w:t>
            </w:r>
          </w:p>
        </w:tc>
      </w:tr>
      <w:tr w:rsidR="00D70C75" w:rsidRPr="006D332D" w:rsidTr="00D70C75">
        <w:trPr>
          <w:trHeight w:val="226"/>
        </w:trPr>
        <w:tc>
          <w:tcPr>
            <w:tcW w:w="10206" w:type="dxa"/>
            <w:gridSpan w:val="3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 Наименование на групата:</w:t>
            </w:r>
          </w:p>
        </w:tc>
      </w:tr>
      <w:tr w:rsidR="00D70C75" w:rsidRPr="006D332D" w:rsidTr="00D70C75">
        <w:trPr>
          <w:trHeight w:val="226"/>
        </w:trPr>
        <w:tc>
          <w:tcPr>
            <w:tcW w:w="10206" w:type="dxa"/>
            <w:gridSpan w:val="38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1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 Държава, където се намира централният офис:</w:t>
            </w:r>
          </w:p>
        </w:tc>
      </w:tr>
      <w:tr w:rsidR="00D70C75" w:rsidRPr="006D332D" w:rsidTr="00D70C75">
        <w:trPr>
          <w:trHeight w:val="226"/>
        </w:trPr>
        <w:tc>
          <w:tcPr>
            <w:tcW w:w="52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201...</w:t>
            </w:r>
          </w:p>
        </w:tc>
        <w:tc>
          <w:tcPr>
            <w:tcW w:w="1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201...</w:t>
            </w:r>
          </w:p>
        </w:tc>
        <w:tc>
          <w:tcPr>
            <w:tcW w:w="1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201...</w:t>
            </w:r>
          </w:p>
        </w:tc>
      </w:tr>
      <w:tr w:rsidR="00D70C75" w:rsidRPr="006D332D" w:rsidTr="00D70C75">
        <w:trPr>
          <w:trHeight w:val="226"/>
        </w:trPr>
        <w:tc>
          <w:tcPr>
            <w:tcW w:w="5245" w:type="dxa"/>
            <w:gridSpan w:val="1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 Общо активи в EUR/лева</w:t>
            </w: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13" w:type="dxa"/>
            <w:gridSpan w:val="8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89" w:type="dxa"/>
            <w:gridSpan w:val="6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70C75" w:rsidRPr="006D332D" w:rsidTr="00D70C75">
        <w:trPr>
          <w:trHeight w:val="226"/>
        </w:trPr>
        <w:tc>
          <w:tcPr>
            <w:tcW w:w="5245" w:type="dxa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 Общо продажби в EUR/лева</w:t>
            </w:r>
          </w:p>
        </w:tc>
        <w:tc>
          <w:tcPr>
            <w:tcW w:w="1559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13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8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70C75" w:rsidRPr="006D332D" w:rsidTr="00D70C75">
        <w:trPr>
          <w:trHeight w:val="226"/>
        </w:trPr>
        <w:tc>
          <w:tcPr>
            <w:tcW w:w="5245" w:type="dxa"/>
            <w:gridSpan w:val="14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5. Финансов резултат в EUR/лева</w:t>
            </w:r>
          </w:p>
        </w:tc>
        <w:tc>
          <w:tcPr>
            <w:tcW w:w="1559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1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1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89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1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70C75" w:rsidRPr="006D332D" w:rsidTr="00D70C75">
        <w:trPr>
          <w:trHeight w:val="226"/>
        </w:trPr>
        <w:tc>
          <w:tcPr>
            <w:tcW w:w="52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6. Брой заети</w:t>
            </w: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70C75" w:rsidRPr="006D332D" w:rsidTr="00D70C75">
        <w:trPr>
          <w:trHeight w:val="226"/>
        </w:trPr>
        <w:tc>
          <w:tcPr>
            <w:tcW w:w="10206" w:type="dxa"/>
            <w:gridSpan w:val="38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Раздел 6. Категория на предприятието</w:t>
            </w:r>
          </w:p>
        </w:tc>
      </w:tr>
      <w:tr w:rsidR="00D70C75" w:rsidRPr="006D332D" w:rsidTr="00D70C75">
        <w:trPr>
          <w:trHeight w:val="226"/>
        </w:trPr>
        <w:tc>
          <w:tcPr>
            <w:tcW w:w="10206" w:type="dxa"/>
            <w:gridSpan w:val="3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0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1. Малко и средно предприятие    </w:t>
            </w:r>
            <w:r w:rsidRPr="006D332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bg-BG"/>
              </w:rPr>
              <w:t>□</w:t>
            </w:r>
          </w:p>
          <w:p w:rsidR="00D70C75" w:rsidRPr="006D332D" w:rsidRDefault="00D70C75" w:rsidP="00D70C75">
            <w:pPr>
              <w:spacing w:after="0" w:line="240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Предприятието отговаря на изискванията за малко и средно предприятие съгласно Приложение І на Регламент (ЕС) № 651/2014 на Комисията, съответно неговото пряко приложение по Закона за малките и средните предприятия.</w:t>
            </w:r>
          </w:p>
          <w:p w:rsidR="00D70C75" w:rsidRPr="006D332D" w:rsidRDefault="00D70C75" w:rsidP="00D70C75">
            <w:pPr>
              <w:spacing w:after="0" w:line="240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Моля попълнете данни за категорията на предприятието в Декларация за обстоятелствата по чл. 3 и 4 от Закона за малките и средните предприятия </w:t>
            </w:r>
            <w:r w:rsidRPr="006D33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(</w:t>
            </w:r>
            <w:r w:rsidRPr="006D33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определено като </w:t>
            </w: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„</w:t>
            </w:r>
            <w:r w:rsidRPr="006D33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малко и средно предприятие“ на базата на данните за предходната финансова година на подаване на заявлението; в случаите на новообразувани предприятия, чийто финансов отчет още не е одобрен, данните се определят според стойността на показателите за текущата финансова година.)</w:t>
            </w:r>
          </w:p>
          <w:p w:rsidR="00D70C75" w:rsidRPr="006D332D" w:rsidRDefault="00D70C75" w:rsidP="00D70C75">
            <w:pPr>
              <w:spacing w:after="0" w:line="240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2. Голямо предприятие      </w:t>
            </w:r>
            <w:r w:rsidRPr="006D332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bg-BG"/>
              </w:rPr>
              <w:t>□</w:t>
            </w:r>
          </w:p>
          <w:p w:rsidR="00D70C75" w:rsidRPr="006D332D" w:rsidRDefault="00D70C75" w:rsidP="00D70C75">
            <w:pPr>
              <w:spacing w:after="0" w:line="240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Предприятието е голямо и не отговаря на изискванията за малко и средно предприятие съгласно Приложение І на Регламент (ЕС) № 651/2014 на Комисията, съответно неговото пряко приложение по Закона за малките и средните предприятия.</w:t>
            </w:r>
          </w:p>
        </w:tc>
      </w:tr>
      <w:tr w:rsidR="00D70C75" w:rsidRPr="006D332D" w:rsidTr="00D70C75">
        <w:trPr>
          <w:trHeight w:val="283"/>
        </w:trPr>
        <w:tc>
          <w:tcPr>
            <w:tcW w:w="10206" w:type="dxa"/>
            <w:gridSpan w:val="3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Раздел 7. Други данни:</w:t>
            </w:r>
          </w:p>
        </w:tc>
      </w:tr>
      <w:tr w:rsidR="00D70C75" w:rsidRPr="006D332D" w:rsidTr="00D70C75">
        <w:trPr>
          <w:trHeight w:val="283"/>
        </w:trPr>
        <w:tc>
          <w:tcPr>
            <w:tcW w:w="10206" w:type="dxa"/>
            <w:gridSpan w:val="3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bg-BG"/>
              </w:rPr>
              <w:t>1. Информация за осъществени инвестиционни проекти, съизмерими с представения проект, ако има такива:</w:t>
            </w:r>
          </w:p>
          <w:p w:rsidR="00D70C75" w:rsidRPr="006D332D" w:rsidRDefault="00D70C75" w:rsidP="00D70C7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bg-BG"/>
              </w:rPr>
              <w:t>2. Друга информация с приложени копия на документи: сертификати за качество, иновативност на продуктите и технологиите, конкурентни предимства и др.:</w:t>
            </w:r>
          </w:p>
        </w:tc>
      </w:tr>
      <w:tr w:rsidR="00D70C75" w:rsidRPr="006D332D" w:rsidTr="00D70C75">
        <w:trPr>
          <w:trHeight w:val="283"/>
        </w:trPr>
        <w:tc>
          <w:tcPr>
            <w:tcW w:w="10206" w:type="dxa"/>
            <w:gridSpan w:val="3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По отношение на информацията в Секция І – Данни на заявителя, моля приложете:</w:t>
            </w:r>
          </w:p>
        </w:tc>
      </w:tr>
      <w:tr w:rsidR="00D70C75" w:rsidRPr="006D332D" w:rsidTr="00D70C75">
        <w:trPr>
          <w:trHeight w:val="283"/>
        </w:trPr>
        <w:tc>
          <w:tcPr>
            <w:tcW w:w="5579" w:type="dxa"/>
            <w:gridSpan w:val="17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заявител – юридическо лице, клон и едноличен търговец:</w:t>
            </w:r>
          </w:p>
        </w:tc>
        <w:tc>
          <w:tcPr>
            <w:tcW w:w="4627" w:type="dxa"/>
            <w:gridSpan w:val="21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заявител – физическо лице:</w:t>
            </w:r>
          </w:p>
        </w:tc>
      </w:tr>
      <w:tr w:rsidR="00D70C75" w:rsidRPr="006D332D" w:rsidTr="00D70C75">
        <w:trPr>
          <w:trHeight w:val="1375"/>
        </w:trPr>
        <w:tc>
          <w:tcPr>
            <w:tcW w:w="557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1. Документ, удостоверяващ липсата на задължения към държавата </w:t>
            </w:r>
            <w:r w:rsidRPr="006D33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 смисъла на чл. 162, ал. 2 от Данъчно-осигурителния процесуален кодекс)</w:t>
            </w: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 Документ от Изпълнителна агенция „Главна инспекция по труда“ за липса/наличие на неизплатени трудови възнаграждения към работници и служители, установени с влязло в сила наказателно постановление.</w:t>
            </w:r>
          </w:p>
          <w:p w:rsidR="00D70C75" w:rsidRPr="006D332D" w:rsidRDefault="00D70C75" w:rsidP="00D70C75">
            <w:pPr>
              <w:spacing w:after="0" w:line="240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Ако желаете документите по т. 1 и 2 да бъдат събрани по служебен път, моля отбележете тук.</w:t>
            </w:r>
            <w:r w:rsidRPr="006D33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6D332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bg-BG"/>
              </w:rPr>
              <w:t>□</w:t>
            </w:r>
          </w:p>
        </w:tc>
        <w:tc>
          <w:tcPr>
            <w:tcW w:w="46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 Копие от документ за самоличност</w:t>
            </w:r>
          </w:p>
          <w:p w:rsidR="00D70C75" w:rsidRPr="006D332D" w:rsidRDefault="00D70C75" w:rsidP="00D70C7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 Документ, удостоверяващ липсата на:</w:t>
            </w:r>
          </w:p>
          <w:p w:rsidR="00D70C75" w:rsidRPr="006D332D" w:rsidRDefault="00D70C75" w:rsidP="00D70C7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а) парични задължения по смисъла на чл. 162, ал. 2 от Данъчно-осигурителния процесуален кодекс;</w:t>
            </w:r>
          </w:p>
          <w:p w:rsidR="00D70C75" w:rsidRPr="006D332D" w:rsidRDefault="00D70C75" w:rsidP="00D70C7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б) парични задължения, свързани с плащането на вноски за социалното осигуряване;</w:t>
            </w:r>
          </w:p>
        </w:tc>
      </w:tr>
      <w:tr w:rsidR="00D70C75" w:rsidRPr="006D332D" w:rsidTr="00D70C75">
        <w:trPr>
          <w:trHeight w:val="283"/>
        </w:trPr>
        <w:tc>
          <w:tcPr>
            <w:tcW w:w="557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3. Документ, удостоверяващ липсата на задължения към общината </w:t>
            </w:r>
            <w:r w:rsidRPr="006D33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 смисъла на чл. 162, ал. 2 от Данъчно-осигурителния процесуален кодекс).</w:t>
            </w:r>
          </w:p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4. Свидетелство за съдимост </w:t>
            </w:r>
            <w:r w:rsidRPr="006D33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(когато то може да бъде издадено в България или в страна – членка на ЕС)</w:t>
            </w: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или клетвена декларация </w:t>
            </w:r>
            <w:r w:rsidRPr="006D33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(в останалите случаи), </w:t>
            </w: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издадено не по-рано от 3 месеца преди крайния срок за предоставянето му </w:t>
            </w:r>
            <w:r w:rsidRPr="006D33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(оригинал или нотариално заверено копие)</w:t>
            </w: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за:</w:t>
            </w:r>
          </w:p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– едноличните собственици на капитала;</w:t>
            </w:r>
          </w:p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– управителите;</w:t>
            </w:r>
          </w:p>
          <w:p w:rsidR="00D70C75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– членовете на управителните органи, а в случай че членове са юридически лица – за техните представители в управителния орган.</w:t>
            </w:r>
          </w:p>
          <w:p w:rsidR="00D70C75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  <w:p w:rsidR="00D70C75" w:rsidRPr="00D70C75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6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в) данъци съгласно правните норми на държавата, в която заявителят е установен.</w:t>
            </w:r>
          </w:p>
          <w:p w:rsidR="00D70C75" w:rsidRPr="006D332D" w:rsidRDefault="00D70C75" w:rsidP="00D70C7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Ако желаете документът по т. 2, буква „а“ да бъде събран по служебен път, моля отбележете тук.     </w:t>
            </w:r>
            <w:r w:rsidRPr="006D332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bg-BG"/>
              </w:rPr>
              <w:t>□</w:t>
            </w:r>
          </w:p>
          <w:p w:rsidR="00D70C75" w:rsidRPr="006D332D" w:rsidRDefault="00D70C75" w:rsidP="00D70C7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 Свидетелство за съдимост, издадено не по-рано от 3 месеца преди крайния срок за предоставянето му.</w:t>
            </w:r>
          </w:p>
        </w:tc>
      </w:tr>
      <w:tr w:rsidR="00D70C75" w:rsidRPr="006D332D" w:rsidTr="00D70C75">
        <w:trPr>
          <w:trHeight w:val="283"/>
        </w:trPr>
        <w:tc>
          <w:tcPr>
            <w:tcW w:w="10206" w:type="dxa"/>
            <w:gridSpan w:val="38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Секция II. ДАННИ ЗА ПРАВНИЯ СУБЕКТ, ИЗПЪЛНЯВАЩ ИНВЕСТИЦИЯТА</w:t>
            </w:r>
          </w:p>
        </w:tc>
      </w:tr>
      <w:tr w:rsidR="00D70C75" w:rsidRPr="006D332D" w:rsidTr="00D70C75">
        <w:trPr>
          <w:trHeight w:val="283"/>
        </w:trPr>
        <w:tc>
          <w:tcPr>
            <w:tcW w:w="10206" w:type="dxa"/>
            <w:gridSpan w:val="38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Ако правният субект за осъществяване на инвестиционния проект и ползване на мерките за насърчаване на инвестициите, включително от лицата по чл. 8 от </w:t>
            </w:r>
            <w:r w:rsidRPr="006D33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Наредба № …. на </w:t>
            </w:r>
            <w:proofErr w:type="spellStart"/>
            <w:r w:rsidRPr="006D33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ДОбС</w:t>
            </w:r>
            <w:proofErr w:type="spellEnd"/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е различен от заявителя, моля впишете данните по Секция I за този правен субект/субекти.</w:t>
            </w:r>
          </w:p>
        </w:tc>
      </w:tr>
      <w:tr w:rsidR="00D70C75" w:rsidRPr="006D332D" w:rsidTr="00D70C75">
        <w:trPr>
          <w:trHeight w:val="2321"/>
        </w:trPr>
        <w:tc>
          <w:tcPr>
            <w:tcW w:w="1020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3" w:type="dxa"/>
              <w:left w:w="57" w:type="dxa"/>
              <w:bottom w:w="0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1. В случай че заявителят е физическо лице или обединение на физически и/или юридически лица, инвестиционният проект задължително предвижда създаване на юридическо лице по смисъла на чл. 8 от Наредба № …. на </w:t>
            </w:r>
            <w:proofErr w:type="spellStart"/>
            <w:r w:rsidRPr="006D33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ДОбС</w:t>
            </w:r>
            <w:proofErr w:type="spellEnd"/>
            <w:r w:rsidRPr="006D33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, като новосъздаденото юридическо лице е обвързано със заявлението и с инвестиционния проект, подадени от физическото лице или от обединението.</w:t>
            </w:r>
          </w:p>
          <w:p w:rsidR="00D70C75" w:rsidRPr="006D332D" w:rsidRDefault="00D70C75" w:rsidP="00D70C7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2. Лица по чл. 8 от Наредба № …. на </w:t>
            </w:r>
            <w:proofErr w:type="spellStart"/>
            <w:r w:rsidRPr="006D33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ДОбС</w:t>
            </w:r>
            <w:proofErr w:type="spellEnd"/>
            <w:r w:rsidRPr="006D33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 са юридически лица, в които инвеститорът, чийто инвестиционен проект е сертифициран, притежава не по-малко от 75 на сто от регистрирания капитал.</w:t>
            </w:r>
          </w:p>
        </w:tc>
      </w:tr>
      <w:tr w:rsidR="00D70C75" w:rsidRPr="006D332D" w:rsidTr="00D70C75">
        <w:trPr>
          <w:trHeight w:val="226"/>
        </w:trPr>
        <w:tc>
          <w:tcPr>
            <w:tcW w:w="10206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  <w:r w:rsidRPr="006D3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Секция III. ИНВЕСТИЦИОНЕН ПРОЕКТ</w:t>
            </w: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съгласно чл. 9, ал. 2 от Наредба №….. на </w:t>
            </w:r>
            <w:proofErr w:type="spellStart"/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ДОбС</w:t>
            </w:r>
            <w:proofErr w:type="spellEnd"/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във връзка с чл. 12 ЗНИ</w:t>
            </w:r>
          </w:p>
        </w:tc>
      </w:tr>
      <w:tr w:rsidR="00D70C75" w:rsidRPr="006D332D" w:rsidTr="00D70C75">
        <w:trPr>
          <w:trHeight w:val="226"/>
        </w:trPr>
        <w:tc>
          <w:tcPr>
            <w:tcW w:w="10206" w:type="dxa"/>
            <w:gridSpan w:val="3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Раздел 1. Вид и предназначение на инвестицията в нови дълготрайни материални и/или нематериални активи за:</w:t>
            </w:r>
          </w:p>
        </w:tc>
      </w:tr>
      <w:tr w:rsidR="00D70C75" w:rsidRPr="006D332D" w:rsidTr="00D70C75">
        <w:trPr>
          <w:trHeight w:val="226"/>
        </w:trPr>
        <w:tc>
          <w:tcPr>
            <w:tcW w:w="10206" w:type="dxa"/>
            <w:gridSpan w:val="38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1. Създаване на ново предприятие   </w:t>
            </w:r>
            <w:r w:rsidRPr="006D332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bg-BG"/>
              </w:rPr>
              <w:t>□</w:t>
            </w:r>
          </w:p>
        </w:tc>
      </w:tr>
      <w:tr w:rsidR="00D70C75" w:rsidRPr="006D332D" w:rsidTr="00D70C75">
        <w:trPr>
          <w:trHeight w:val="226"/>
        </w:trPr>
        <w:tc>
          <w:tcPr>
            <w:tcW w:w="1020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2. Разширяване на съществуващо предприятие/дейност    </w:t>
            </w:r>
            <w:r w:rsidRPr="006D332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bg-BG"/>
              </w:rPr>
              <w:t>□</w:t>
            </w:r>
          </w:p>
        </w:tc>
      </w:tr>
      <w:tr w:rsidR="00D70C75" w:rsidRPr="006D332D" w:rsidTr="00D70C75">
        <w:trPr>
          <w:trHeight w:val="226"/>
        </w:trPr>
        <w:tc>
          <w:tcPr>
            <w:tcW w:w="10206" w:type="dxa"/>
            <w:gridSpan w:val="38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 xml:space="preserve">3. Диверсификация (разнообразяване) на производството в съществуващо предприятие/дейност с добавяне на нови продукти   </w:t>
            </w:r>
            <w:r w:rsidRPr="006D332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bg-BG"/>
              </w:rPr>
              <w:t>□</w:t>
            </w:r>
          </w:p>
        </w:tc>
      </w:tr>
      <w:tr w:rsidR="00D70C75" w:rsidRPr="006D332D" w:rsidTr="00D70C75">
        <w:trPr>
          <w:trHeight w:val="226"/>
        </w:trPr>
        <w:tc>
          <w:tcPr>
            <w:tcW w:w="10206" w:type="dxa"/>
            <w:gridSpan w:val="3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4. Съществена промяна на цялостния производствен процес в съществуващо предприятие/ дейност    </w:t>
            </w:r>
            <w:r w:rsidRPr="006D332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bg-BG"/>
              </w:rPr>
              <w:t>□</w:t>
            </w:r>
          </w:p>
        </w:tc>
      </w:tr>
      <w:tr w:rsidR="00D70C75" w:rsidRPr="006D332D" w:rsidTr="00D70C75">
        <w:trPr>
          <w:trHeight w:val="226"/>
        </w:trPr>
        <w:tc>
          <w:tcPr>
            <w:tcW w:w="10206" w:type="dxa"/>
            <w:gridSpan w:val="38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Може да отбележите повече от едно </w:t>
            </w:r>
            <w:r w:rsidRPr="006D332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bg-BG"/>
              </w:rPr>
              <w:t>□</w:t>
            </w:r>
          </w:p>
        </w:tc>
      </w:tr>
      <w:tr w:rsidR="00D70C75" w:rsidRPr="006D332D" w:rsidTr="00D70C75">
        <w:trPr>
          <w:trHeight w:val="226"/>
        </w:trPr>
        <w:tc>
          <w:tcPr>
            <w:tcW w:w="1020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Инвестиционен проект</w:t>
            </w:r>
          </w:p>
        </w:tc>
      </w:tr>
      <w:tr w:rsidR="00D70C75" w:rsidRPr="006D332D" w:rsidTr="00D70C75">
        <w:trPr>
          <w:trHeight w:val="226"/>
        </w:trPr>
        <w:tc>
          <w:tcPr>
            <w:tcW w:w="10206" w:type="dxa"/>
            <w:gridSpan w:val="38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Моля опишете инвестиционния проект, като включите информация за неговата същност, график на дейностите по проекта, описание на планираните за придобиване дълготрайни материални и нематериални активи и друга информация:………………………..................................................................</w:t>
            </w:r>
          </w:p>
        </w:tc>
      </w:tr>
      <w:tr w:rsidR="00D70C75" w:rsidRPr="006D332D" w:rsidTr="00D70C75">
        <w:trPr>
          <w:trHeight w:val="283"/>
        </w:trPr>
        <w:tc>
          <w:tcPr>
            <w:tcW w:w="10206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Раздел 2. Планиран размер на инвестицията (в хил. лв.)</w:t>
            </w:r>
          </w:p>
        </w:tc>
      </w:tr>
      <w:tr w:rsidR="00D70C75" w:rsidRPr="006D332D" w:rsidTr="00D70C75">
        <w:trPr>
          <w:trHeight w:val="283"/>
        </w:trPr>
        <w:tc>
          <w:tcPr>
            <w:tcW w:w="4261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  <w:vAlign w:val="center"/>
          </w:tcPr>
          <w:p w:rsidR="00D70C75" w:rsidRPr="006D332D" w:rsidRDefault="00D70C75" w:rsidP="00D70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  <w:vAlign w:val="center"/>
          </w:tcPr>
          <w:p w:rsidR="00D70C75" w:rsidRPr="006D332D" w:rsidRDefault="00D70C75" w:rsidP="00D70C75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201...</w:t>
            </w:r>
          </w:p>
        </w:tc>
        <w:tc>
          <w:tcPr>
            <w:tcW w:w="102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  <w:vAlign w:val="center"/>
          </w:tcPr>
          <w:p w:rsidR="00D70C75" w:rsidRPr="006D332D" w:rsidRDefault="00D70C75" w:rsidP="00D70C75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201...</w:t>
            </w:r>
          </w:p>
        </w:tc>
        <w:tc>
          <w:tcPr>
            <w:tcW w:w="10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  <w:vAlign w:val="center"/>
          </w:tcPr>
          <w:p w:rsidR="00D70C75" w:rsidRPr="006D332D" w:rsidRDefault="00D70C75" w:rsidP="00D70C75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201...</w:t>
            </w:r>
          </w:p>
        </w:tc>
        <w:tc>
          <w:tcPr>
            <w:tcW w:w="1020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  <w:vAlign w:val="center"/>
          </w:tcPr>
          <w:p w:rsidR="00D70C75" w:rsidRPr="006D332D" w:rsidRDefault="00D70C75" w:rsidP="00D70C75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201...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  <w:vAlign w:val="center"/>
          </w:tcPr>
          <w:p w:rsidR="00D70C75" w:rsidRPr="006D332D" w:rsidRDefault="00D70C75" w:rsidP="00D70C75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Общо</w:t>
            </w:r>
          </w:p>
        </w:tc>
      </w:tr>
      <w:tr w:rsidR="00D70C75" w:rsidRPr="006D332D" w:rsidTr="00D70C75">
        <w:trPr>
          <w:trHeight w:val="283"/>
        </w:trPr>
        <w:tc>
          <w:tcPr>
            <w:tcW w:w="4261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 Разходи за придобиване на дълготрайни материални активи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2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20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70C75" w:rsidRPr="006D332D" w:rsidTr="00D70C75">
        <w:trPr>
          <w:trHeight w:val="283"/>
        </w:trPr>
        <w:tc>
          <w:tcPr>
            <w:tcW w:w="4261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</w:t>
            </w:r>
            <w:proofErr w:type="spellStart"/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  <w:proofErr w:type="spellEnd"/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Земя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2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20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70C75" w:rsidRPr="006D332D" w:rsidTr="00D70C75">
        <w:trPr>
          <w:trHeight w:val="283"/>
        </w:trPr>
        <w:tc>
          <w:tcPr>
            <w:tcW w:w="4261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1.2. Сгради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2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20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70C75" w:rsidRPr="006D332D" w:rsidTr="00D70C75">
        <w:trPr>
          <w:trHeight w:val="283"/>
        </w:trPr>
        <w:tc>
          <w:tcPr>
            <w:tcW w:w="4261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1.3. Машини и оборудване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2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20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70C75" w:rsidRPr="006D332D" w:rsidTr="00D70C75">
        <w:trPr>
          <w:trHeight w:val="283"/>
        </w:trPr>
        <w:tc>
          <w:tcPr>
            <w:tcW w:w="4261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 Разходи за придобиване на дълготрайни нематериални активи  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2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20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70C75" w:rsidRPr="006D332D" w:rsidTr="00D70C75">
        <w:trPr>
          <w:trHeight w:val="283"/>
        </w:trPr>
        <w:tc>
          <w:tcPr>
            <w:tcW w:w="4261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2.1. Лицензи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2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20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70C75" w:rsidRPr="006D332D" w:rsidTr="00D70C75">
        <w:trPr>
          <w:trHeight w:val="283"/>
        </w:trPr>
        <w:tc>
          <w:tcPr>
            <w:tcW w:w="4261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</w:t>
            </w:r>
            <w:proofErr w:type="spellStart"/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  <w:proofErr w:type="spellEnd"/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Патенти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2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20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70C75" w:rsidRPr="006D332D" w:rsidTr="00D70C75">
        <w:trPr>
          <w:trHeight w:val="283"/>
        </w:trPr>
        <w:tc>
          <w:tcPr>
            <w:tcW w:w="4261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2.3. </w:t>
            </w:r>
            <w:proofErr w:type="spellStart"/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Ноу-хау</w:t>
            </w:r>
            <w:proofErr w:type="spellEnd"/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2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20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70C75" w:rsidRPr="006D332D" w:rsidTr="00D70C75">
        <w:trPr>
          <w:trHeight w:val="283"/>
        </w:trPr>
        <w:tc>
          <w:tcPr>
            <w:tcW w:w="4261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2.4. Непатентовани технически знания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2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20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70C75" w:rsidRPr="006D332D" w:rsidTr="00D70C75">
        <w:trPr>
          <w:trHeight w:val="283"/>
        </w:trPr>
        <w:tc>
          <w:tcPr>
            <w:tcW w:w="4261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50607C" w:rsidRDefault="00D70C75" w:rsidP="00D70C75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5060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ОБЩО: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2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20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70C75" w:rsidRPr="006D332D" w:rsidTr="00D70C75">
        <w:trPr>
          <w:trHeight w:val="283"/>
        </w:trPr>
        <w:tc>
          <w:tcPr>
            <w:tcW w:w="10206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Раздел 3. Планиран обем на средствата по източници за финансиране на инвестицията за 3-годишен период (в хил. лв.)</w:t>
            </w:r>
          </w:p>
        </w:tc>
      </w:tr>
      <w:tr w:rsidR="00D70C75" w:rsidRPr="006D332D" w:rsidTr="00D70C75">
        <w:trPr>
          <w:trHeight w:val="283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Собствени средства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Чужди средства</w:t>
            </w: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Участия в капитала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Банкови заеми</w:t>
            </w:r>
          </w:p>
        </w:tc>
        <w:tc>
          <w:tcPr>
            <w:tcW w:w="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Частни заеми</w:t>
            </w:r>
          </w:p>
        </w:tc>
        <w:tc>
          <w:tcPr>
            <w:tcW w:w="15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Държавна помощ (национална и от ЕС)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Финансов лизинг</w:t>
            </w: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Други източници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Общо</w:t>
            </w:r>
          </w:p>
        </w:tc>
      </w:tr>
      <w:tr w:rsidR="00D70C75" w:rsidRPr="006D332D" w:rsidTr="00D70C75">
        <w:trPr>
          <w:trHeight w:val="286"/>
        </w:trPr>
        <w:tc>
          <w:tcPr>
            <w:tcW w:w="12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45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69" w:type="dxa"/>
            <w:gridSpan w:val="11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70C75" w:rsidRPr="006D332D" w:rsidTr="00D70C75">
        <w:trPr>
          <w:trHeight w:val="283"/>
        </w:trPr>
        <w:tc>
          <w:tcPr>
            <w:tcW w:w="10206" w:type="dxa"/>
            <w:gridSpan w:val="3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  <w:r w:rsidRPr="006D332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"/>
                <w:sz w:val="24"/>
                <w:szCs w:val="24"/>
                <w:lang w:eastAsia="bg-BG"/>
              </w:rPr>
              <w:t>По отношение на информацията в раздел 3 моля приложете:</w:t>
            </w:r>
          </w:p>
        </w:tc>
      </w:tr>
      <w:tr w:rsidR="00D70C75" w:rsidRPr="006D332D" w:rsidTr="00D70C75">
        <w:trPr>
          <w:trHeight w:val="283"/>
        </w:trPr>
        <w:tc>
          <w:tcPr>
            <w:tcW w:w="581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bg-BG"/>
              </w:rPr>
              <w:t>За юридически лица, клонове и еднолични търговци:</w:t>
            </w:r>
          </w:p>
        </w:tc>
        <w:tc>
          <w:tcPr>
            <w:tcW w:w="439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bg-BG"/>
              </w:rPr>
              <w:t>За физически лица:</w:t>
            </w:r>
          </w:p>
        </w:tc>
      </w:tr>
      <w:tr w:rsidR="00D70C75" w:rsidRPr="006D332D" w:rsidTr="00D70C75">
        <w:trPr>
          <w:trHeight w:val="283"/>
        </w:trPr>
        <w:tc>
          <w:tcPr>
            <w:tcW w:w="5812" w:type="dxa"/>
            <w:gridSpan w:val="19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bg-BG"/>
              </w:rPr>
              <w:t>1. Документи, удостоверяващи финансовото състояние на лицето:</w:t>
            </w:r>
          </w:p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bg-BG"/>
              </w:rPr>
              <w:t xml:space="preserve">а) годишен финансов отчет за последната приключила календарна година  </w:t>
            </w:r>
            <w:r w:rsidRPr="006D332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bg-BG"/>
              </w:rPr>
              <w:t>□</w:t>
            </w:r>
            <w:r w:rsidRPr="006D332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bg-BG"/>
              </w:rPr>
              <w:t xml:space="preserve">               </w:t>
            </w:r>
          </w:p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  <w:lang w:eastAsia="bg-BG"/>
              </w:rPr>
              <w:t>Моля отбележете тук, ако тези документи са налични в Търговския регистър към Агенцията по вписванията. Те ще бъдат събрани по служебен път.</w:t>
            </w:r>
          </w:p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bg-BG"/>
              </w:rPr>
              <w:t>б) междинен финансов отчет, когато лицето е осъществявало дейност по-малко от една година.</w:t>
            </w:r>
          </w:p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bg-BG"/>
              </w:rPr>
              <w:t xml:space="preserve">2. Документи, удостоверяващи възможностите и </w:t>
            </w:r>
            <w:r w:rsidRPr="006D332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bg-BG"/>
              </w:rPr>
              <w:lastRenderedPageBreak/>
              <w:t>източниците за финансиране на проекта:</w:t>
            </w:r>
          </w:p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bg-BG"/>
              </w:rPr>
              <w:t>а) собствени средства;</w:t>
            </w:r>
          </w:p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bg-BG"/>
              </w:rPr>
              <w:t>б) договори за заем;</w:t>
            </w:r>
          </w:p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bg-BG"/>
              </w:rPr>
              <w:t>в) банкови и други гаранции;</w:t>
            </w:r>
          </w:p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bg-BG"/>
              </w:rPr>
              <w:t>г) договор за финансов лизинг;</w:t>
            </w:r>
          </w:p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bg-BG"/>
              </w:rPr>
              <w:t>д) декларация за поемане на ангажимент за финансиране на проекта от собствениците на капитала, когато е приложимо;</w:t>
            </w:r>
          </w:p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bg-BG"/>
              </w:rPr>
              <w:t>е) други документи за финансиране или обезпечения.</w:t>
            </w:r>
          </w:p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bg-BG"/>
              </w:rPr>
              <w:t xml:space="preserve">Моля приложете съответни </w:t>
            </w:r>
            <w:proofErr w:type="spellStart"/>
            <w:r w:rsidRPr="006D332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bg-BG"/>
              </w:rPr>
              <w:t>доказателствени</w:t>
            </w:r>
            <w:proofErr w:type="spellEnd"/>
            <w:r w:rsidRPr="006D332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bg-BG"/>
              </w:rPr>
              <w:t xml:space="preserve"> документи по т. 2.</w:t>
            </w:r>
          </w:p>
        </w:tc>
        <w:tc>
          <w:tcPr>
            <w:tcW w:w="4394" w:type="dxa"/>
            <w:gridSpan w:val="19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bg-BG"/>
              </w:rPr>
              <w:lastRenderedPageBreak/>
              <w:t>Документи, удостоверяващи възможностите и източниците за финансиране на инвестиционния проект:</w:t>
            </w:r>
          </w:p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bg-BG"/>
              </w:rPr>
              <w:t>а) собствени средства;</w:t>
            </w:r>
          </w:p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bg-BG"/>
              </w:rPr>
              <w:t>б) договори за заем;</w:t>
            </w:r>
          </w:p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bg-BG"/>
              </w:rPr>
              <w:t>в) банкови и други гаранции;</w:t>
            </w:r>
          </w:p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bg-BG"/>
              </w:rPr>
              <w:t>г) договори за финансов лизинг;</w:t>
            </w:r>
          </w:p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bg-BG"/>
              </w:rPr>
              <w:t>д) писма за поемане на ангажимент за финансиране на проекта от собствениците на капитала;</w:t>
            </w:r>
          </w:p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bg-BG"/>
              </w:rPr>
              <w:lastRenderedPageBreak/>
              <w:t>е) други документи за финансиране или обезпечения.</w:t>
            </w:r>
          </w:p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bg-BG"/>
              </w:rPr>
              <w:t xml:space="preserve">Моля приложете съответни </w:t>
            </w:r>
            <w:proofErr w:type="spellStart"/>
            <w:r w:rsidRPr="006D332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bg-BG"/>
              </w:rPr>
              <w:t>доказателствени</w:t>
            </w:r>
            <w:proofErr w:type="spellEnd"/>
            <w:r w:rsidRPr="006D332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bg-BG"/>
              </w:rPr>
              <w:t xml:space="preserve"> документи.</w:t>
            </w:r>
          </w:p>
        </w:tc>
      </w:tr>
      <w:tr w:rsidR="00D70C75" w:rsidRPr="006D332D" w:rsidTr="00D70C75">
        <w:trPr>
          <w:trHeight w:val="226"/>
        </w:trPr>
        <w:tc>
          <w:tcPr>
            <w:tcW w:w="10206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Раздел 4. Финансово-икономически план на инвестицията за 5-годишен период (в хил. лв.)</w:t>
            </w:r>
          </w:p>
        </w:tc>
      </w:tr>
      <w:tr w:rsidR="00D70C75" w:rsidRPr="006D332D" w:rsidTr="00D70C75">
        <w:trPr>
          <w:trHeight w:val="226"/>
        </w:trPr>
        <w:tc>
          <w:tcPr>
            <w:tcW w:w="4744" w:type="dxa"/>
            <w:gridSpan w:val="10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6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201...</w:t>
            </w:r>
          </w:p>
        </w:tc>
        <w:tc>
          <w:tcPr>
            <w:tcW w:w="89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201...</w:t>
            </w:r>
          </w:p>
        </w:tc>
        <w:tc>
          <w:tcPr>
            <w:tcW w:w="995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201...</w:t>
            </w:r>
          </w:p>
        </w:tc>
        <w:tc>
          <w:tcPr>
            <w:tcW w:w="778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201...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201...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Общо</w:t>
            </w:r>
          </w:p>
        </w:tc>
      </w:tr>
      <w:tr w:rsidR="00D70C75" w:rsidRPr="006D332D" w:rsidTr="00D70C75">
        <w:trPr>
          <w:trHeight w:val="226"/>
        </w:trPr>
        <w:tc>
          <w:tcPr>
            <w:tcW w:w="47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 Разчет за очакваните приходи</w:t>
            </w:r>
          </w:p>
        </w:tc>
        <w:tc>
          <w:tcPr>
            <w:tcW w:w="8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70C75" w:rsidRPr="006D332D" w:rsidTr="00D70C75">
        <w:trPr>
          <w:trHeight w:val="226"/>
        </w:trPr>
        <w:tc>
          <w:tcPr>
            <w:tcW w:w="4744" w:type="dxa"/>
            <w:gridSpan w:val="10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</w:t>
            </w:r>
            <w:proofErr w:type="spellStart"/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  <w:proofErr w:type="spellEnd"/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Общо:</w:t>
            </w:r>
          </w:p>
        </w:tc>
        <w:tc>
          <w:tcPr>
            <w:tcW w:w="896" w:type="dxa"/>
            <w:gridSpan w:val="8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7" w:type="dxa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78" w:type="dxa"/>
            <w:gridSpan w:val="6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70C75" w:rsidRPr="006D332D" w:rsidTr="00D70C75">
        <w:trPr>
          <w:trHeight w:val="226"/>
        </w:trPr>
        <w:tc>
          <w:tcPr>
            <w:tcW w:w="4744" w:type="dxa"/>
            <w:gridSpan w:val="10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1.2. По основни продукти/услуги</w:t>
            </w:r>
          </w:p>
        </w:tc>
        <w:tc>
          <w:tcPr>
            <w:tcW w:w="896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95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78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70C75" w:rsidRPr="006D332D" w:rsidTr="00D70C75">
        <w:trPr>
          <w:trHeight w:val="226"/>
        </w:trPr>
        <w:tc>
          <w:tcPr>
            <w:tcW w:w="47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1.3. От други продукти/услуги </w:t>
            </w:r>
          </w:p>
        </w:tc>
        <w:tc>
          <w:tcPr>
            <w:tcW w:w="8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70C75" w:rsidRPr="006D332D" w:rsidTr="00D70C75">
        <w:trPr>
          <w:trHeight w:val="226"/>
        </w:trPr>
        <w:tc>
          <w:tcPr>
            <w:tcW w:w="4744" w:type="dxa"/>
            <w:gridSpan w:val="10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 Разчет за очакваните разходи:</w:t>
            </w:r>
          </w:p>
        </w:tc>
        <w:tc>
          <w:tcPr>
            <w:tcW w:w="896" w:type="dxa"/>
            <w:gridSpan w:val="8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7" w:type="dxa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78" w:type="dxa"/>
            <w:gridSpan w:val="6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70C75" w:rsidRPr="006D332D" w:rsidTr="00D70C75">
        <w:trPr>
          <w:trHeight w:val="226"/>
        </w:trPr>
        <w:tc>
          <w:tcPr>
            <w:tcW w:w="4744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2.1. Общо за дейността</w:t>
            </w:r>
          </w:p>
        </w:tc>
        <w:tc>
          <w:tcPr>
            <w:tcW w:w="896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9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78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70C75" w:rsidRPr="006D332D" w:rsidTr="00D70C75">
        <w:trPr>
          <w:trHeight w:val="226"/>
        </w:trPr>
        <w:tc>
          <w:tcPr>
            <w:tcW w:w="4744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</w:t>
            </w:r>
            <w:proofErr w:type="spellStart"/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  <w:proofErr w:type="spellEnd"/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По видове:</w:t>
            </w:r>
          </w:p>
        </w:tc>
        <w:tc>
          <w:tcPr>
            <w:tcW w:w="896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9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78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70C75" w:rsidRPr="006D332D" w:rsidTr="00D70C75">
        <w:trPr>
          <w:trHeight w:val="226"/>
        </w:trPr>
        <w:tc>
          <w:tcPr>
            <w:tcW w:w="4744" w:type="dxa"/>
            <w:gridSpan w:val="10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– за персонал </w:t>
            </w:r>
          </w:p>
        </w:tc>
        <w:tc>
          <w:tcPr>
            <w:tcW w:w="896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95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78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70C75" w:rsidRPr="006D332D" w:rsidTr="00D70C75">
        <w:trPr>
          <w:trHeight w:val="226"/>
        </w:trPr>
        <w:tc>
          <w:tcPr>
            <w:tcW w:w="47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– финансови</w:t>
            </w:r>
          </w:p>
        </w:tc>
        <w:tc>
          <w:tcPr>
            <w:tcW w:w="8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70C75" w:rsidRPr="006D332D" w:rsidTr="00D70C75">
        <w:trPr>
          <w:trHeight w:val="226"/>
        </w:trPr>
        <w:tc>
          <w:tcPr>
            <w:tcW w:w="4744" w:type="dxa"/>
            <w:gridSpan w:val="10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– други разходи във връзка с продуктите/услугите по т. 1</w:t>
            </w:r>
          </w:p>
        </w:tc>
        <w:tc>
          <w:tcPr>
            <w:tcW w:w="896" w:type="dxa"/>
            <w:gridSpan w:val="8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7" w:type="dxa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78" w:type="dxa"/>
            <w:gridSpan w:val="6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70C75" w:rsidRPr="006D332D" w:rsidTr="00D70C75">
        <w:trPr>
          <w:trHeight w:val="226"/>
        </w:trPr>
        <w:tc>
          <w:tcPr>
            <w:tcW w:w="4744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70C75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 Разчет на очакваните нетни парични потоци по т. 1 и 2</w:t>
            </w:r>
          </w:p>
          <w:p w:rsidR="00D70C75" w:rsidRPr="00D70C75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896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9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9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78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70C75" w:rsidRPr="006D332D" w:rsidTr="00D70C75">
        <w:trPr>
          <w:trHeight w:val="226"/>
        </w:trPr>
        <w:tc>
          <w:tcPr>
            <w:tcW w:w="10206" w:type="dxa"/>
            <w:gridSpan w:val="3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50607C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5060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Основни изводи за икономическата стабилност и рентабилност на инвестиционния проект:</w:t>
            </w:r>
          </w:p>
        </w:tc>
      </w:tr>
      <w:tr w:rsidR="00D70C75" w:rsidRPr="006D332D" w:rsidTr="00D70C75">
        <w:trPr>
          <w:trHeight w:val="226"/>
        </w:trPr>
        <w:tc>
          <w:tcPr>
            <w:tcW w:w="10206" w:type="dxa"/>
            <w:gridSpan w:val="3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Раздел 5. Програма на дейността в рамките на 5-годишен период</w:t>
            </w:r>
          </w:p>
        </w:tc>
      </w:tr>
      <w:tr w:rsidR="00D70C75" w:rsidRPr="006D332D" w:rsidTr="00D70C75">
        <w:trPr>
          <w:trHeight w:val="226"/>
        </w:trPr>
        <w:tc>
          <w:tcPr>
            <w:tcW w:w="10206" w:type="dxa"/>
            <w:gridSpan w:val="3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 Описание на планираното строителство на нови производствени сгради, складове, административни сгради и други с представяне на проектната готовност и/или намерение за закупуване или наемане на съществуващи сгради:</w:t>
            </w:r>
          </w:p>
        </w:tc>
      </w:tr>
      <w:tr w:rsidR="00D70C75" w:rsidRPr="006D332D" w:rsidTr="00D70C75">
        <w:trPr>
          <w:trHeight w:val="226"/>
        </w:trPr>
        <w:tc>
          <w:tcPr>
            <w:tcW w:w="10206" w:type="dxa"/>
            <w:gridSpan w:val="3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 Машини, оборудване и съоръжения, свързани с инвестицията</w:t>
            </w:r>
          </w:p>
        </w:tc>
      </w:tr>
      <w:tr w:rsidR="00D70C75" w:rsidRPr="006D332D" w:rsidTr="00D70C75">
        <w:trPr>
          <w:trHeight w:val="226"/>
        </w:trPr>
        <w:tc>
          <w:tcPr>
            <w:tcW w:w="274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Вид и брой</w:t>
            </w:r>
          </w:p>
        </w:tc>
        <w:tc>
          <w:tcPr>
            <w:tcW w:w="3795" w:type="dxa"/>
            <w:gridSpan w:val="1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Описание</w:t>
            </w:r>
          </w:p>
        </w:tc>
        <w:tc>
          <w:tcPr>
            <w:tcW w:w="1773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Държава на</w:t>
            </w:r>
          </w:p>
          <w:p w:rsidR="00D70C75" w:rsidRPr="006D332D" w:rsidRDefault="00D70C75" w:rsidP="00D70C7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производство</w:t>
            </w:r>
          </w:p>
        </w:tc>
        <w:tc>
          <w:tcPr>
            <w:tcW w:w="189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Година на</w:t>
            </w:r>
          </w:p>
          <w:p w:rsidR="00D70C75" w:rsidRPr="006D332D" w:rsidRDefault="00D70C75" w:rsidP="00D70C7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производство</w:t>
            </w:r>
          </w:p>
        </w:tc>
      </w:tr>
      <w:tr w:rsidR="00D70C75" w:rsidRPr="006D332D" w:rsidTr="00D70C75">
        <w:trPr>
          <w:trHeight w:val="226"/>
        </w:trPr>
        <w:tc>
          <w:tcPr>
            <w:tcW w:w="274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95" w:type="dxa"/>
            <w:gridSpan w:val="1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73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9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70C75" w:rsidRPr="006D332D" w:rsidTr="00D70C75">
        <w:trPr>
          <w:trHeight w:val="226"/>
        </w:trPr>
        <w:tc>
          <w:tcPr>
            <w:tcW w:w="274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95" w:type="dxa"/>
            <w:gridSpan w:val="1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73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9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70C75" w:rsidRPr="006D332D" w:rsidTr="00D70C75">
        <w:trPr>
          <w:trHeight w:val="226"/>
        </w:trPr>
        <w:tc>
          <w:tcPr>
            <w:tcW w:w="10206" w:type="dxa"/>
            <w:gridSpan w:val="3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 Описание на производствения/технологичния процес/процеса на предоставяне на услугата в предприятието, което ще бъде създадено/модернизирано с изпълнението на проекта:</w:t>
            </w:r>
          </w:p>
        </w:tc>
      </w:tr>
      <w:tr w:rsidR="00D70C75" w:rsidRPr="006D332D" w:rsidTr="00D70C75">
        <w:trPr>
          <w:trHeight w:val="226"/>
        </w:trPr>
        <w:tc>
          <w:tcPr>
            <w:tcW w:w="10206" w:type="dxa"/>
            <w:gridSpan w:val="38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 Икономическа дейност и произвеждани продукти:</w:t>
            </w:r>
          </w:p>
        </w:tc>
      </w:tr>
      <w:tr w:rsidR="00D70C75" w:rsidRPr="006D332D" w:rsidTr="00D70C75">
        <w:trPr>
          <w:trHeight w:val="226"/>
        </w:trPr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bg-BG"/>
              </w:rPr>
              <w:t xml:space="preserve">Наименование и код на продукта/услугата, които ще се произвеждат/ предоставят от предприятие, създадено/ модернизирано с </w:t>
            </w:r>
            <w:r w:rsidRPr="006D332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bg-BG"/>
              </w:rPr>
              <w:lastRenderedPageBreak/>
              <w:t>придобиването на активите по Раздел 5, т. 1 и 2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 xml:space="preserve">Планирани приходи от продажбата на продукта/услугата след изпълнението на </w:t>
            </w: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проекта</w:t>
            </w:r>
          </w:p>
        </w:tc>
        <w:tc>
          <w:tcPr>
            <w:tcW w:w="29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 xml:space="preserve">Процент от общите планирани приходи от продукти/услуги по раздел 4, т. 1, които ще се произвеждат/ предоставят от предприятие, създадено/ </w:t>
            </w: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модернизирано с придобиването на активите по Раздел 5, т. 1 и 2</w:t>
            </w: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Код и наименование на икономическа дейност, на която съответства продуктът/услугата</w:t>
            </w:r>
          </w:p>
        </w:tc>
      </w:tr>
      <w:tr w:rsidR="00D70C75" w:rsidRPr="006D332D" w:rsidTr="00D70C75">
        <w:trPr>
          <w:trHeight w:val="226"/>
        </w:trPr>
        <w:tc>
          <w:tcPr>
            <w:tcW w:w="283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97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70C75" w:rsidRPr="006D332D" w:rsidTr="00D70C75">
        <w:trPr>
          <w:trHeight w:val="226"/>
        </w:trPr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9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70C75" w:rsidRPr="006D332D" w:rsidTr="00D70C75">
        <w:trPr>
          <w:trHeight w:val="1248"/>
        </w:trPr>
        <w:tc>
          <w:tcPr>
            <w:tcW w:w="1020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bg-BG"/>
              </w:rPr>
            </w:pPr>
          </w:p>
          <w:p w:rsidR="00D70C75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bg-BG"/>
              </w:rPr>
              <w:t>Указания за попълване:</w:t>
            </w:r>
          </w:p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Колона 1: Наименованието и кодът на продукта/услугата се посочват съгласно действащата класификация на продуктите по икономически дейности в Европейската общност (CPA) (с номенклатура PRODCOM/NACE или с номенклатура CPA за проекти в сектора на услугите), съответно нейното пряко приложение в Република България чрез Класификацията на продуктите по икономически дейности, които можете да намерите на страницата на Българската агенция за инвестиции.</w:t>
            </w:r>
          </w:p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Колона 4: Кодът и наименованието се посочват съгласно Статистическата класификация на икономическите дейности в Европейската общност (NACE </w:t>
            </w:r>
            <w:proofErr w:type="spellStart"/>
            <w:r w:rsidRPr="006D33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Rev</w:t>
            </w:r>
            <w:proofErr w:type="spellEnd"/>
            <w:r w:rsidRPr="006D33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. 2) и нейното пряко приложение в Република България чрез Класификацията на икономическите дейности, които можете да намерите на страницата на Българската агенция за инвестиции.</w:t>
            </w:r>
          </w:p>
        </w:tc>
      </w:tr>
      <w:tr w:rsidR="00D70C75" w:rsidRPr="006D332D" w:rsidTr="00D70C75">
        <w:trPr>
          <w:trHeight w:val="226"/>
        </w:trPr>
        <w:tc>
          <w:tcPr>
            <w:tcW w:w="10206" w:type="dxa"/>
            <w:gridSpan w:val="3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70C75" w:rsidRPr="006D332D" w:rsidTr="00D70C75">
        <w:trPr>
          <w:trHeight w:val="226"/>
        </w:trPr>
        <w:tc>
          <w:tcPr>
            <w:tcW w:w="1020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5. Етапи в строителството на сградите и доставка на оборудването по години с планирана начална и крайна дата (месец):</w:t>
            </w:r>
          </w:p>
          <w:p w:rsidR="00D70C75" w:rsidRPr="006D332D" w:rsidRDefault="00D70C75" w:rsidP="00D70C7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6. Лицензи/разрешителни/други административни актове, необходими за започване на производствения процес/предоставянето на услугата:</w:t>
            </w:r>
          </w:p>
          <w:p w:rsidR="00D70C75" w:rsidRPr="006D332D" w:rsidRDefault="00D70C75" w:rsidP="00D70C7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7. Планирана дата на започване на производството/предоставянето на услугата:</w:t>
            </w:r>
          </w:p>
          <w:p w:rsidR="00D70C75" w:rsidRPr="006D332D" w:rsidRDefault="00D70C75" w:rsidP="00D70C7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8. Година, през която ще се достигне планираният производствен капацитет:</w:t>
            </w:r>
          </w:p>
          <w:p w:rsidR="00D70C75" w:rsidRDefault="00D70C75" w:rsidP="00D70C7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9. Период за поддържане на инвестицията в съответния регион по местонахождение, считано от датата на осъществяването й (3 години за малки и средни предприятия, 5 години за големи предприятия):</w:t>
            </w:r>
          </w:p>
          <w:p w:rsidR="00D70C75" w:rsidRPr="006D332D" w:rsidRDefault="00D70C75" w:rsidP="00D70C7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70C75" w:rsidRPr="006D332D" w:rsidTr="00D70C75">
        <w:trPr>
          <w:trHeight w:val="226"/>
        </w:trPr>
        <w:tc>
          <w:tcPr>
            <w:tcW w:w="10206" w:type="dxa"/>
            <w:gridSpan w:val="38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10. Продукти/услуги, които ще се произвеждат/предоставят след завършване на проекта</w:t>
            </w:r>
          </w:p>
        </w:tc>
      </w:tr>
      <w:tr w:rsidR="00D70C75" w:rsidRPr="006D332D" w:rsidTr="00D70C75">
        <w:trPr>
          <w:trHeight w:val="226"/>
        </w:trPr>
        <w:tc>
          <w:tcPr>
            <w:tcW w:w="4744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Продукт/услуга</w:t>
            </w:r>
          </w:p>
        </w:tc>
        <w:tc>
          <w:tcPr>
            <w:tcW w:w="2788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Обем</w:t>
            </w:r>
          </w:p>
          <w:p w:rsidR="00D70C75" w:rsidRPr="006D332D" w:rsidRDefault="00D70C75" w:rsidP="00D70C7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(единица/година)</w:t>
            </w:r>
          </w:p>
        </w:tc>
        <w:tc>
          <w:tcPr>
            <w:tcW w:w="2674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Стойност (в хил. лв.)</w:t>
            </w:r>
          </w:p>
        </w:tc>
      </w:tr>
      <w:tr w:rsidR="00D70C75" w:rsidRPr="006D332D" w:rsidTr="00D70C75">
        <w:trPr>
          <w:trHeight w:val="226"/>
        </w:trPr>
        <w:tc>
          <w:tcPr>
            <w:tcW w:w="4744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88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674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70C75" w:rsidRPr="006D332D" w:rsidTr="00D70C75">
        <w:trPr>
          <w:trHeight w:val="226"/>
        </w:trPr>
        <w:tc>
          <w:tcPr>
            <w:tcW w:w="4744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88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674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70C75" w:rsidRPr="006D332D" w:rsidTr="00D70C75">
        <w:trPr>
          <w:trHeight w:val="226"/>
        </w:trPr>
        <w:tc>
          <w:tcPr>
            <w:tcW w:w="4744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88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674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70C75" w:rsidRPr="006D332D" w:rsidTr="00D70C75">
        <w:trPr>
          <w:trHeight w:val="283"/>
        </w:trPr>
        <w:tc>
          <w:tcPr>
            <w:tcW w:w="10206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  <w:r w:rsidRPr="006D3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Раздел 6. Заетост</w:t>
            </w:r>
          </w:p>
        </w:tc>
      </w:tr>
      <w:tr w:rsidR="00D70C75" w:rsidRPr="006D332D" w:rsidTr="00D70C75">
        <w:trPr>
          <w:trHeight w:val="283"/>
        </w:trPr>
        <w:tc>
          <w:tcPr>
            <w:tcW w:w="4253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20..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20..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20..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20..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20..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Общо</w:t>
            </w:r>
          </w:p>
        </w:tc>
      </w:tr>
      <w:tr w:rsidR="00D70C75" w:rsidRPr="006D332D" w:rsidTr="00D70C75">
        <w:trPr>
          <w:trHeight w:val="283"/>
        </w:trPr>
        <w:tc>
          <w:tcPr>
            <w:tcW w:w="4253" w:type="dxa"/>
            <w:gridSpan w:val="8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 Нови работни места, създадени с проекта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70C75" w:rsidRPr="006D332D" w:rsidTr="00D70C75">
        <w:trPr>
          <w:trHeight w:val="283"/>
        </w:trPr>
        <w:tc>
          <w:tcPr>
            <w:tcW w:w="4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 Прехвърляне на работни места от съществуващо производство (услуги)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70C75" w:rsidRPr="006D332D" w:rsidTr="00D70C75">
        <w:trPr>
          <w:trHeight w:val="283"/>
        </w:trPr>
        <w:tc>
          <w:tcPr>
            <w:tcW w:w="4253" w:type="dxa"/>
            <w:gridSpan w:val="8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 Средна работна заплата за работно място преди данък, включително задължителни осигуровки  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70C75" w:rsidRPr="006D332D" w:rsidTr="00D70C75">
        <w:trPr>
          <w:trHeight w:val="283"/>
        </w:trPr>
        <w:tc>
          <w:tcPr>
            <w:tcW w:w="10206" w:type="dxa"/>
            <w:gridSpan w:val="38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 Образователен профил на новите работници/служители:</w:t>
            </w:r>
          </w:p>
        </w:tc>
      </w:tr>
      <w:tr w:rsidR="00D70C75" w:rsidRPr="006D332D" w:rsidTr="00D70C75">
        <w:trPr>
          <w:trHeight w:val="283"/>
        </w:trPr>
        <w:tc>
          <w:tcPr>
            <w:tcW w:w="1020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4.1. с висше образование</w:t>
            </w:r>
          </w:p>
        </w:tc>
      </w:tr>
      <w:tr w:rsidR="00D70C75" w:rsidRPr="006D332D" w:rsidTr="00D70C75">
        <w:trPr>
          <w:trHeight w:val="283"/>
        </w:trPr>
        <w:tc>
          <w:tcPr>
            <w:tcW w:w="10206" w:type="dxa"/>
            <w:gridSpan w:val="38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4.2. със средно образование</w:t>
            </w:r>
          </w:p>
        </w:tc>
      </w:tr>
      <w:tr w:rsidR="00D70C75" w:rsidRPr="006D332D" w:rsidTr="00D70C75">
        <w:trPr>
          <w:trHeight w:val="283"/>
        </w:trPr>
        <w:tc>
          <w:tcPr>
            <w:tcW w:w="10206" w:type="dxa"/>
            <w:gridSpan w:val="38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4.3. с основно образование</w:t>
            </w:r>
          </w:p>
        </w:tc>
      </w:tr>
      <w:tr w:rsidR="00D70C75" w:rsidRPr="006D332D" w:rsidTr="00D70C75">
        <w:trPr>
          <w:trHeight w:val="283"/>
        </w:trPr>
        <w:tc>
          <w:tcPr>
            <w:tcW w:w="10206" w:type="dxa"/>
            <w:gridSpan w:val="38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Раздел 7. Обучение на персонала</w:t>
            </w:r>
          </w:p>
        </w:tc>
      </w:tr>
      <w:tr w:rsidR="00D70C75" w:rsidRPr="006D332D" w:rsidTr="00D70C75">
        <w:trPr>
          <w:trHeight w:val="283"/>
        </w:trPr>
        <w:tc>
          <w:tcPr>
            <w:tcW w:w="10206" w:type="dxa"/>
            <w:gridSpan w:val="3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 Очакван размер на разходите за обучение на персонала по раздел 6, т. 1 и 2 (EUR/лева)</w:t>
            </w:r>
          </w:p>
        </w:tc>
      </w:tr>
      <w:tr w:rsidR="00D70C75" w:rsidRPr="006D332D" w:rsidTr="00D70C75">
        <w:trPr>
          <w:trHeight w:val="283"/>
        </w:trPr>
        <w:tc>
          <w:tcPr>
            <w:tcW w:w="10206" w:type="dxa"/>
            <w:gridSpan w:val="3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 Място на обучението</w:t>
            </w:r>
          </w:p>
        </w:tc>
      </w:tr>
      <w:tr w:rsidR="00D70C75" w:rsidRPr="006D332D" w:rsidTr="00D70C75">
        <w:trPr>
          <w:trHeight w:val="283"/>
        </w:trPr>
        <w:tc>
          <w:tcPr>
            <w:tcW w:w="10206" w:type="dxa"/>
            <w:gridSpan w:val="3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 Очакван брой на обучени новоназначени служители/работници:</w:t>
            </w:r>
          </w:p>
          <w:p w:rsidR="00D70C75" w:rsidRPr="006D332D" w:rsidRDefault="00D70C75" w:rsidP="00D70C75">
            <w:pPr>
              <w:spacing w:after="0" w:line="240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3.1. с висше образование</w:t>
            </w:r>
          </w:p>
          <w:p w:rsidR="00D70C75" w:rsidRPr="006D332D" w:rsidRDefault="00D70C75" w:rsidP="00D70C75">
            <w:pPr>
              <w:spacing w:after="0" w:line="240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3.2. със средно образование</w:t>
            </w:r>
          </w:p>
          <w:p w:rsidR="00D70C75" w:rsidRPr="006D332D" w:rsidRDefault="00D70C75" w:rsidP="00D70C75">
            <w:pPr>
              <w:spacing w:after="0" w:line="240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</w:t>
            </w:r>
            <w:proofErr w:type="spellStart"/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  <w:proofErr w:type="spellEnd"/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с основно образование</w:t>
            </w:r>
          </w:p>
          <w:p w:rsidR="00D70C75" w:rsidRPr="006D332D" w:rsidRDefault="00D70C75" w:rsidP="00D70C75">
            <w:pPr>
              <w:spacing w:after="0" w:line="240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3.4. по професии/длъжности</w:t>
            </w:r>
          </w:p>
        </w:tc>
      </w:tr>
      <w:tr w:rsidR="00D70C75" w:rsidRPr="006D332D" w:rsidTr="00D70C75">
        <w:trPr>
          <w:trHeight w:val="283"/>
        </w:trPr>
        <w:tc>
          <w:tcPr>
            <w:tcW w:w="10206" w:type="dxa"/>
            <w:gridSpan w:val="3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 Дата на започване и на приключване на обучението</w:t>
            </w:r>
          </w:p>
        </w:tc>
      </w:tr>
      <w:tr w:rsidR="00D70C75" w:rsidRPr="006D332D" w:rsidTr="00D70C75">
        <w:trPr>
          <w:trHeight w:val="283"/>
        </w:trPr>
        <w:tc>
          <w:tcPr>
            <w:tcW w:w="10206" w:type="dxa"/>
            <w:gridSpan w:val="3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5. Описание на предвиденото обучение:</w:t>
            </w:r>
          </w:p>
        </w:tc>
      </w:tr>
      <w:tr w:rsidR="00D70C75" w:rsidRPr="006D332D" w:rsidTr="00D70C75">
        <w:trPr>
          <w:trHeight w:val="283"/>
        </w:trPr>
        <w:tc>
          <w:tcPr>
            <w:tcW w:w="10206" w:type="dxa"/>
            <w:gridSpan w:val="3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Раздел 8. Местоположение на производствената дейност/предоставянето на услугата. Технически параметри</w:t>
            </w:r>
          </w:p>
        </w:tc>
      </w:tr>
      <w:tr w:rsidR="00D70C75" w:rsidRPr="006D332D" w:rsidTr="00D70C75">
        <w:trPr>
          <w:trHeight w:val="283"/>
        </w:trPr>
        <w:tc>
          <w:tcPr>
            <w:tcW w:w="10206" w:type="dxa"/>
            <w:gridSpan w:val="3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 Адрес на управление:</w:t>
            </w:r>
          </w:p>
        </w:tc>
      </w:tr>
      <w:tr w:rsidR="00D70C75" w:rsidRPr="006D332D" w:rsidTr="00D70C75">
        <w:trPr>
          <w:trHeight w:val="283"/>
        </w:trPr>
        <w:tc>
          <w:tcPr>
            <w:tcW w:w="10206" w:type="dxa"/>
            <w:gridSpan w:val="38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2. Адрес (област, община, населено място, улица и кадастрални данни за разположението на предприятието, както и на мястото на извършване на строителството, разположението на оборудването (идентификатор и граници на поземлените имоти, съответно идентификатор и очертание на сградата), включително информация за предназначението и начина на трайно ползване на имота и предвижданията на влезлите в сила </w:t>
            </w:r>
            <w:proofErr w:type="spellStart"/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устройствени</w:t>
            </w:r>
            <w:proofErr w:type="spellEnd"/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планове за територията.</w:t>
            </w:r>
          </w:p>
        </w:tc>
      </w:tr>
      <w:tr w:rsidR="00D70C75" w:rsidRPr="006D332D" w:rsidTr="00D70C75">
        <w:trPr>
          <w:trHeight w:val="283"/>
        </w:trPr>
        <w:tc>
          <w:tcPr>
            <w:tcW w:w="1020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 Обща площ на планираното строителство (в м</w:t>
            </w: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bg-BG"/>
              </w:rPr>
              <w:t>2</w:t>
            </w: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):</w:t>
            </w:r>
          </w:p>
          <w:p w:rsidR="00D70C75" w:rsidRPr="006D332D" w:rsidRDefault="00D70C75" w:rsidP="00D70C75">
            <w:pPr>
              <w:spacing w:after="0" w:line="240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3.1. за производство/услуги</w:t>
            </w:r>
          </w:p>
          <w:p w:rsidR="00D70C75" w:rsidRPr="006D332D" w:rsidRDefault="00D70C75" w:rsidP="00D70C75">
            <w:pPr>
              <w:spacing w:after="0" w:line="240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3.2. за складиране</w:t>
            </w:r>
          </w:p>
          <w:p w:rsidR="00D70C75" w:rsidRPr="006D332D" w:rsidRDefault="00D70C75" w:rsidP="00D70C75">
            <w:pPr>
              <w:spacing w:after="0" w:line="240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</w:t>
            </w:r>
            <w:proofErr w:type="spellStart"/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  <w:proofErr w:type="spellEnd"/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за транспортни нужди</w:t>
            </w:r>
          </w:p>
          <w:p w:rsidR="00D70C75" w:rsidRPr="006D332D" w:rsidRDefault="00D70C75" w:rsidP="00D70C75">
            <w:pPr>
              <w:spacing w:after="0" w:line="240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3.4. за административни сгради</w:t>
            </w:r>
          </w:p>
          <w:p w:rsidR="00D70C75" w:rsidRPr="006D332D" w:rsidRDefault="00D70C75" w:rsidP="00D70C75">
            <w:pPr>
              <w:spacing w:after="0" w:line="240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3.5. други</w:t>
            </w:r>
          </w:p>
        </w:tc>
      </w:tr>
      <w:tr w:rsidR="00D70C75" w:rsidRPr="006D332D" w:rsidTr="00D70C75">
        <w:trPr>
          <w:trHeight w:val="283"/>
        </w:trPr>
        <w:tc>
          <w:tcPr>
            <w:tcW w:w="1020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 Планирана инфраструктура (с посочване на съответните мерни единици):</w:t>
            </w:r>
          </w:p>
          <w:p w:rsidR="00D70C75" w:rsidRPr="006D332D" w:rsidRDefault="00D70C75" w:rsidP="00D70C75">
            <w:pPr>
              <w:spacing w:after="0" w:line="240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4.1. вода</w:t>
            </w:r>
          </w:p>
          <w:p w:rsidR="00D70C75" w:rsidRPr="006D332D" w:rsidRDefault="00D70C75" w:rsidP="00D70C75">
            <w:pPr>
              <w:spacing w:after="0" w:line="240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4.2. канал</w:t>
            </w:r>
          </w:p>
          <w:p w:rsidR="00D70C75" w:rsidRPr="006D332D" w:rsidRDefault="00D70C75" w:rsidP="00D70C75">
            <w:pPr>
              <w:spacing w:after="0" w:line="240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4.3. електричество</w:t>
            </w:r>
          </w:p>
          <w:p w:rsidR="00D70C75" w:rsidRPr="006D332D" w:rsidRDefault="00D70C75" w:rsidP="00D70C75">
            <w:pPr>
              <w:spacing w:after="0" w:line="240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</w:t>
            </w:r>
            <w:proofErr w:type="spellStart"/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  <w:proofErr w:type="spellEnd"/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газ</w:t>
            </w:r>
          </w:p>
          <w:p w:rsidR="00D70C75" w:rsidRPr="006D332D" w:rsidRDefault="00D70C75" w:rsidP="00D70C75">
            <w:pPr>
              <w:spacing w:after="0" w:line="240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4.5. телекомуникации</w:t>
            </w:r>
          </w:p>
          <w:p w:rsidR="00D70C75" w:rsidRPr="006D332D" w:rsidRDefault="00D70C75" w:rsidP="00D70C75">
            <w:pPr>
              <w:spacing w:after="0" w:line="240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4.6. друга</w:t>
            </w:r>
          </w:p>
        </w:tc>
      </w:tr>
      <w:tr w:rsidR="00D70C75" w:rsidRPr="006D332D" w:rsidTr="00D70C75">
        <w:trPr>
          <w:trHeight w:val="283"/>
        </w:trPr>
        <w:tc>
          <w:tcPr>
            <w:tcW w:w="10206" w:type="dxa"/>
            <w:gridSpan w:val="38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5.Информация за собствеността на застроения или незастроения терен/и, на който/които ще бъде осъществена инвестицията:</w:t>
            </w:r>
          </w:p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5.1. Ако теренът/терените е/са собствен/и, моля представете документ/и, удостоверяващ/и правата Ви.</w:t>
            </w:r>
          </w:p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5.2. В случай че предвиждате придобиване на права или наемане, моля да предоставите данни за местоположението, размер на терените, вида собственост, има ли предварителни договори и др.</w:t>
            </w:r>
          </w:p>
        </w:tc>
      </w:tr>
      <w:tr w:rsidR="00D70C75" w:rsidRPr="006D332D" w:rsidTr="00D70C75">
        <w:trPr>
          <w:trHeight w:val="283"/>
        </w:trPr>
        <w:tc>
          <w:tcPr>
            <w:tcW w:w="10206" w:type="dxa"/>
            <w:gridSpan w:val="3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Раздел 9. Въздействие на инвестицията върху околната среда</w:t>
            </w:r>
          </w:p>
          <w:p w:rsidR="00D70C75" w:rsidRPr="006D332D" w:rsidRDefault="00D70C75" w:rsidP="00D70C7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bg-BG"/>
              </w:rPr>
              <w:t>Моля приложете становище на компетентния орган по околна среда относно допустимостта на инвестиционния проект спрямо режимите, определени в утвърдени планове за управление на речните басейни и в плановете за управление на риска от наводнения, както и по отношение на допустимостта спрямо режима на дейностите в защитените зони и/или защитените територии, както и за приложимата процедура по реда на глава шеста от Закона за опазване на околната среда и/или по чл. 31 от Закона за биологичното разнообразие.</w:t>
            </w:r>
          </w:p>
        </w:tc>
      </w:tr>
      <w:tr w:rsidR="00D70C75" w:rsidRPr="006D332D" w:rsidTr="00D70C75">
        <w:trPr>
          <w:trHeight w:val="283"/>
        </w:trPr>
        <w:tc>
          <w:tcPr>
            <w:tcW w:w="7953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  <w:r w:rsidRPr="006D3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Секция ІV. НАСЪРЧИТЕЛНИ МЕРКИ</w:t>
            </w:r>
          </w:p>
        </w:tc>
        <w:tc>
          <w:tcPr>
            <w:tcW w:w="2253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70C75" w:rsidRPr="006D332D" w:rsidRDefault="00D70C75" w:rsidP="00D7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70C75" w:rsidRPr="006D332D" w:rsidTr="00D70C75">
        <w:trPr>
          <w:trHeight w:val="283"/>
        </w:trPr>
        <w:tc>
          <w:tcPr>
            <w:tcW w:w="7953" w:type="dxa"/>
            <w:gridSpan w:val="31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Намерение за ползване на насърчителните мерки</w:t>
            </w:r>
          </w:p>
        </w:tc>
        <w:tc>
          <w:tcPr>
            <w:tcW w:w="2253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70C75" w:rsidRPr="006D332D" w:rsidRDefault="00D70C75" w:rsidP="00D7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bg-BG"/>
              </w:rPr>
              <w:t>□</w:t>
            </w:r>
          </w:p>
        </w:tc>
      </w:tr>
      <w:tr w:rsidR="00D70C75" w:rsidRPr="006D332D" w:rsidTr="00D70C75">
        <w:trPr>
          <w:trHeight w:val="283"/>
        </w:trPr>
        <w:tc>
          <w:tcPr>
            <w:tcW w:w="7953" w:type="dxa"/>
            <w:gridSpan w:val="31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1. Съкратени срокове за административно обслужване по чл.7, ал. 2, т. 1 Наредба № …. на Добрички общински съвет </w:t>
            </w:r>
          </w:p>
        </w:tc>
        <w:tc>
          <w:tcPr>
            <w:tcW w:w="2253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70C75" w:rsidRPr="006D332D" w:rsidRDefault="00D70C75" w:rsidP="00D70C7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bg-BG"/>
              </w:rPr>
              <w:t>□</w:t>
            </w:r>
          </w:p>
        </w:tc>
      </w:tr>
      <w:tr w:rsidR="00D70C75" w:rsidRPr="006D332D" w:rsidTr="00D70C75">
        <w:trPr>
          <w:trHeight w:val="283"/>
        </w:trPr>
        <w:tc>
          <w:tcPr>
            <w:tcW w:w="7953" w:type="dxa"/>
            <w:gridSpan w:val="31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 Индивидуално административно обслужване, предоставяно от общината по чл. 7, ал. 2, т. 2 от Наредба № ….. на Добрички общински съвет</w:t>
            </w:r>
          </w:p>
        </w:tc>
        <w:tc>
          <w:tcPr>
            <w:tcW w:w="2253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70C75" w:rsidRPr="006D332D" w:rsidRDefault="00D70C75" w:rsidP="00D70C7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bg-BG"/>
              </w:rPr>
              <w:t>□</w:t>
            </w:r>
          </w:p>
        </w:tc>
      </w:tr>
      <w:tr w:rsidR="00D70C75" w:rsidRPr="006D332D" w:rsidTr="00D70C75">
        <w:trPr>
          <w:trHeight w:val="283"/>
        </w:trPr>
        <w:tc>
          <w:tcPr>
            <w:tcW w:w="795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 Придобиване право на собственост или ограничени вещни права върху имоти по чл. 7, ал. 2, т. 3 от Наредба …… на Добрички общински съвет</w:t>
            </w:r>
          </w:p>
        </w:tc>
        <w:tc>
          <w:tcPr>
            <w:tcW w:w="2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70C75" w:rsidRPr="006D332D" w:rsidRDefault="00D70C75" w:rsidP="00D70C7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70C75" w:rsidRPr="006D332D" w:rsidTr="00D70C75">
        <w:trPr>
          <w:trHeight w:val="283"/>
        </w:trPr>
        <w:tc>
          <w:tcPr>
            <w:tcW w:w="795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0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Ако се заявява мярката по чл. 7, ал. 2, т. 3 във </w:t>
            </w:r>
            <w:proofErr w:type="spellStart"/>
            <w:r w:rsidRPr="006D33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вр</w:t>
            </w:r>
            <w:proofErr w:type="spellEnd"/>
            <w:r w:rsidRPr="006D33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. с чл. 15 от Наредба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№</w:t>
            </w:r>
            <w:r w:rsidRPr="006D33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…. на </w:t>
            </w:r>
            <w:proofErr w:type="spellStart"/>
            <w:r w:rsidRPr="006D33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ДОбС</w:t>
            </w:r>
            <w:proofErr w:type="spellEnd"/>
            <w:r w:rsidRPr="006D33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, моля опишете и приложете:</w:t>
            </w:r>
          </w:p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3.1. За продажба/учредяване на ограничени вещни права/замяна/наем:</w:t>
            </w:r>
          </w:p>
          <w:p w:rsidR="00D70C75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3.1.</w:t>
            </w:r>
            <w:proofErr w:type="spellStart"/>
            <w:r w:rsidRPr="006D33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1</w:t>
            </w:r>
            <w:proofErr w:type="spellEnd"/>
            <w:r w:rsidRPr="006D33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. Документи, съдържащи данните от Секция ІІІ, раздел 8.</w:t>
            </w:r>
          </w:p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0" w:type="dxa"/>
              <w:right w:w="57" w:type="dxa"/>
            </w:tcMar>
            <w:vAlign w:val="center"/>
          </w:tcPr>
          <w:p w:rsidR="00D70C75" w:rsidRPr="006D332D" w:rsidRDefault="00D70C75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70C75" w:rsidRPr="006D332D" w:rsidTr="00D70C75">
        <w:trPr>
          <w:trHeight w:val="283"/>
        </w:trPr>
        <w:tc>
          <w:tcPr>
            <w:tcW w:w="1020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bg-BG"/>
              </w:rPr>
              <w:t>Секция V. ДЕКЛАРИРАНЕ НА ОБСТОЯТЕЛСТВА</w:t>
            </w:r>
          </w:p>
        </w:tc>
      </w:tr>
      <w:tr w:rsidR="00D70C75" w:rsidRPr="006D332D" w:rsidTr="00D70C75">
        <w:trPr>
          <w:trHeight w:val="1495"/>
        </w:trPr>
        <w:tc>
          <w:tcPr>
            <w:tcW w:w="1020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</w:pPr>
          </w:p>
          <w:p w:rsidR="00D70C75" w:rsidRPr="006D332D" w:rsidRDefault="00D70C75" w:rsidP="00D70C7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Подписаният/подписаните ..........................................................................................................................,</w:t>
            </w:r>
          </w:p>
          <w:p w:rsidR="00D70C75" w:rsidRPr="006D332D" w:rsidRDefault="00D70C75" w:rsidP="00D70C7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bg-BG"/>
              </w:rPr>
              <w:t>(имена)</w:t>
            </w:r>
          </w:p>
          <w:p w:rsidR="00D70C75" w:rsidRPr="006D332D" w:rsidRDefault="00D70C75" w:rsidP="00D70C7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притежаващ/а лична карта № ………………., издадена от МВР, гр...................................................,</w:t>
            </w:r>
          </w:p>
          <w:p w:rsidR="00D70C75" w:rsidRPr="006D332D" w:rsidRDefault="00D70C75" w:rsidP="00D70C7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</w:pPr>
          </w:p>
          <w:p w:rsidR="00D70C75" w:rsidRPr="006D332D" w:rsidRDefault="00D70C75" w:rsidP="00D70C7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в качеството ми (ни) на .............................................................................................................................</w:t>
            </w:r>
          </w:p>
          <w:p w:rsidR="00D70C75" w:rsidRPr="006D332D" w:rsidRDefault="00D70C75" w:rsidP="00D70C7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bg-BG"/>
              </w:rPr>
              <w:t>(управител(и), изпълнителен директор(и), друг вид представителство)</w:t>
            </w:r>
          </w:p>
          <w:p w:rsidR="00D70C75" w:rsidRPr="006D332D" w:rsidRDefault="00D70C75" w:rsidP="00D70C7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</w:pPr>
          </w:p>
          <w:p w:rsidR="00D70C75" w:rsidRPr="006D332D" w:rsidRDefault="00D70C75" w:rsidP="00D70C7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на .............................................................................................................................................................</w:t>
            </w:r>
          </w:p>
          <w:p w:rsidR="00D70C75" w:rsidRPr="006D332D" w:rsidRDefault="00D70C75" w:rsidP="00D70C7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bg-BG"/>
              </w:rPr>
              <w:t>(наименование на заявителя по секция I)</w:t>
            </w:r>
          </w:p>
          <w:p w:rsidR="00D70C75" w:rsidRPr="006D332D" w:rsidRDefault="00D70C75" w:rsidP="00D70C7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</w:pPr>
          </w:p>
          <w:p w:rsidR="00D70C75" w:rsidRPr="006D332D" w:rsidRDefault="00D70C75" w:rsidP="00D70C7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ЕИК/БУЛСТАТ .................................</w:t>
            </w:r>
          </w:p>
          <w:p w:rsidR="00D70C75" w:rsidRPr="006D332D" w:rsidRDefault="00D70C75" w:rsidP="00D70C7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</w:pPr>
          </w:p>
          <w:p w:rsidR="00D70C75" w:rsidRPr="006D332D" w:rsidRDefault="00D70C75" w:rsidP="00D70C7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Декларирам/е, че:</w:t>
            </w:r>
          </w:p>
          <w:p w:rsidR="00D70C75" w:rsidRPr="006D332D" w:rsidRDefault="00D70C75" w:rsidP="00D70C7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1. Представляваният от мен (нас) заявител не е сключвал извънсъдебно споразумение с кредиторите си по смисъла на чл. 740 от Търговския закон, не е обект на неизпълнено разпореждане за възстановяване на неправомерно предоставена помощ вследствие на предходно решение на Комисията, с което дадена помощ се обявява за незаконосъобразна и несъвместима с общия пазар, както и че не е предприятие в затруднение по смисъла на глава I, чл. 1, параграфи 6 и 7 от Регламент (ЕС) № 651/2014 на Комисията.</w:t>
            </w:r>
          </w:p>
          <w:p w:rsidR="00D70C75" w:rsidRDefault="00D70C75" w:rsidP="00D70C7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2. Произходът на паричните средства, с които ще се осъществи инвестицията, е:</w:t>
            </w:r>
          </w:p>
          <w:p w:rsidR="00D70C75" w:rsidRPr="006D332D" w:rsidRDefault="00D70C75" w:rsidP="00D70C7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 ................………………………….</w:t>
            </w:r>
          </w:p>
          <w:p w:rsidR="00D70C75" w:rsidRPr="006D332D" w:rsidRDefault="00D70C75" w:rsidP="00D70C7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3. Задължавам(е) се незабавно да уведомя(им) кмета на Община Добричка за настъпване на някое от обстоятелствата по чл.7 или 8 от Наредба № …. на </w:t>
            </w:r>
            <w:proofErr w:type="spellStart"/>
            <w:r w:rsidRPr="006D33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ДОбС</w:t>
            </w:r>
            <w:proofErr w:type="spellEnd"/>
            <w:r w:rsidRPr="006D33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, както и за промяна в обстоятелствата по чл. 11, ал. 2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от </w:t>
            </w:r>
            <w:r w:rsidRPr="006D33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Наредба № …. на </w:t>
            </w:r>
            <w:proofErr w:type="spellStart"/>
            <w:r w:rsidRPr="006D33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ДОбС</w:t>
            </w:r>
            <w:proofErr w:type="spellEnd"/>
            <w:r w:rsidRPr="006D33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</w:t>
            </w:r>
          </w:p>
          <w:p w:rsidR="00D70C75" w:rsidRPr="006D332D" w:rsidRDefault="00D70C75" w:rsidP="00D70C7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4. Настоящото заявление се подава преди започването на работата по представения инвестиционен проект по смисъла на § 1, т. 8 от допълнителните разпоредби на ЗНИ и във връзка с глава I, чл. 8, параграфи 2 и 3 от Регламент (ЕС) № 651/2014 на Комисията.</w:t>
            </w:r>
          </w:p>
          <w:p w:rsidR="00D70C75" w:rsidRPr="006D332D" w:rsidRDefault="00D70C75" w:rsidP="00D70C7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5. Задължавам(е) се да представям(е) ежегодно информация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,</w:t>
            </w:r>
            <w:r w:rsidRPr="006D33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 във връзка с чл. 17 от Наредба № …. на </w:t>
            </w:r>
            <w:proofErr w:type="spellStart"/>
            <w:r w:rsidRPr="006D33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ДОбС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, </w:t>
            </w:r>
            <w:r w:rsidRPr="006D33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на кмета на община Добричка.</w:t>
            </w:r>
          </w:p>
          <w:p w:rsidR="00D70C75" w:rsidRPr="006D332D" w:rsidRDefault="00D70C75" w:rsidP="00D70C7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6. Представеният инвестиционен проект не се изпълнява във връзка с приватизационни или концесионни договори, или компенсаторни (</w:t>
            </w:r>
            <w:proofErr w:type="spellStart"/>
            <w:r w:rsidRPr="006D33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офсетни</w:t>
            </w:r>
            <w:proofErr w:type="spellEnd"/>
            <w:r w:rsidRPr="006D33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) споразумения по смисъла на чл. 8, т. 2 от Наредба № …. на </w:t>
            </w:r>
            <w:proofErr w:type="spellStart"/>
            <w:r w:rsidRPr="006D33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ДОбС</w:t>
            </w:r>
            <w:proofErr w:type="spellEnd"/>
            <w:r w:rsidRPr="006D33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</w:t>
            </w:r>
          </w:p>
          <w:p w:rsidR="00D70C75" w:rsidRPr="006D332D" w:rsidRDefault="00D70C75" w:rsidP="00D70C7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7. Разкритите с проекта работни места и отчетените разходи за задължителни социални и здравни осигуровки няма да бъдат обект на финансиране по друг проект, програма или каквато и да е финансова схема, финансирана със средства от националния бюджет, бюджета на Европейския съюз или от друга донорска програма.</w:t>
            </w:r>
          </w:p>
          <w:p w:rsidR="00D70C75" w:rsidRPr="006D332D" w:rsidRDefault="00D70C75" w:rsidP="00D70C7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lastRenderedPageBreak/>
              <w:t>8. Заявителят няма да наема на разкрито работно място лица, освободени от него или от свързани с него предприятия по смисъла на Закона за малките и средните предприятия, в период не по-малък от 12 месеца от подаване на заявлението.</w:t>
            </w:r>
          </w:p>
          <w:p w:rsidR="00D70C75" w:rsidRPr="006D332D" w:rsidRDefault="00D70C75" w:rsidP="00D70C7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9. Във връзка с чл. 3, т. 13 и 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собственици:</w:t>
            </w:r>
          </w:p>
          <w:p w:rsidR="00D70C75" w:rsidRPr="006D332D" w:rsidRDefault="00D70C75" w:rsidP="00D70C7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9.1. представляваният от мен (нас) заявител не е регистриран в юрисдикция с преференциален данъчен режим и не е свързан с лица, регистрирани в юрисдикции с преференциален данъчен режим, или</w:t>
            </w:r>
          </w:p>
          <w:p w:rsidR="00D70C75" w:rsidRPr="006D332D" w:rsidRDefault="00D70C75" w:rsidP="00D70C7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9.2. представляваният от мен (нас) заявител попада в изключението на чл. 4, т. </w:t>
            </w:r>
            <w:r w:rsidRPr="006D332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bg-BG"/>
              </w:rPr>
              <w:t>____</w:t>
            </w:r>
            <w:r w:rsidRPr="006D33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 и са извършени вписванията по чл. 6, ал. 1 – 3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собственици, по партидата на дружеството/дружествата ...................................................., с ЕИК .................................</w:t>
            </w:r>
          </w:p>
          <w:p w:rsidR="00D70C75" w:rsidRPr="006D332D" w:rsidRDefault="00D70C75" w:rsidP="00D70C7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</w:pPr>
          </w:p>
          <w:p w:rsidR="00D70C75" w:rsidRPr="006D332D" w:rsidRDefault="00D70C75" w:rsidP="00D70C7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Гр./с.                                      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                                                              </w:t>
            </w:r>
            <w:r w:rsidRPr="006D33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Подпис и печат:</w:t>
            </w:r>
          </w:p>
          <w:p w:rsidR="00D70C75" w:rsidRPr="006D332D" w:rsidRDefault="00D70C75" w:rsidP="00D70C7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Дата:                                      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                                                              </w:t>
            </w:r>
            <w:r w:rsidRPr="006D33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Имена и длъжност:</w:t>
            </w:r>
          </w:p>
          <w:p w:rsidR="00D70C75" w:rsidRPr="006D332D" w:rsidRDefault="00D70C75" w:rsidP="00D70C7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</w:pPr>
          </w:p>
          <w:p w:rsidR="00D70C75" w:rsidRPr="006D332D" w:rsidRDefault="00D70C75" w:rsidP="00D70C7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</w:pPr>
            <w:r w:rsidRPr="006D33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Опис на приложените документи:</w:t>
            </w:r>
          </w:p>
          <w:p w:rsidR="00D70C75" w:rsidRPr="006D332D" w:rsidRDefault="00D70C75" w:rsidP="00D70C7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</w:pPr>
          </w:p>
          <w:p w:rsidR="00D70C75" w:rsidRPr="006D332D" w:rsidRDefault="00D70C75" w:rsidP="00D70C7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D70C75" w:rsidRDefault="00D70C75" w:rsidP="00D70C75">
      <w:pPr>
        <w:spacing w:after="0" w:line="240" w:lineRule="auto"/>
        <w:rPr>
          <w:lang w:val="en-US"/>
        </w:rPr>
      </w:pPr>
    </w:p>
    <w:p w:rsidR="001A3C02" w:rsidRDefault="001A3C02" w:rsidP="00D70C75">
      <w:pPr>
        <w:spacing w:after="0" w:line="240" w:lineRule="auto"/>
        <w:rPr>
          <w:lang w:val="en-US"/>
        </w:rPr>
      </w:pPr>
    </w:p>
    <w:p w:rsidR="00D70C75" w:rsidRDefault="00D70C75" w:rsidP="00D70C75">
      <w:pPr>
        <w:spacing w:after="0" w:line="240" w:lineRule="auto"/>
        <w:rPr>
          <w:lang w:val="en-US"/>
        </w:rPr>
      </w:pPr>
    </w:p>
    <w:p w:rsidR="00D70C75" w:rsidRDefault="00D70C75" w:rsidP="00D70C75">
      <w:pPr>
        <w:spacing w:after="0" w:line="240" w:lineRule="auto"/>
        <w:rPr>
          <w:lang w:val="en-US"/>
        </w:rPr>
        <w:sectPr w:rsidR="00D70C75" w:rsidSect="00F020DE">
          <w:headerReference w:type="even" r:id="rId91"/>
          <w:headerReference w:type="default" r:id="rId92"/>
          <w:footerReference w:type="even" r:id="rId93"/>
          <w:footerReference w:type="default" r:id="rId94"/>
          <w:headerReference w:type="first" r:id="rId95"/>
          <w:footerReference w:type="first" r:id="rId96"/>
          <w:pgSz w:w="11906" w:h="16838"/>
          <w:pgMar w:top="680" w:right="680" w:bottom="680" w:left="1418" w:header="709" w:footer="709" w:gutter="0"/>
          <w:cols w:space="708"/>
          <w:docGrid w:linePitch="360"/>
        </w:sectPr>
      </w:pPr>
    </w:p>
    <w:p w:rsidR="001D4BE6" w:rsidRDefault="001D4BE6" w:rsidP="001D4BE6">
      <w:pPr>
        <w:autoSpaceDE w:val="0"/>
        <w:autoSpaceDN w:val="0"/>
        <w:adjustRightInd w:val="0"/>
        <w:spacing w:after="0" w:line="240" w:lineRule="auto"/>
        <w:jc w:val="center"/>
        <w:rPr>
          <w:rFonts w:cs="CenturySchoolbook,BoldItalic"/>
          <w:b/>
          <w:bCs/>
          <w:i/>
          <w:iCs/>
          <w:sz w:val="24"/>
          <w:szCs w:val="24"/>
          <w:lang w:val="en-US"/>
        </w:rPr>
      </w:pPr>
      <w:r>
        <w:rPr>
          <w:rFonts w:ascii="Arial Narrow" w:eastAsia="Times New Roman" w:hAnsi="Arial Narrow" w:cs="Arial"/>
          <w:noProof/>
          <w:lang w:eastAsia="bg-BG"/>
        </w:rPr>
        <w:lastRenderedPageBreak/>
        <w:drawing>
          <wp:anchor distT="0" distB="0" distL="114300" distR="114300" simplePos="0" relativeHeight="251661312" behindDoc="0" locked="0" layoutInCell="1" allowOverlap="1" wp14:anchorId="187282DA" wp14:editId="7C12B597">
            <wp:simplePos x="0" y="0"/>
            <wp:positionH relativeFrom="column">
              <wp:posOffset>8105775</wp:posOffset>
            </wp:positionH>
            <wp:positionV relativeFrom="paragraph">
              <wp:posOffset>-194945</wp:posOffset>
            </wp:positionV>
            <wp:extent cx="800100" cy="767080"/>
            <wp:effectExtent l="0" t="0" r="0" b="0"/>
            <wp:wrapSquare wrapText="bothSides"/>
            <wp:docPr id="2" name="Картина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eastAsia="Times New Roman" w:hAnsi="Arial Narrow" w:cs="Arial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CD5E3C" wp14:editId="05A511B8">
                <wp:simplePos x="0" y="0"/>
                <wp:positionH relativeFrom="column">
                  <wp:posOffset>2790825</wp:posOffset>
                </wp:positionH>
                <wp:positionV relativeFrom="paragraph">
                  <wp:posOffset>100330</wp:posOffset>
                </wp:positionV>
                <wp:extent cx="4232275" cy="0"/>
                <wp:effectExtent l="0" t="19050" r="15875" b="3810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75pt,7.9pt" to="553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OPbYIfdAAAACgEAAA8AAABkcnMvZG93bnJldi54bWxMj81OwzAQhO9IvIO1SNyoU9pUbRqnqpA4&#10;cSnlRxzdeBsH4nVku2l4e7biAMfd+XZ2ptyMrhMDhth6UjCdZCCQam9aahS8vjzeLUHEpMnozhMq&#10;+MYIm+r6qtSF8Wd6xmGfGsEmFAutwKbUF1LG2qLTceJ7JNaOPjideAyNNEGf2dx18j7LFtLplviD&#10;1T0+WKy/9ifHMT5x2eQfwzy87XZPq+271bPRKnV7M27XIBKO6Q+GS3y+gYozHfyJTBSdgvlslTPK&#10;Qs4VLsA0W3C7w+9GVqX8X6H6AQAA//8DAFBLAQItABQABgAIAAAAIQC2gziS/gAAAOEBAAATAAAA&#10;AAAAAAAAAAAAAAAAAABbQ29udGVudF9UeXBlc10ueG1sUEsBAi0AFAAGAAgAAAAhADj9If/WAAAA&#10;lAEAAAsAAAAAAAAAAAAAAAAALwEAAF9yZWxzLy5yZWxzUEsBAi0AFAAGAAgAAAAhAONNYTFGAgAA&#10;TwQAAA4AAAAAAAAAAAAAAAAALgIAAGRycy9lMm9Eb2MueG1sUEsBAi0AFAAGAAgAAAAhAOPbYIfd&#10;AAAACgEAAA8AAAAAAAAAAAAAAAAAoAQAAGRycy9kb3ducmV2LnhtbFBLBQYAAAAABAAEAPMAAACq&#10;BQAAAAA=&#10;" strokeweight="4pt">
                <v:stroke linestyle="thickBetweenThin"/>
              </v:line>
            </w:pict>
          </mc:Fallback>
        </mc:AlternateContent>
      </w:r>
      <w:r>
        <w:rPr>
          <w:rFonts w:ascii="Arial Narrow" w:eastAsia="Times New Roman" w:hAnsi="Arial Narrow" w:cs="Arial"/>
          <w:lang w:eastAsia="bg-BG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36pt;margin-top:-21.35pt;width:282.75pt;height:18pt;z-index:251658240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>
        <w:rPr>
          <w:rFonts w:ascii="Times New Roman" w:eastAsia="Times New Roman" w:hAnsi="Times New Roman" w:cs="Times New Roman"/>
          <w:noProof/>
          <w:lang w:eastAsia="bg-BG"/>
        </w:rPr>
        <w:drawing>
          <wp:anchor distT="0" distB="0" distL="114300" distR="114300" simplePos="0" relativeHeight="251662336" behindDoc="0" locked="0" layoutInCell="1" allowOverlap="1" wp14:anchorId="28A5854E" wp14:editId="70F7C36C">
            <wp:simplePos x="0" y="0"/>
            <wp:positionH relativeFrom="column">
              <wp:posOffset>878205</wp:posOffset>
            </wp:positionH>
            <wp:positionV relativeFrom="paragraph">
              <wp:posOffset>-271145</wp:posOffset>
            </wp:positionV>
            <wp:extent cx="617220" cy="914400"/>
            <wp:effectExtent l="0" t="0" r="0" b="0"/>
            <wp:wrapSquare wrapText="bothSides"/>
            <wp:docPr id="3" name="Картина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4BE6" w:rsidRPr="000456D2" w:rsidRDefault="001D4BE6" w:rsidP="001D4BE6">
      <w:pPr>
        <w:spacing w:after="0" w:line="240" w:lineRule="auto"/>
        <w:jc w:val="center"/>
        <w:rPr>
          <w:rFonts w:ascii="Arial Narrow" w:eastAsia="Times New Roman" w:hAnsi="Arial Narrow" w:cs="Arial"/>
          <w:lang w:eastAsia="bg-BG"/>
        </w:rPr>
      </w:pPr>
      <w:r w:rsidRPr="000456D2">
        <w:rPr>
          <w:rFonts w:ascii="Arial Narrow" w:eastAsia="Times New Roman" w:hAnsi="Arial Narrow" w:cs="Arial"/>
          <w:b/>
          <w:i/>
          <w:lang w:eastAsia="bg-BG"/>
        </w:rPr>
        <w:t>Ул.”Независимост” № 20, централа: 058/600 889; факс: 058/600 806;</w:t>
      </w:r>
    </w:p>
    <w:p w:rsidR="001D4BE6" w:rsidRPr="000456D2" w:rsidRDefault="001D4BE6" w:rsidP="001D4BE6">
      <w:pPr>
        <w:spacing w:after="0" w:line="240" w:lineRule="auto"/>
        <w:jc w:val="center"/>
        <w:rPr>
          <w:rFonts w:ascii="Arial Narrow" w:eastAsia="Times New Roman" w:hAnsi="Arial Narrow" w:cs="Arial"/>
          <w:b/>
          <w:i/>
          <w:lang w:eastAsia="bg-BG"/>
        </w:rPr>
      </w:pPr>
      <w:r>
        <w:rPr>
          <w:rFonts w:ascii="Arial Narrow" w:eastAsia="Times New Roman" w:hAnsi="Arial Narrow" w:cs="Arial"/>
          <w:b/>
          <w:i/>
          <w:lang w:eastAsia="bg-BG"/>
        </w:rPr>
        <w:t xml:space="preserve">                       </w:t>
      </w:r>
      <w:r w:rsidRPr="000456D2">
        <w:rPr>
          <w:rFonts w:ascii="Arial Narrow" w:eastAsia="Times New Roman" w:hAnsi="Arial Narrow" w:cs="Arial"/>
          <w:b/>
          <w:i/>
          <w:lang w:eastAsia="bg-BG"/>
        </w:rPr>
        <w:t xml:space="preserve"> </w:t>
      </w:r>
      <w:proofErr w:type="spellStart"/>
      <w:r w:rsidRPr="000456D2">
        <w:rPr>
          <w:rFonts w:ascii="Arial Narrow" w:eastAsia="Times New Roman" w:hAnsi="Arial Narrow" w:cs="Arial"/>
          <w:b/>
          <w:i/>
          <w:lang w:eastAsia="bg-BG"/>
        </w:rPr>
        <w:t>e-mail</w:t>
      </w:r>
      <w:proofErr w:type="spellEnd"/>
      <w:r w:rsidRPr="000456D2">
        <w:rPr>
          <w:rFonts w:ascii="Arial Narrow" w:eastAsia="Times New Roman" w:hAnsi="Arial Narrow" w:cs="Arial"/>
          <w:b/>
          <w:i/>
          <w:lang w:eastAsia="bg-BG"/>
        </w:rPr>
        <w:t xml:space="preserve">: </w:t>
      </w:r>
      <w:hyperlink r:id="rId99" w:history="1">
        <w:r w:rsidRPr="000456D2">
          <w:rPr>
            <w:rFonts w:ascii="Arial Narrow" w:eastAsia="Times New Roman" w:hAnsi="Arial Narrow" w:cs="Arial"/>
            <w:b/>
            <w:i/>
            <w:color w:val="0000FF"/>
            <w:u w:val="single"/>
            <w:lang w:eastAsia="bg-BG"/>
          </w:rPr>
          <w:t>obshtina@dobrichka.bg</w:t>
        </w:r>
      </w:hyperlink>
      <w:r w:rsidRPr="000456D2">
        <w:rPr>
          <w:rFonts w:ascii="Arial Narrow" w:eastAsia="Times New Roman" w:hAnsi="Arial Narrow" w:cs="Arial"/>
          <w:b/>
          <w:i/>
          <w:lang w:eastAsia="bg-BG"/>
        </w:rPr>
        <w:t xml:space="preserve">; </w:t>
      </w:r>
      <w:proofErr w:type="spellStart"/>
      <w:r w:rsidRPr="000456D2">
        <w:rPr>
          <w:rFonts w:ascii="Arial Narrow" w:eastAsia="Times New Roman" w:hAnsi="Arial Narrow" w:cs="Arial"/>
          <w:b/>
          <w:i/>
          <w:lang w:eastAsia="bg-BG"/>
        </w:rPr>
        <w:t>web</w:t>
      </w:r>
      <w:proofErr w:type="spellEnd"/>
      <w:r w:rsidRPr="000456D2">
        <w:rPr>
          <w:rFonts w:ascii="Arial Narrow" w:eastAsia="Times New Roman" w:hAnsi="Arial Narrow" w:cs="Arial"/>
          <w:b/>
          <w:i/>
          <w:lang w:eastAsia="bg-BG"/>
        </w:rPr>
        <w:t xml:space="preserve"> </w:t>
      </w:r>
      <w:proofErr w:type="spellStart"/>
      <w:r w:rsidRPr="000456D2">
        <w:rPr>
          <w:rFonts w:ascii="Arial Narrow" w:eastAsia="Times New Roman" w:hAnsi="Arial Narrow" w:cs="Arial"/>
          <w:b/>
          <w:i/>
          <w:lang w:eastAsia="bg-BG"/>
        </w:rPr>
        <w:t>site</w:t>
      </w:r>
      <w:proofErr w:type="spellEnd"/>
      <w:r w:rsidRPr="000456D2">
        <w:rPr>
          <w:rFonts w:ascii="Arial Narrow" w:eastAsia="Times New Roman" w:hAnsi="Arial Narrow" w:cs="Arial"/>
          <w:b/>
          <w:i/>
          <w:lang w:eastAsia="bg-BG"/>
        </w:rPr>
        <w:t xml:space="preserve">: </w:t>
      </w:r>
      <w:hyperlink r:id="rId100" w:history="1">
        <w:r w:rsidRPr="000456D2">
          <w:rPr>
            <w:rFonts w:ascii="Arial Narrow" w:eastAsia="Times New Roman" w:hAnsi="Arial Narrow" w:cs="Arial"/>
            <w:b/>
            <w:i/>
            <w:color w:val="0000FF"/>
            <w:u w:val="single"/>
            <w:lang w:eastAsia="bg-BG"/>
          </w:rPr>
          <w:t>www.dobrichka.bg</w:t>
        </w:r>
      </w:hyperlink>
    </w:p>
    <w:p w:rsidR="001D4BE6" w:rsidRPr="00EC52F9" w:rsidRDefault="001D4BE6" w:rsidP="001D4BE6">
      <w:pPr>
        <w:autoSpaceDE w:val="0"/>
        <w:autoSpaceDN w:val="0"/>
        <w:adjustRightInd w:val="0"/>
        <w:spacing w:after="0" w:line="240" w:lineRule="auto"/>
        <w:jc w:val="center"/>
        <w:rPr>
          <w:rFonts w:cs="CenturySchoolbook,BoldItalic"/>
          <w:b/>
          <w:bCs/>
          <w:i/>
          <w:iCs/>
          <w:sz w:val="24"/>
          <w:szCs w:val="24"/>
        </w:rPr>
      </w:pPr>
    </w:p>
    <w:p w:rsidR="001D4BE6" w:rsidRPr="00EC596F" w:rsidRDefault="001D4BE6" w:rsidP="001D4B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EC596F">
        <w:rPr>
          <w:rFonts w:ascii="Times New Roman" w:hAnsi="Times New Roman" w:cs="Times New Roman"/>
          <w:b/>
          <w:bCs/>
          <w:iCs/>
          <w:sz w:val="32"/>
          <w:szCs w:val="32"/>
        </w:rPr>
        <w:t>СЕРТИФИКАТ ЗА ИНВЕСТИЦИЯ</w:t>
      </w:r>
      <w:r w:rsidRPr="00EC596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C596F">
        <w:rPr>
          <w:rFonts w:ascii="Times New Roman" w:hAnsi="Times New Roman" w:cs="Times New Roman"/>
          <w:b/>
          <w:bCs/>
          <w:iCs/>
          <w:sz w:val="32"/>
          <w:szCs w:val="32"/>
        </w:rPr>
        <w:t>КЛАС „В“</w:t>
      </w:r>
    </w:p>
    <w:p w:rsidR="001D4BE6" w:rsidRDefault="001D4BE6" w:rsidP="001D4BE6">
      <w:pPr>
        <w:autoSpaceDE w:val="0"/>
        <w:autoSpaceDN w:val="0"/>
        <w:adjustRightInd w:val="0"/>
        <w:spacing w:after="0" w:line="240" w:lineRule="auto"/>
        <w:ind w:firstLine="142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                                                               Сертификат № ……………….     Дата: ……………………</w:t>
      </w:r>
    </w:p>
    <w:p w:rsidR="001D4BE6" w:rsidRDefault="001D4BE6" w:rsidP="001D4BE6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</w:p>
    <w:p w:rsidR="001D4BE6" w:rsidRDefault="001D4BE6" w:rsidP="001D4BE6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Този сертификат се издава на</w:t>
      </w:r>
    </w:p>
    <w:sdt>
      <w:sdtPr>
        <w:rPr>
          <w:rFonts w:ascii="TimesNewRoman" w:hAnsi="TimesNewRoman" w:cs="TimesNewRoman"/>
          <w:sz w:val="24"/>
          <w:szCs w:val="24"/>
        </w:rPr>
        <w:id w:val="1941642289"/>
        <w:docPartObj>
          <w:docPartGallery w:val="Watermarks"/>
        </w:docPartObj>
      </w:sdtPr>
      <w:sdtContent>
        <w:p w:rsidR="00FA452D" w:rsidRDefault="00FA452D" w:rsidP="001D4BE6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NewRoman" w:hAnsi="TimesNewRoman" w:cs="TimesNewRoman"/>
              <w:sz w:val="24"/>
              <w:szCs w:val="24"/>
            </w:rPr>
          </w:pPr>
          <w:r w:rsidRPr="00FA452D">
            <w:rPr>
              <w:rFonts w:ascii="TimesNewRoman" w:hAnsi="TimesNewRoman" w:cs="TimesNewRoman"/>
              <w:noProof/>
              <w:sz w:val="24"/>
              <w:szCs w:val="24"/>
            </w:rPr>
            <w:pict>
              <v:shape id="PowerPlusWaterMarkObject791627689" o:spid="_x0000_s1031" type="#_x0000_t136" style="position:absolute;left:0;text-align:left;margin-left:0;margin-top:0;width:605pt;height:86.4pt;rotation:315;z-index:-251652096;mso-position-horizontal:center;mso-position-horizontal-relative:margin;mso-position-vertical:center;mso-position-vertical-relative:margin" o:allowincell="f" fillcolor="#c00000" stroked="f">
                <v:fill opacity=".5"/>
                <v:textpath style="font-family:&quot;Helvetica&quot;;font-size:1pt" string="О Б Р А З Е Ц"/>
              </v:shape>
            </w:pict>
          </w:r>
        </w:p>
      </w:sdtContent>
    </w:sdt>
    <w:p w:rsidR="001D4BE6" w:rsidRDefault="001D4BE6" w:rsidP="001D4BE6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bookmarkStart w:id="51" w:name="_GoBack"/>
      <w:bookmarkEnd w:id="51"/>
    </w:p>
    <w:p w:rsidR="001D4BE6" w:rsidRDefault="001D4BE6" w:rsidP="001D4BE6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_________________________________________________________________________________</w:t>
      </w:r>
    </w:p>
    <w:p w:rsidR="001D4BE6" w:rsidRDefault="001D4BE6" w:rsidP="001D4BE6">
      <w:pPr>
        <w:autoSpaceDE w:val="0"/>
        <w:autoSpaceDN w:val="0"/>
        <w:adjustRightInd w:val="0"/>
        <w:spacing w:after="0" w:line="240" w:lineRule="auto"/>
        <w:jc w:val="center"/>
        <w:rPr>
          <w:rFonts w:ascii="TimesNewRoman,Italic" w:hAnsi="TimesNewRoman,Italic" w:cs="TimesNewRoman,Italic"/>
          <w:i/>
          <w:iCs/>
          <w:sz w:val="20"/>
          <w:szCs w:val="20"/>
        </w:rPr>
      </w:pPr>
      <w:r>
        <w:rPr>
          <w:rFonts w:ascii="TimesNewRoman,Italic" w:hAnsi="TimesNewRoman,Italic" w:cs="TimesNewRoman,Italic"/>
          <w:i/>
          <w:iCs/>
          <w:sz w:val="20"/>
          <w:szCs w:val="20"/>
        </w:rPr>
        <w:t>(инвеститор - име и седалище)</w:t>
      </w:r>
    </w:p>
    <w:p w:rsidR="001D4BE6" w:rsidRDefault="001D4BE6" w:rsidP="001D4BE6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</w:p>
    <w:p w:rsidR="001D4BE6" w:rsidRDefault="001D4BE6" w:rsidP="001D4BE6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_____________________________________________________________________</w:t>
      </w:r>
    </w:p>
    <w:p w:rsidR="001D4BE6" w:rsidRDefault="001D4BE6" w:rsidP="001D4BE6">
      <w:pPr>
        <w:autoSpaceDE w:val="0"/>
        <w:autoSpaceDN w:val="0"/>
        <w:adjustRightInd w:val="0"/>
        <w:spacing w:after="0" w:line="240" w:lineRule="auto"/>
        <w:jc w:val="center"/>
        <w:rPr>
          <w:rFonts w:ascii="TimesNewRoman,Italic" w:hAnsi="TimesNewRoman,Italic" w:cs="TimesNewRoman,Italic"/>
          <w:i/>
          <w:iCs/>
          <w:sz w:val="20"/>
          <w:szCs w:val="20"/>
        </w:rPr>
      </w:pPr>
      <w:r>
        <w:rPr>
          <w:rFonts w:ascii="TimesNewRoman,Italic" w:hAnsi="TimesNewRoman,Italic" w:cs="TimesNewRoman,Italic"/>
          <w:i/>
          <w:iCs/>
          <w:sz w:val="20"/>
          <w:szCs w:val="20"/>
        </w:rPr>
        <w:t>(идентификационни номера и данни по националното законодателство на инвеститора)</w:t>
      </w:r>
    </w:p>
    <w:p w:rsidR="001D4BE6" w:rsidRDefault="001D4BE6" w:rsidP="001D4BE6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</w:p>
    <w:p w:rsidR="001D4BE6" w:rsidRDefault="001D4BE6" w:rsidP="001D4BE6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_____________________________________________________________________________</w:t>
      </w:r>
    </w:p>
    <w:p w:rsidR="001D4BE6" w:rsidRDefault="001D4BE6" w:rsidP="001D4BE6">
      <w:pPr>
        <w:autoSpaceDE w:val="0"/>
        <w:autoSpaceDN w:val="0"/>
        <w:adjustRightInd w:val="0"/>
        <w:spacing w:after="0" w:line="240" w:lineRule="auto"/>
        <w:jc w:val="center"/>
        <w:rPr>
          <w:rFonts w:ascii="TimesNewRoman,Italic" w:hAnsi="TimesNewRoman,Italic" w:cs="TimesNewRoman,Italic"/>
          <w:i/>
          <w:iCs/>
          <w:sz w:val="20"/>
          <w:szCs w:val="20"/>
        </w:rPr>
      </w:pPr>
      <w:r>
        <w:rPr>
          <w:rFonts w:ascii="TimesNewRoman,Italic" w:hAnsi="TimesNewRoman,Italic" w:cs="TimesNewRoman,Italic"/>
          <w:i/>
          <w:iCs/>
          <w:sz w:val="20"/>
          <w:szCs w:val="20"/>
        </w:rPr>
        <w:t>(лице, което представлява инвеститора и представителна власт)</w:t>
      </w:r>
    </w:p>
    <w:p w:rsidR="001D4BE6" w:rsidRDefault="001D4BE6" w:rsidP="001D4BE6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</w:p>
    <w:p w:rsidR="001D4BE6" w:rsidRDefault="001D4BE6" w:rsidP="001D4BE6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_______________________________________________________________________________</w:t>
      </w:r>
    </w:p>
    <w:p w:rsidR="001D4BE6" w:rsidRDefault="001D4BE6" w:rsidP="001D4BE6">
      <w:pPr>
        <w:autoSpaceDE w:val="0"/>
        <w:autoSpaceDN w:val="0"/>
        <w:adjustRightInd w:val="0"/>
        <w:spacing w:after="0" w:line="240" w:lineRule="auto"/>
        <w:jc w:val="center"/>
        <w:rPr>
          <w:rFonts w:ascii="TimesNewRoman,Italic" w:hAnsi="TimesNewRoman,Italic" w:cs="TimesNewRoman,Italic"/>
          <w:i/>
          <w:iCs/>
          <w:sz w:val="20"/>
          <w:szCs w:val="20"/>
        </w:rPr>
      </w:pPr>
      <w:r>
        <w:rPr>
          <w:rFonts w:ascii="TimesNewRoman,Italic" w:hAnsi="TimesNewRoman,Italic" w:cs="TimesNewRoman,Italic"/>
          <w:i/>
          <w:iCs/>
          <w:sz w:val="20"/>
          <w:szCs w:val="20"/>
        </w:rPr>
        <w:t>(проект - наименование, местонахождение)</w:t>
      </w:r>
    </w:p>
    <w:p w:rsidR="001D4BE6" w:rsidRDefault="001D4BE6" w:rsidP="001D4BE6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</w:p>
    <w:p w:rsidR="001D4BE6" w:rsidRDefault="001D4BE6" w:rsidP="001D4BE6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___________________________________________________________________________</w:t>
      </w:r>
    </w:p>
    <w:p w:rsidR="001D4BE6" w:rsidRDefault="001D4BE6" w:rsidP="001D4BE6">
      <w:pPr>
        <w:autoSpaceDE w:val="0"/>
        <w:autoSpaceDN w:val="0"/>
        <w:adjustRightInd w:val="0"/>
        <w:spacing w:after="0" w:line="240" w:lineRule="auto"/>
        <w:jc w:val="center"/>
        <w:rPr>
          <w:rFonts w:ascii="TimesNewRoman,Italic" w:hAnsi="TimesNewRoman,Italic" w:cs="TimesNewRoman,Italic"/>
          <w:i/>
          <w:iCs/>
          <w:sz w:val="20"/>
          <w:szCs w:val="20"/>
        </w:rPr>
      </w:pPr>
      <w:r>
        <w:rPr>
          <w:rFonts w:ascii="TimesNewRoman,Italic" w:hAnsi="TimesNewRoman,Italic" w:cs="TimesNewRoman,Italic"/>
          <w:i/>
          <w:iCs/>
          <w:sz w:val="20"/>
          <w:szCs w:val="20"/>
        </w:rPr>
        <w:t>(икономическа дейност)</w:t>
      </w:r>
    </w:p>
    <w:p w:rsidR="001D4BE6" w:rsidRDefault="001D4BE6" w:rsidP="001D4BE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1D4BE6" w:rsidRPr="00D10625" w:rsidRDefault="001D4BE6" w:rsidP="001D4BE6">
      <w:pPr>
        <w:autoSpaceDE w:val="0"/>
        <w:autoSpaceDN w:val="0"/>
        <w:adjustRightInd w:val="0"/>
        <w:spacing w:after="0" w:line="240" w:lineRule="auto"/>
        <w:ind w:left="142"/>
        <w:rPr>
          <w:rFonts w:ascii="TimesNewRoman" w:hAnsi="TimesNewRoman" w:cs="TimesNewRoman"/>
          <w:b/>
          <w:sz w:val="24"/>
          <w:szCs w:val="24"/>
        </w:rPr>
      </w:pPr>
      <w:r w:rsidRPr="00D10625">
        <w:rPr>
          <w:rFonts w:ascii="TimesNewRoman" w:hAnsi="TimesNewRoman" w:cs="TimesNewRoman"/>
          <w:b/>
          <w:sz w:val="24"/>
          <w:szCs w:val="24"/>
        </w:rPr>
        <w:t xml:space="preserve">На основание чл. 20, ал. 3, т. 1 от Закона за насърчаване на инвестициите (ЗНИ) и чл. 14, т. 1 от Наредба № </w:t>
      </w:r>
      <w:r>
        <w:rPr>
          <w:rFonts w:ascii="TimesNewRoman" w:hAnsi="TimesNewRoman" w:cs="TimesNewRoman"/>
          <w:b/>
          <w:sz w:val="24"/>
          <w:szCs w:val="24"/>
        </w:rPr>
        <w:t>….</w:t>
      </w:r>
      <w:r w:rsidRPr="00D10625">
        <w:rPr>
          <w:rFonts w:ascii="TimesNewRoman" w:hAnsi="TimesNewRoman" w:cs="TimesNewRoman"/>
          <w:b/>
          <w:sz w:val="24"/>
          <w:szCs w:val="24"/>
        </w:rPr>
        <w:t xml:space="preserve"> за насърчаване на инвестициите с общинско значение в </w:t>
      </w:r>
      <w:r>
        <w:rPr>
          <w:rFonts w:ascii="TimesNewRoman" w:hAnsi="TimesNewRoman" w:cs="TimesNewRoman"/>
          <w:b/>
          <w:sz w:val="24"/>
          <w:szCs w:val="24"/>
        </w:rPr>
        <w:t>о</w:t>
      </w:r>
      <w:r w:rsidRPr="00D10625">
        <w:rPr>
          <w:rFonts w:ascii="TimesNewRoman" w:hAnsi="TimesNewRoman" w:cs="TimesNewRoman"/>
          <w:b/>
          <w:sz w:val="24"/>
          <w:szCs w:val="24"/>
        </w:rPr>
        <w:t>бщина Добричка и условията и редът за издаване на сертификат клас „В“.</w:t>
      </w:r>
    </w:p>
    <w:p w:rsidR="001D4BE6" w:rsidRDefault="001D4BE6" w:rsidP="001D4BE6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  <w:lang w:val="en-US"/>
        </w:rPr>
      </w:pPr>
    </w:p>
    <w:p w:rsidR="001D4BE6" w:rsidRPr="000456D2" w:rsidRDefault="001D4BE6" w:rsidP="001D4BE6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  <w:lang w:val="en-US"/>
        </w:rPr>
      </w:pPr>
    </w:p>
    <w:p w:rsidR="001D4BE6" w:rsidRPr="00221BFD" w:rsidRDefault="001D4BE6" w:rsidP="001D4BE6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</w:pPr>
      <w:r w:rsidRPr="00B24C9D">
        <w:rPr>
          <w:rFonts w:ascii="TimesNewRoman" w:hAnsi="TimesNewRoman" w:cs="TimesNewRoman"/>
          <w:b/>
          <w:sz w:val="24"/>
          <w:szCs w:val="24"/>
        </w:rPr>
        <w:t>Сертификатът важи до:</w:t>
      </w:r>
      <w:r w:rsidRPr="00221BF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….…………</w:t>
      </w:r>
      <w:r w:rsidRPr="00221BFD">
        <w:rPr>
          <w:rFonts w:ascii="TimesNewRoman" w:hAnsi="TimesNewRoman" w:cs="TimesNewRoman"/>
          <w:sz w:val="24"/>
          <w:szCs w:val="24"/>
        </w:rPr>
        <w:t xml:space="preserve">                                                               </w:t>
      </w:r>
      <w:r>
        <w:rPr>
          <w:rFonts w:ascii="TimesNewRoman" w:hAnsi="TimesNewRoman" w:cs="TimesNewRoman"/>
          <w:sz w:val="24"/>
          <w:szCs w:val="24"/>
        </w:rPr>
        <w:t xml:space="preserve">                             </w:t>
      </w:r>
      <w:r w:rsidRPr="00221BFD">
        <w:rPr>
          <w:rFonts w:ascii="TimesNewRoman" w:hAnsi="TimesNewRoman" w:cs="TimesNewRoman"/>
          <w:sz w:val="24"/>
          <w:szCs w:val="24"/>
        </w:rPr>
        <w:t xml:space="preserve">  </w:t>
      </w:r>
      <w:r w:rsidRPr="00221BFD"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 xml:space="preserve">Кмет на </w:t>
      </w: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>о</w:t>
      </w:r>
      <w:r w:rsidRPr="00221BFD"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 xml:space="preserve">бщина Добричка: </w:t>
      </w:r>
    </w:p>
    <w:p w:rsidR="001D4BE6" w:rsidRPr="00221BFD" w:rsidRDefault="001D4BE6" w:rsidP="001D4BE6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</w:pPr>
      <w:r w:rsidRPr="00221BFD"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 xml:space="preserve">                           </w:t>
      </w:r>
      <w:r>
        <w:rPr>
          <w:rFonts w:cs="TimesNewRoman,BoldItalic"/>
          <w:b/>
          <w:bCs/>
          <w:i/>
          <w:iCs/>
          <w:sz w:val="24"/>
          <w:szCs w:val="24"/>
          <w:lang w:val="en-US"/>
        </w:rPr>
        <w:t xml:space="preserve">      </w:t>
      </w: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 xml:space="preserve">  </w:t>
      </w:r>
      <w:r>
        <w:rPr>
          <w:rFonts w:cs="TimesNewRoman,BoldItalic"/>
          <w:b/>
          <w:bCs/>
          <w:i/>
          <w:iCs/>
          <w:sz w:val="24"/>
          <w:szCs w:val="24"/>
          <w:lang w:val="en-US"/>
        </w:rPr>
        <w:t xml:space="preserve">        </w:t>
      </w: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 xml:space="preserve"> </w:t>
      </w:r>
      <w:r w:rsidRPr="00221BFD"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>инж. Тошко Петков</w:t>
      </w:r>
    </w:p>
    <w:p w:rsidR="001D4BE6" w:rsidRPr="00221BFD" w:rsidRDefault="001D4BE6" w:rsidP="001D4BE6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0"/>
          <w:szCs w:val="20"/>
        </w:rPr>
      </w:pPr>
    </w:p>
    <w:p w:rsidR="001D4BE6" w:rsidRPr="00221BFD" w:rsidRDefault="001D4BE6" w:rsidP="001D4BE6">
      <w:pPr>
        <w:autoSpaceDE w:val="0"/>
        <w:autoSpaceDN w:val="0"/>
        <w:adjustRightInd w:val="0"/>
        <w:spacing w:after="0" w:line="240" w:lineRule="auto"/>
        <w:jc w:val="both"/>
        <w:rPr>
          <w:rFonts w:ascii="TimesNewRoman,Italic" w:hAnsi="TimesNewRoman,Italic" w:cs="TimesNewRoman,Italic"/>
          <w:i/>
          <w:iCs/>
          <w:sz w:val="20"/>
          <w:szCs w:val="20"/>
        </w:rPr>
      </w:pPr>
      <w:r w:rsidRPr="00221BFD">
        <w:rPr>
          <w:rFonts w:ascii="TimesNewRoman,Italic" w:hAnsi="TimesNewRoman,Italic" w:cs="TimesNewRoman,Italic"/>
          <w:i/>
          <w:iCs/>
          <w:sz w:val="20"/>
          <w:szCs w:val="20"/>
        </w:rPr>
        <w:t>При предоставяне на този сертификат инвеститорът може да ползва мерки за насърчаване на инвестициите по чл.</w:t>
      </w:r>
      <w:r>
        <w:rPr>
          <w:rFonts w:cs="TimesNewRoman,Italic"/>
          <w:i/>
          <w:iCs/>
          <w:sz w:val="20"/>
          <w:szCs w:val="20"/>
          <w:lang w:val="en-US"/>
        </w:rPr>
        <w:t>9</w:t>
      </w:r>
      <w:r w:rsidRPr="00221BFD">
        <w:rPr>
          <w:rFonts w:ascii="TimesNewRoman,Italic" w:hAnsi="TimesNewRoman,Italic" w:cs="TimesNewRoman,Italic"/>
          <w:i/>
          <w:iCs/>
          <w:sz w:val="20"/>
          <w:szCs w:val="20"/>
        </w:rPr>
        <w:t>, ал.</w:t>
      </w:r>
      <w:r>
        <w:rPr>
          <w:rFonts w:cs="TimesNewRoman,Italic"/>
          <w:i/>
          <w:iCs/>
          <w:sz w:val="20"/>
          <w:szCs w:val="20"/>
          <w:lang w:val="en-US"/>
        </w:rPr>
        <w:t>3</w:t>
      </w:r>
      <w:r w:rsidRPr="00221BFD">
        <w:rPr>
          <w:rFonts w:ascii="TimesNewRoman,Italic" w:hAnsi="TimesNewRoman,Italic" w:cs="TimesNewRoman,Italic"/>
          <w:i/>
          <w:iCs/>
          <w:sz w:val="20"/>
          <w:szCs w:val="20"/>
        </w:rPr>
        <w:t xml:space="preserve"> от Наредба № </w:t>
      </w:r>
      <w:r>
        <w:rPr>
          <w:rFonts w:ascii="TimesNewRoman,Italic" w:hAnsi="TimesNewRoman,Italic" w:cs="TimesNewRoman,Italic"/>
          <w:i/>
          <w:iCs/>
          <w:sz w:val="20"/>
          <w:szCs w:val="20"/>
        </w:rPr>
        <w:t xml:space="preserve">…… </w:t>
      </w:r>
      <w:r w:rsidRPr="00221BFD">
        <w:rPr>
          <w:rFonts w:ascii="TimesNewRoman,Italic" w:hAnsi="TimesNewRoman,Italic" w:cs="TimesNewRoman,Italic"/>
          <w:i/>
          <w:iCs/>
          <w:sz w:val="20"/>
          <w:szCs w:val="20"/>
        </w:rPr>
        <w:t xml:space="preserve"> за насърчаване на</w:t>
      </w:r>
      <w:r>
        <w:rPr>
          <w:rFonts w:ascii="TimesNewRoman,Italic" w:hAnsi="TimesNewRoman,Italic" w:cs="TimesNewRoman,Italic"/>
          <w:i/>
          <w:iCs/>
          <w:sz w:val="20"/>
          <w:szCs w:val="20"/>
        </w:rPr>
        <w:t xml:space="preserve"> </w:t>
      </w:r>
      <w:r w:rsidRPr="00221BFD">
        <w:rPr>
          <w:rFonts w:ascii="TimesNewRoman,Italic" w:hAnsi="TimesNewRoman,Italic" w:cs="TimesNewRoman,Italic"/>
          <w:i/>
          <w:iCs/>
          <w:sz w:val="20"/>
          <w:szCs w:val="20"/>
        </w:rPr>
        <w:t xml:space="preserve">инвестициите с общинско значение в </w:t>
      </w:r>
      <w:r>
        <w:rPr>
          <w:rFonts w:cs="TimesNewRoman,Italic"/>
          <w:i/>
          <w:iCs/>
          <w:sz w:val="20"/>
          <w:szCs w:val="20"/>
        </w:rPr>
        <w:t>о</w:t>
      </w:r>
      <w:r w:rsidRPr="00221BFD">
        <w:rPr>
          <w:rFonts w:ascii="TimesNewRoman,Italic" w:hAnsi="TimesNewRoman,Italic" w:cs="TimesNewRoman,Italic"/>
          <w:i/>
          <w:iCs/>
          <w:sz w:val="20"/>
          <w:szCs w:val="20"/>
        </w:rPr>
        <w:t>бщина Д</w:t>
      </w:r>
      <w:r>
        <w:rPr>
          <w:rFonts w:ascii="TimesNewRoman,Italic" w:hAnsi="TimesNewRoman,Italic" w:cs="TimesNewRoman,Italic"/>
          <w:i/>
          <w:iCs/>
          <w:sz w:val="20"/>
          <w:szCs w:val="20"/>
        </w:rPr>
        <w:t>обричка</w:t>
      </w:r>
      <w:r w:rsidRPr="00221BFD">
        <w:rPr>
          <w:rFonts w:ascii="TimesNewRoman,Italic" w:hAnsi="TimesNewRoman,Italic" w:cs="TimesNewRoman,Italic"/>
          <w:i/>
          <w:iCs/>
          <w:sz w:val="20"/>
          <w:szCs w:val="20"/>
        </w:rPr>
        <w:t xml:space="preserve"> и условията и редът за издаване на сертификат клас В:</w:t>
      </w:r>
    </w:p>
    <w:p w:rsidR="001D4BE6" w:rsidRPr="00221BFD" w:rsidRDefault="001D4BE6" w:rsidP="001D4BE6">
      <w:pPr>
        <w:autoSpaceDE w:val="0"/>
        <w:autoSpaceDN w:val="0"/>
        <w:adjustRightInd w:val="0"/>
        <w:spacing w:after="0" w:line="240" w:lineRule="auto"/>
        <w:jc w:val="both"/>
        <w:rPr>
          <w:rFonts w:ascii="TimesNewRoman,Italic" w:hAnsi="TimesNewRoman,Italic" w:cs="TimesNewRoman,Italic"/>
          <w:i/>
          <w:iCs/>
          <w:sz w:val="20"/>
          <w:szCs w:val="20"/>
        </w:rPr>
      </w:pPr>
      <w:r w:rsidRPr="00221BFD">
        <w:rPr>
          <w:rFonts w:ascii="TimesNewRoman,Italic" w:hAnsi="TimesNewRoman,Italic" w:cs="TimesNewRoman,Italic"/>
          <w:i/>
          <w:iCs/>
          <w:sz w:val="20"/>
          <w:szCs w:val="20"/>
        </w:rPr>
        <w:t>1. съкратени срокове за административно обслужване, предоставяно от общината;</w:t>
      </w:r>
    </w:p>
    <w:p w:rsidR="001D4BE6" w:rsidRDefault="001D4BE6" w:rsidP="001D4BE6">
      <w:pPr>
        <w:autoSpaceDE w:val="0"/>
        <w:autoSpaceDN w:val="0"/>
        <w:adjustRightInd w:val="0"/>
        <w:spacing w:after="0" w:line="240" w:lineRule="auto"/>
        <w:jc w:val="both"/>
        <w:rPr>
          <w:rFonts w:ascii="TimesNewRoman,Italic" w:hAnsi="TimesNewRoman,Italic" w:cs="TimesNewRoman,Italic"/>
          <w:i/>
          <w:iCs/>
          <w:sz w:val="20"/>
          <w:szCs w:val="20"/>
        </w:rPr>
      </w:pPr>
      <w:r w:rsidRPr="00221BFD">
        <w:rPr>
          <w:rFonts w:ascii="TimesNewRoman,Italic" w:hAnsi="TimesNewRoman,Italic" w:cs="TimesNewRoman,Italic"/>
          <w:i/>
          <w:iCs/>
          <w:sz w:val="20"/>
          <w:szCs w:val="20"/>
        </w:rPr>
        <w:t>2. индивидуално административно обслужване, предоставяно от общината;</w:t>
      </w:r>
    </w:p>
    <w:p w:rsidR="008A763C" w:rsidRPr="008A763C" w:rsidRDefault="001D4B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21BFD">
        <w:rPr>
          <w:rFonts w:ascii="TimesNewRoman,Italic" w:hAnsi="TimesNewRoman,Italic" w:cs="TimesNewRoman,Italic"/>
          <w:i/>
          <w:iCs/>
          <w:sz w:val="20"/>
          <w:szCs w:val="20"/>
        </w:rPr>
        <w:t xml:space="preserve">3. </w:t>
      </w:r>
      <w:r w:rsidRPr="001E4243">
        <w:rPr>
          <w:rFonts w:ascii="TimesNewRoman,Italic" w:hAnsi="TimesNewRoman,Italic" w:cs="TimesNewRoman,Italic"/>
          <w:i/>
          <w:iCs/>
          <w:sz w:val="20"/>
          <w:szCs w:val="20"/>
        </w:rPr>
        <w:t xml:space="preserve">придобиване право на собственост или ограничени вещни права върху имоти - частна общинска собственост, по реда на </w:t>
      </w:r>
      <w:hyperlink r:id="rId101" w:anchor="p26275213" w:tgtFrame="_blank" w:history="1">
        <w:r w:rsidRPr="001E4243">
          <w:rPr>
            <w:rFonts w:ascii="TimesNewRoman,Italic" w:hAnsi="TimesNewRoman,Italic" w:cs="TimesNewRoman,Italic"/>
            <w:i/>
            <w:iCs/>
            <w:sz w:val="20"/>
            <w:szCs w:val="20"/>
          </w:rPr>
          <w:t>чл. 22а, ал. 1, т. 2</w:t>
        </w:r>
      </w:hyperlink>
      <w:r w:rsidRPr="001E4243">
        <w:rPr>
          <w:rFonts w:ascii="TimesNewRoman,Italic" w:hAnsi="TimesNewRoman,Italic" w:cs="TimesNewRoman,Italic"/>
          <w:i/>
          <w:iCs/>
          <w:sz w:val="20"/>
          <w:szCs w:val="20"/>
        </w:rPr>
        <w:t xml:space="preserve"> и </w:t>
      </w:r>
      <w:hyperlink r:id="rId102" w:anchor="p26275213" w:tgtFrame="_blank" w:history="1">
        <w:r w:rsidRPr="001E4243">
          <w:rPr>
            <w:rFonts w:ascii="TimesNewRoman,Italic" w:hAnsi="TimesNewRoman,Italic" w:cs="TimesNewRoman,Italic"/>
            <w:i/>
            <w:iCs/>
            <w:sz w:val="20"/>
            <w:szCs w:val="20"/>
          </w:rPr>
          <w:t>т. 4 от ЗНИ</w:t>
        </w:r>
      </w:hyperlink>
      <w:r w:rsidRPr="001E4243">
        <w:rPr>
          <w:rFonts w:ascii="TimesNewRoman,Italic" w:hAnsi="TimesNewRoman,Italic" w:cs="TimesNewRoman,Italic"/>
          <w:i/>
          <w:iCs/>
          <w:sz w:val="20"/>
          <w:szCs w:val="20"/>
        </w:rPr>
        <w:t xml:space="preserve"> при спазване на условията по </w:t>
      </w:r>
      <w:hyperlink r:id="rId103" w:anchor="p26275213" w:tgtFrame="_blank" w:history="1">
        <w:r w:rsidRPr="001E4243">
          <w:rPr>
            <w:rFonts w:ascii="TimesNewRoman,Italic" w:hAnsi="TimesNewRoman,Italic" w:cs="TimesNewRoman,Italic"/>
            <w:i/>
            <w:iCs/>
            <w:sz w:val="20"/>
            <w:szCs w:val="20"/>
          </w:rPr>
          <w:t>чл. 22а, ал. 2</w:t>
        </w:r>
      </w:hyperlink>
      <w:r w:rsidRPr="001E4243">
        <w:rPr>
          <w:rFonts w:ascii="TimesNewRoman,Italic" w:hAnsi="TimesNewRoman,Italic" w:cs="TimesNewRoman,Italic"/>
          <w:i/>
          <w:iCs/>
          <w:sz w:val="20"/>
          <w:szCs w:val="20"/>
        </w:rPr>
        <w:t xml:space="preserve"> - </w:t>
      </w:r>
      <w:hyperlink r:id="rId104" w:anchor="p26275213" w:tgtFrame="_blank" w:history="1">
        <w:r w:rsidRPr="001E4243">
          <w:rPr>
            <w:rFonts w:ascii="TimesNewRoman,Italic" w:hAnsi="TimesNewRoman,Italic" w:cs="TimesNewRoman,Italic"/>
            <w:i/>
            <w:iCs/>
            <w:sz w:val="20"/>
            <w:szCs w:val="20"/>
          </w:rPr>
          <w:t>8</w:t>
        </w:r>
      </w:hyperlink>
      <w:r w:rsidRPr="001E4243">
        <w:rPr>
          <w:rFonts w:ascii="TimesNewRoman,Italic" w:hAnsi="TimesNewRoman,Italic" w:cs="TimesNewRoman,Italic"/>
          <w:i/>
          <w:iCs/>
          <w:sz w:val="20"/>
          <w:szCs w:val="20"/>
        </w:rPr>
        <w:t xml:space="preserve"> и </w:t>
      </w:r>
      <w:hyperlink r:id="rId105" w:anchor="p26275213" w:tgtFrame="_blank" w:history="1">
        <w:r w:rsidRPr="001E4243">
          <w:rPr>
            <w:rFonts w:ascii="TimesNewRoman,Italic" w:hAnsi="TimesNewRoman,Italic" w:cs="TimesNewRoman,Italic"/>
            <w:i/>
            <w:iCs/>
            <w:sz w:val="20"/>
            <w:szCs w:val="20"/>
          </w:rPr>
          <w:t>ал. 13 от ЗНИ</w:t>
        </w:r>
      </w:hyperlink>
      <w:r w:rsidRPr="001E4243">
        <w:rPr>
          <w:rFonts w:ascii="TimesNewRoman,Italic" w:hAnsi="TimesNewRoman,Italic" w:cs="TimesNewRoman,Italic"/>
          <w:i/>
          <w:iCs/>
          <w:sz w:val="20"/>
          <w:szCs w:val="20"/>
        </w:rPr>
        <w:t xml:space="preserve">. Мярката се прилага, в случай че не е заявена от инвеститор по реда на </w:t>
      </w:r>
      <w:hyperlink r:id="rId106" w:anchor="p8357030" w:tgtFrame="_blank" w:history="1">
        <w:r w:rsidRPr="001E4243">
          <w:rPr>
            <w:rFonts w:ascii="TimesNewRoman,Italic" w:hAnsi="TimesNewRoman,Italic" w:cs="TimesNewRoman,Italic"/>
            <w:i/>
            <w:iCs/>
            <w:sz w:val="20"/>
            <w:szCs w:val="20"/>
          </w:rPr>
          <w:t>чл. 18 от ЗНИ</w:t>
        </w:r>
      </w:hyperlink>
      <w:r w:rsidRPr="001E4243">
        <w:rPr>
          <w:rFonts w:ascii="TimesNewRoman,Italic" w:hAnsi="TimesNewRoman,Italic" w:cs="TimesNewRoman,Italic"/>
          <w:i/>
          <w:iCs/>
          <w:sz w:val="20"/>
          <w:szCs w:val="20"/>
        </w:rPr>
        <w:t xml:space="preserve"> при издаване на сертификат за инвестиция клас А, клас Б или за приоритетен инвестиционен проект за същия имот - частна общинска собственост.</w:t>
      </w:r>
    </w:p>
    <w:sectPr w:rsidR="008A763C" w:rsidRPr="008A763C" w:rsidSect="005530F9">
      <w:pgSz w:w="16838" w:h="11906" w:orient="landscape"/>
      <w:pgMar w:top="993" w:right="680" w:bottom="426" w:left="680" w:header="709" w:footer="15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A7A" w:rsidRDefault="00161A7A" w:rsidP="006F4C3B">
      <w:pPr>
        <w:spacing w:after="0" w:line="240" w:lineRule="auto"/>
      </w:pPr>
      <w:r>
        <w:separator/>
      </w:r>
    </w:p>
  </w:endnote>
  <w:endnote w:type="continuationSeparator" w:id="0">
    <w:p w:rsidR="00161A7A" w:rsidRDefault="00161A7A" w:rsidP="006F4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enturySchoolbook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52D" w:rsidRDefault="00FA452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52D" w:rsidRDefault="00FA452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52D" w:rsidRDefault="00FA452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A7A" w:rsidRDefault="00161A7A" w:rsidP="006F4C3B">
      <w:pPr>
        <w:spacing w:after="0" w:line="240" w:lineRule="auto"/>
      </w:pPr>
      <w:r>
        <w:separator/>
      </w:r>
    </w:p>
  </w:footnote>
  <w:footnote w:type="continuationSeparator" w:id="0">
    <w:p w:rsidR="00161A7A" w:rsidRDefault="00161A7A" w:rsidP="006F4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BE6" w:rsidRDefault="001D4BE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BE6" w:rsidRDefault="001D4BE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BE6" w:rsidRDefault="001D4BE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C3B"/>
    <w:rsid w:val="00037794"/>
    <w:rsid w:val="000C3942"/>
    <w:rsid w:val="000E4ADE"/>
    <w:rsid w:val="00161A7A"/>
    <w:rsid w:val="00185F30"/>
    <w:rsid w:val="00187165"/>
    <w:rsid w:val="001A3C02"/>
    <w:rsid w:val="001D4BE6"/>
    <w:rsid w:val="001D7BFC"/>
    <w:rsid w:val="002B265D"/>
    <w:rsid w:val="00360203"/>
    <w:rsid w:val="003A5273"/>
    <w:rsid w:val="003C0B19"/>
    <w:rsid w:val="004611F1"/>
    <w:rsid w:val="005530F9"/>
    <w:rsid w:val="005A611A"/>
    <w:rsid w:val="005D2A32"/>
    <w:rsid w:val="00664DF8"/>
    <w:rsid w:val="006B356E"/>
    <w:rsid w:val="006B76C5"/>
    <w:rsid w:val="006F4C3B"/>
    <w:rsid w:val="0078088E"/>
    <w:rsid w:val="007A5BB0"/>
    <w:rsid w:val="008846AA"/>
    <w:rsid w:val="008A5BB8"/>
    <w:rsid w:val="008A763C"/>
    <w:rsid w:val="00950938"/>
    <w:rsid w:val="00A03EFD"/>
    <w:rsid w:val="00AF7B08"/>
    <w:rsid w:val="00BB32C7"/>
    <w:rsid w:val="00BC294C"/>
    <w:rsid w:val="00C46D0E"/>
    <w:rsid w:val="00C4769E"/>
    <w:rsid w:val="00C761F8"/>
    <w:rsid w:val="00C94994"/>
    <w:rsid w:val="00C9659B"/>
    <w:rsid w:val="00CD63FF"/>
    <w:rsid w:val="00CF4ACE"/>
    <w:rsid w:val="00D37786"/>
    <w:rsid w:val="00D65162"/>
    <w:rsid w:val="00D70C75"/>
    <w:rsid w:val="00D92D42"/>
    <w:rsid w:val="00F020DE"/>
    <w:rsid w:val="00F0428B"/>
    <w:rsid w:val="00F14F2B"/>
    <w:rsid w:val="00F23EED"/>
    <w:rsid w:val="00F5261C"/>
    <w:rsid w:val="00FA15A8"/>
    <w:rsid w:val="00FA452D"/>
    <w:rsid w:val="00FE3CBE"/>
    <w:rsid w:val="00FF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F4C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uiPriority w:val="9"/>
    <w:rsid w:val="006F4C3B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numbering" w:customStyle="1" w:styleId="1">
    <w:name w:val="Без списък1"/>
    <w:next w:val="a2"/>
    <w:uiPriority w:val="99"/>
    <w:semiHidden/>
    <w:unhideWhenUsed/>
    <w:rsid w:val="006F4C3B"/>
  </w:style>
  <w:style w:type="paragraph" w:customStyle="1" w:styleId="m">
    <w:name w:val="m"/>
    <w:basedOn w:val="a"/>
    <w:rsid w:val="006F4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3">
    <w:name w:val="Hyperlink"/>
    <w:basedOn w:val="a0"/>
    <w:uiPriority w:val="99"/>
    <w:semiHidden/>
    <w:unhideWhenUsed/>
    <w:rsid w:val="006F4C3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F4C3B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6F4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header"/>
    <w:basedOn w:val="a"/>
    <w:link w:val="a7"/>
    <w:uiPriority w:val="99"/>
    <w:unhideWhenUsed/>
    <w:rsid w:val="006F4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F4C3B"/>
  </w:style>
  <w:style w:type="paragraph" w:styleId="a8">
    <w:name w:val="footer"/>
    <w:basedOn w:val="a"/>
    <w:link w:val="a9"/>
    <w:uiPriority w:val="99"/>
    <w:unhideWhenUsed/>
    <w:rsid w:val="006F4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F4C3B"/>
  </w:style>
  <w:style w:type="paragraph" w:customStyle="1" w:styleId="Char1CharCharCharCharChar">
    <w:name w:val="Char1 Char Char Char Char Char"/>
    <w:basedOn w:val="a"/>
    <w:rsid w:val="00C761F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F4C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uiPriority w:val="9"/>
    <w:rsid w:val="006F4C3B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numbering" w:customStyle="1" w:styleId="1">
    <w:name w:val="Без списък1"/>
    <w:next w:val="a2"/>
    <w:uiPriority w:val="99"/>
    <w:semiHidden/>
    <w:unhideWhenUsed/>
    <w:rsid w:val="006F4C3B"/>
  </w:style>
  <w:style w:type="paragraph" w:customStyle="1" w:styleId="m">
    <w:name w:val="m"/>
    <w:basedOn w:val="a"/>
    <w:rsid w:val="006F4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3">
    <w:name w:val="Hyperlink"/>
    <w:basedOn w:val="a0"/>
    <w:uiPriority w:val="99"/>
    <w:semiHidden/>
    <w:unhideWhenUsed/>
    <w:rsid w:val="006F4C3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F4C3B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6F4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header"/>
    <w:basedOn w:val="a"/>
    <w:link w:val="a7"/>
    <w:uiPriority w:val="99"/>
    <w:unhideWhenUsed/>
    <w:rsid w:val="006F4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F4C3B"/>
  </w:style>
  <w:style w:type="paragraph" w:styleId="a8">
    <w:name w:val="footer"/>
    <w:basedOn w:val="a"/>
    <w:link w:val="a9"/>
    <w:uiPriority w:val="99"/>
    <w:unhideWhenUsed/>
    <w:rsid w:val="006F4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F4C3B"/>
  </w:style>
  <w:style w:type="paragraph" w:customStyle="1" w:styleId="Char1CharCharCharCharChar">
    <w:name w:val="Char1 Char Char Char Char Char"/>
    <w:basedOn w:val="a"/>
    <w:rsid w:val="00C761F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9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eb2.apis.bg/sofiacouncil/p.php?i=10325" TargetMode="External"/><Relationship Id="rId21" Type="http://schemas.openxmlformats.org/officeDocument/2006/relationships/hyperlink" Target="http://web2.apis.bg/sofiacouncil/e.php?b=1&amp;i=572575" TargetMode="External"/><Relationship Id="rId42" Type="http://schemas.openxmlformats.org/officeDocument/2006/relationships/hyperlink" Target="http://web2.apis.bg/sofiacouncil/p.php?i=10325" TargetMode="External"/><Relationship Id="rId47" Type="http://schemas.openxmlformats.org/officeDocument/2006/relationships/hyperlink" Target="http://web2.apis.bg/sofiacouncil/p.php?i=271281" TargetMode="External"/><Relationship Id="rId63" Type="http://schemas.openxmlformats.org/officeDocument/2006/relationships/hyperlink" Target="http://web2.apis.bg/sofiacouncil/p.php?i=271281" TargetMode="External"/><Relationship Id="rId68" Type="http://schemas.openxmlformats.org/officeDocument/2006/relationships/hyperlink" Target="http://web2.apis.bg/sofiacouncil/p.php?i=12139" TargetMode="External"/><Relationship Id="rId84" Type="http://schemas.openxmlformats.org/officeDocument/2006/relationships/hyperlink" Target="http://web2.apis.bg/sofiacouncil/p.php?i=10325" TargetMode="External"/><Relationship Id="rId89" Type="http://schemas.openxmlformats.org/officeDocument/2006/relationships/hyperlink" Target="http://web2.apis.bg/sofiacouncil/e.php?b=1&amp;i=572575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eb2.apis.bg/sofiacouncil/p.php?i=12123" TargetMode="External"/><Relationship Id="rId9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web2.apis.bg/sofiacouncil/p.php?i=10325" TargetMode="External"/><Relationship Id="rId29" Type="http://schemas.openxmlformats.org/officeDocument/2006/relationships/hyperlink" Target="http://web2.apis.bg/sofiacouncil/p.php?i=217552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://web2.apis.bg/sofiacouncil/p.php?i=245399" TargetMode="External"/><Relationship Id="rId24" Type="http://schemas.openxmlformats.org/officeDocument/2006/relationships/hyperlink" Target="http://web2.apis.bg/sofiacouncil/e.php?b=1&amp;i=572575" TargetMode="External"/><Relationship Id="rId32" Type="http://schemas.openxmlformats.org/officeDocument/2006/relationships/hyperlink" Target="http://web2.apis.bg/sofiacouncil/e.php?b=1&amp;i=572575" TargetMode="External"/><Relationship Id="rId37" Type="http://schemas.openxmlformats.org/officeDocument/2006/relationships/hyperlink" Target="http://web2.apis.bg/sofiacouncil/p.php?i=10325" TargetMode="External"/><Relationship Id="rId40" Type="http://schemas.openxmlformats.org/officeDocument/2006/relationships/hyperlink" Target="http://web2.apis.bg/sofiacouncil/p.php?i=10325" TargetMode="External"/><Relationship Id="rId45" Type="http://schemas.openxmlformats.org/officeDocument/2006/relationships/hyperlink" Target="http://web2.apis.bg/sofiacouncil/p.php?i=10325" TargetMode="External"/><Relationship Id="rId53" Type="http://schemas.openxmlformats.org/officeDocument/2006/relationships/hyperlink" Target="http://web2.apis.bg/sofiacouncil/p.php?i=10325" TargetMode="External"/><Relationship Id="rId58" Type="http://schemas.openxmlformats.org/officeDocument/2006/relationships/hyperlink" Target="http://web2.apis.bg/sofiacouncil/p.php?i=10325" TargetMode="External"/><Relationship Id="rId66" Type="http://schemas.openxmlformats.org/officeDocument/2006/relationships/hyperlink" Target="http://web2.apis.bg/sofiacouncil/p.php?i=271281" TargetMode="External"/><Relationship Id="rId74" Type="http://schemas.openxmlformats.org/officeDocument/2006/relationships/hyperlink" Target="http://web2.apis.bg/sofiacouncil/p.php?i=9236" TargetMode="External"/><Relationship Id="rId79" Type="http://schemas.openxmlformats.org/officeDocument/2006/relationships/hyperlink" Target="http://web2.apis.bg/sofiacouncil/p.php?i=476739" TargetMode="External"/><Relationship Id="rId87" Type="http://schemas.openxmlformats.org/officeDocument/2006/relationships/hyperlink" Target="http://web2.apis.bg/sofiacouncil/e.php?b=1&amp;i=572575" TargetMode="External"/><Relationship Id="rId102" Type="http://schemas.openxmlformats.org/officeDocument/2006/relationships/hyperlink" Target="http://web2.apis.bg/sofiacouncil/p.php?i=10325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eb2.apis.bg/sofiacouncil/p.php?i=10325" TargetMode="External"/><Relationship Id="rId82" Type="http://schemas.openxmlformats.org/officeDocument/2006/relationships/hyperlink" Target="http://web2.apis.bg/sofiacouncil/p.php?i=491209" TargetMode="External"/><Relationship Id="rId90" Type="http://schemas.openxmlformats.org/officeDocument/2006/relationships/hyperlink" Target="http://web2.apis.bg/sofiacouncil/p.php?i=10071" TargetMode="External"/><Relationship Id="rId95" Type="http://schemas.openxmlformats.org/officeDocument/2006/relationships/header" Target="header3.xml"/><Relationship Id="rId19" Type="http://schemas.openxmlformats.org/officeDocument/2006/relationships/hyperlink" Target="http://web2.apis.bg/sofiacouncil/p.php?i=271281" TargetMode="External"/><Relationship Id="rId14" Type="http://schemas.openxmlformats.org/officeDocument/2006/relationships/hyperlink" Target="http://web2.apis.bg/sofiacouncil/p.php?i=300040" TargetMode="External"/><Relationship Id="rId22" Type="http://schemas.openxmlformats.org/officeDocument/2006/relationships/hyperlink" Target="http://web2.apis.bg/sofiacouncil/e.php?b=1&amp;i=572575" TargetMode="External"/><Relationship Id="rId27" Type="http://schemas.openxmlformats.org/officeDocument/2006/relationships/hyperlink" Target="http://web2.apis.bg/sofiacouncil/p.php?i=204216" TargetMode="External"/><Relationship Id="rId30" Type="http://schemas.openxmlformats.org/officeDocument/2006/relationships/hyperlink" Target="http://web2.apis.bg/sofiacouncil/p.php?i=11116" TargetMode="External"/><Relationship Id="rId35" Type="http://schemas.openxmlformats.org/officeDocument/2006/relationships/hyperlink" Target="http://web2.apis.bg/sofiacouncil/e.php?b=1&amp;i=572575" TargetMode="External"/><Relationship Id="rId43" Type="http://schemas.openxmlformats.org/officeDocument/2006/relationships/hyperlink" Target="http://web2.apis.bg/sofiacouncil/p.php?i=10325" TargetMode="External"/><Relationship Id="rId48" Type="http://schemas.openxmlformats.org/officeDocument/2006/relationships/hyperlink" Target="http://web2.apis.bg/sofiacouncil/p.php?i=271281" TargetMode="External"/><Relationship Id="rId56" Type="http://schemas.openxmlformats.org/officeDocument/2006/relationships/hyperlink" Target="http://web2.apis.bg/sofiacouncil/p.php?i=476739" TargetMode="External"/><Relationship Id="rId64" Type="http://schemas.openxmlformats.org/officeDocument/2006/relationships/hyperlink" Target="http://web2.apis.bg/sofiacouncil/p.php?i=10325" TargetMode="External"/><Relationship Id="rId69" Type="http://schemas.openxmlformats.org/officeDocument/2006/relationships/hyperlink" Target="http://web2.apis.bg/sofiacouncil/p.php?i=10325" TargetMode="External"/><Relationship Id="rId77" Type="http://schemas.openxmlformats.org/officeDocument/2006/relationships/hyperlink" Target="http://web2.apis.bg/sofiacouncil/p.php?i=473252" TargetMode="External"/><Relationship Id="rId100" Type="http://schemas.openxmlformats.org/officeDocument/2006/relationships/hyperlink" Target="http://www.dobrichka.bg" TargetMode="External"/><Relationship Id="rId105" Type="http://schemas.openxmlformats.org/officeDocument/2006/relationships/hyperlink" Target="http://web2.apis.bg/sofiacouncil/p.php?i=10325" TargetMode="External"/><Relationship Id="rId8" Type="http://schemas.openxmlformats.org/officeDocument/2006/relationships/hyperlink" Target="http://web2.apis.bg/sofiacouncil/p.php?i=271281" TargetMode="External"/><Relationship Id="rId51" Type="http://schemas.openxmlformats.org/officeDocument/2006/relationships/hyperlink" Target="http://web2.apis.bg/sofiacouncil/p.php?i=10325" TargetMode="External"/><Relationship Id="rId72" Type="http://schemas.openxmlformats.org/officeDocument/2006/relationships/hyperlink" Target="http://web2.apis.bg/sofiacouncil/p.php?i=473252" TargetMode="External"/><Relationship Id="rId80" Type="http://schemas.openxmlformats.org/officeDocument/2006/relationships/hyperlink" Target="http://web2.apis.bg/sofiacouncil/p.php?i=271281" TargetMode="External"/><Relationship Id="rId85" Type="http://schemas.openxmlformats.org/officeDocument/2006/relationships/hyperlink" Target="http://web2.apis.bg/sofiacouncil/p.php?i=9951" TargetMode="External"/><Relationship Id="rId93" Type="http://schemas.openxmlformats.org/officeDocument/2006/relationships/footer" Target="footer1.xml"/><Relationship Id="rId98" Type="http://schemas.openxmlformats.org/officeDocument/2006/relationships/image" Target="media/image2.jpeg"/><Relationship Id="rId3" Type="http://schemas.microsoft.com/office/2007/relationships/stylesWithEffects" Target="stylesWithEffects.xml"/><Relationship Id="rId12" Type="http://schemas.openxmlformats.org/officeDocument/2006/relationships/hyperlink" Target="http://web2.apis.bg/sofiacouncil/p.php?i=230059" TargetMode="External"/><Relationship Id="rId17" Type="http://schemas.openxmlformats.org/officeDocument/2006/relationships/hyperlink" Target="http://web2.apis.bg/sofiacouncil/p.php?i=10325" TargetMode="External"/><Relationship Id="rId25" Type="http://schemas.openxmlformats.org/officeDocument/2006/relationships/hyperlink" Target="http://web2.apis.bg/sofiacouncil/e.php?b=1&amp;i=572575" TargetMode="External"/><Relationship Id="rId33" Type="http://schemas.openxmlformats.org/officeDocument/2006/relationships/hyperlink" Target="http://web2.apis.bg/sofiacouncil/e.php?b=1&amp;i=572575" TargetMode="External"/><Relationship Id="rId38" Type="http://schemas.openxmlformats.org/officeDocument/2006/relationships/hyperlink" Target="http://web2.apis.bg/sofiacouncil/p.php?i=271281" TargetMode="External"/><Relationship Id="rId46" Type="http://schemas.openxmlformats.org/officeDocument/2006/relationships/hyperlink" Target="http://web2.apis.bg/sofiacouncil/p.php?i=10325" TargetMode="External"/><Relationship Id="rId59" Type="http://schemas.openxmlformats.org/officeDocument/2006/relationships/hyperlink" Target="http://web2.apis.bg/sofiacouncil/p.php?i=10325" TargetMode="External"/><Relationship Id="rId67" Type="http://schemas.openxmlformats.org/officeDocument/2006/relationships/hyperlink" Target="http://web2.apis.bg/sofiacouncil/p.php?i=10325" TargetMode="External"/><Relationship Id="rId103" Type="http://schemas.openxmlformats.org/officeDocument/2006/relationships/hyperlink" Target="http://web2.apis.bg/sofiacouncil/p.php?i=10325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://web2.apis.bg/sofiacouncil/p.php?i=271281" TargetMode="External"/><Relationship Id="rId41" Type="http://schemas.openxmlformats.org/officeDocument/2006/relationships/hyperlink" Target="http://web2.apis.bg/sofiacouncil/p.php?i=10325" TargetMode="External"/><Relationship Id="rId54" Type="http://schemas.openxmlformats.org/officeDocument/2006/relationships/hyperlink" Target="http://web2.apis.bg/sofiacouncil/p.php?i=271281" TargetMode="External"/><Relationship Id="rId62" Type="http://schemas.openxmlformats.org/officeDocument/2006/relationships/hyperlink" Target="http://web2.apis.bg/sofiacouncil/e.php?b=1&amp;i=572575" TargetMode="External"/><Relationship Id="rId70" Type="http://schemas.openxmlformats.org/officeDocument/2006/relationships/hyperlink" Target="http://web2.apis.bg/sofiacouncil/p.php?i=473252" TargetMode="External"/><Relationship Id="rId75" Type="http://schemas.openxmlformats.org/officeDocument/2006/relationships/hyperlink" Target="http://web2.apis.bg/sofiacouncil/p.php?i=9236" TargetMode="External"/><Relationship Id="rId83" Type="http://schemas.openxmlformats.org/officeDocument/2006/relationships/hyperlink" Target="http://web2.apis.bg/sofiacouncil/p.php?i=491209" TargetMode="External"/><Relationship Id="rId88" Type="http://schemas.openxmlformats.org/officeDocument/2006/relationships/hyperlink" Target="http://web2.apis.bg/sofiacouncil/p.php?i=271281" TargetMode="External"/><Relationship Id="rId91" Type="http://schemas.openxmlformats.org/officeDocument/2006/relationships/header" Target="header1.xml"/><Relationship Id="rId9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eb2.apis.bg/sofiacouncil/p.php?i=10325" TargetMode="External"/><Relationship Id="rId23" Type="http://schemas.openxmlformats.org/officeDocument/2006/relationships/hyperlink" Target="http://web2.apis.bg/sofiacouncil/e.php?b=1&amp;i=572575" TargetMode="External"/><Relationship Id="rId28" Type="http://schemas.openxmlformats.org/officeDocument/2006/relationships/hyperlink" Target="http://web2.apis.bg/sofiacouncil/p.php?i=9136" TargetMode="External"/><Relationship Id="rId36" Type="http://schemas.openxmlformats.org/officeDocument/2006/relationships/hyperlink" Target="http://web2.apis.bg/sofiacouncil/e.php?b=1&amp;i=572575" TargetMode="External"/><Relationship Id="rId49" Type="http://schemas.openxmlformats.org/officeDocument/2006/relationships/hyperlink" Target="http://web2.apis.bg/sofiacouncil/p.php?i=9236" TargetMode="External"/><Relationship Id="rId57" Type="http://schemas.openxmlformats.org/officeDocument/2006/relationships/hyperlink" Target="http://web2.apis.bg/sofiacouncil/p.php?i=271281" TargetMode="External"/><Relationship Id="rId106" Type="http://schemas.openxmlformats.org/officeDocument/2006/relationships/hyperlink" Target="http://web2.apis.bg/sofiacouncil/p.php?i=10325" TargetMode="External"/><Relationship Id="rId10" Type="http://schemas.openxmlformats.org/officeDocument/2006/relationships/hyperlink" Target="http://web2.apis.bg/sofiacouncil/p.php?i=10325" TargetMode="External"/><Relationship Id="rId31" Type="http://schemas.openxmlformats.org/officeDocument/2006/relationships/hyperlink" Target="http://web2.apis.bg/sofiacouncil/e.php?b=1&amp;i=572575" TargetMode="External"/><Relationship Id="rId44" Type="http://schemas.openxmlformats.org/officeDocument/2006/relationships/hyperlink" Target="http://web2.apis.bg/sofiacouncil/p.php?i=10325" TargetMode="External"/><Relationship Id="rId52" Type="http://schemas.openxmlformats.org/officeDocument/2006/relationships/hyperlink" Target="http://web2.apis.bg/sofiacouncil/p.php?i=10325" TargetMode="External"/><Relationship Id="rId60" Type="http://schemas.openxmlformats.org/officeDocument/2006/relationships/hyperlink" Target="http://web2.apis.bg/sofiacouncil/p.php?i=11767" TargetMode="External"/><Relationship Id="rId65" Type="http://schemas.openxmlformats.org/officeDocument/2006/relationships/hyperlink" Target="http://web2.apis.bg/sofiacouncil/p.php?i=10325" TargetMode="External"/><Relationship Id="rId73" Type="http://schemas.openxmlformats.org/officeDocument/2006/relationships/hyperlink" Target="http://web2.apis.bg/sofiacouncil/p.php?i=473252" TargetMode="External"/><Relationship Id="rId78" Type="http://schemas.openxmlformats.org/officeDocument/2006/relationships/hyperlink" Target="http://web2.apis.bg/sofiacouncil/p.php?i=271281" TargetMode="External"/><Relationship Id="rId81" Type="http://schemas.openxmlformats.org/officeDocument/2006/relationships/hyperlink" Target="http://web2.apis.bg/sofiacouncil/p.php?i=11767" TargetMode="External"/><Relationship Id="rId86" Type="http://schemas.openxmlformats.org/officeDocument/2006/relationships/hyperlink" Target="http://web2.apis.bg/sofiacouncil/p.php?i=271281" TargetMode="External"/><Relationship Id="rId94" Type="http://schemas.openxmlformats.org/officeDocument/2006/relationships/footer" Target="footer2.xml"/><Relationship Id="rId99" Type="http://schemas.openxmlformats.org/officeDocument/2006/relationships/hyperlink" Target="mailto:obshtina@dobrichka.bg" TargetMode="External"/><Relationship Id="rId101" Type="http://schemas.openxmlformats.org/officeDocument/2006/relationships/hyperlink" Target="http://web2.apis.bg/sofiacouncil/p.php?i=1032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b2.apis.bg/sofiacouncil/p.php?i=10325" TargetMode="External"/><Relationship Id="rId13" Type="http://schemas.openxmlformats.org/officeDocument/2006/relationships/hyperlink" Target="http://web2.apis.bg/sofiacouncil/p.php?i=9096" TargetMode="External"/><Relationship Id="rId18" Type="http://schemas.openxmlformats.org/officeDocument/2006/relationships/hyperlink" Target="http://web2.apis.bg/sofiacouncil/p.php?i=271281" TargetMode="External"/><Relationship Id="rId39" Type="http://schemas.openxmlformats.org/officeDocument/2006/relationships/hyperlink" Target="http://web2.apis.bg/sofiacouncil/p.php?i=271281" TargetMode="External"/><Relationship Id="rId34" Type="http://schemas.openxmlformats.org/officeDocument/2006/relationships/hyperlink" Target="http://web2.apis.bg/sofiacouncil/e.php?b=1&amp;i=572575" TargetMode="External"/><Relationship Id="rId50" Type="http://schemas.openxmlformats.org/officeDocument/2006/relationships/hyperlink" Target="http://web2.apis.bg/sofiacouncil/p.php?i=9229" TargetMode="External"/><Relationship Id="rId55" Type="http://schemas.openxmlformats.org/officeDocument/2006/relationships/hyperlink" Target="http://web2.apis.bg/sofiacouncil/p.php?i=271281" TargetMode="External"/><Relationship Id="rId76" Type="http://schemas.openxmlformats.org/officeDocument/2006/relationships/hyperlink" Target="http://web2.apis.bg/sofiacouncil/p.php?i=12054" TargetMode="External"/><Relationship Id="rId97" Type="http://schemas.openxmlformats.org/officeDocument/2006/relationships/image" Target="media/image1.jpeg"/><Relationship Id="rId104" Type="http://schemas.openxmlformats.org/officeDocument/2006/relationships/hyperlink" Target="http://web2.apis.bg/sofiacouncil/p.php?i=10325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1A52E-C82F-4167-A570-28A08E6E4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10282</Words>
  <Characters>58608</Characters>
  <Application>Microsoft Office Word</Application>
  <DocSecurity>0</DocSecurity>
  <Lines>488</Lines>
  <Paragraphs>137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Municipality Dobrichka</Company>
  <LinksUpToDate>false</LinksUpToDate>
  <CharactersWithSpaces>68753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Гюлхан Вейсел</dc:creator>
  <cp:lastModifiedBy>User</cp:lastModifiedBy>
  <cp:revision>2</cp:revision>
  <dcterms:created xsi:type="dcterms:W3CDTF">2018-03-30T10:26:00Z</dcterms:created>
  <dcterms:modified xsi:type="dcterms:W3CDTF">2018-03-30T10:26:00Z</dcterms:modified>
</cp:coreProperties>
</file>