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4E" w:rsidRDefault="005D6A4E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D6A4E" w:rsidRDefault="005D6A4E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0D53" w:rsidRPr="00340D53" w:rsidRDefault="00340D53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СИСТЕМА</w:t>
      </w:r>
    </w:p>
    <w:p w:rsidR="00340D53" w:rsidRPr="00340D53" w:rsidRDefault="00340D53" w:rsidP="00340D5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определяне на резултатите от провеждане на</w:t>
      </w:r>
    </w:p>
    <w:p w:rsidR="00340D53" w:rsidRPr="00340D53" w:rsidRDefault="00340D53" w:rsidP="00340D53">
      <w:pPr>
        <w:ind w:left="567" w:righ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конкурса за длъжността „Главен експерт „Екология и опазване на околната среда“ в дирекция УТСОСПООС</w:t>
      </w:r>
    </w:p>
    <w:p w:rsidR="00340D53" w:rsidRDefault="00340D53" w:rsidP="00340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D53" w:rsidRPr="00340D53" w:rsidRDefault="00340D53" w:rsidP="00340D5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D5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се оценяват по следните компетентности:</w:t>
      </w:r>
    </w:p>
    <w:p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Аналитична компетентност;</w:t>
      </w:r>
    </w:p>
    <w:p w:rsidR="00A03FFE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 xml:space="preserve">Ориентация към резултати; </w:t>
      </w:r>
    </w:p>
    <w:p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Работа в екип;</w:t>
      </w:r>
    </w:p>
    <w:p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Комуникативна компетентност;</w:t>
      </w:r>
    </w:p>
    <w:p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Фокус към клиента;</w:t>
      </w:r>
    </w:p>
    <w:p w:rsidR="00340D53" w:rsidRPr="00340D53" w:rsidRDefault="00340D53" w:rsidP="00340D53">
      <w:pPr>
        <w:numPr>
          <w:ilvl w:val="0"/>
          <w:numId w:val="4"/>
        </w:numPr>
        <w:suppressAutoHyphens/>
        <w:autoSpaceDN w:val="0"/>
        <w:ind w:left="714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Професионална компетентност</w:t>
      </w:r>
    </w:p>
    <w:p w:rsidR="00340D53" w:rsidRPr="00340D53" w:rsidRDefault="00340D53" w:rsidP="00A03FFE">
      <w:pPr>
        <w:suppressAutoHyphens/>
        <w:autoSpaceDN w:val="0"/>
        <w:ind w:left="71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40D53" w:rsidRDefault="00340D53" w:rsidP="00DC3F9A">
      <w:pPr>
        <w:numPr>
          <w:ilvl w:val="0"/>
          <w:numId w:val="5"/>
        </w:numPr>
        <w:suppressAutoHyphens/>
        <w:autoSpaceDN w:val="0"/>
        <w:spacing w:after="12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0D53">
        <w:rPr>
          <w:rFonts w:ascii="Times New Roman" w:eastAsia="Calibri" w:hAnsi="Times New Roman" w:cs="Times New Roman"/>
          <w:b/>
          <w:sz w:val="24"/>
          <w:szCs w:val="24"/>
        </w:rPr>
        <w:t>Провеждане на тест:</w:t>
      </w:r>
    </w:p>
    <w:p w:rsidR="00CE768B" w:rsidRPr="00DC3F9A" w:rsidRDefault="00CE768B" w:rsidP="00A03FF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F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А. Съдържание и оценка</w:t>
      </w:r>
    </w:p>
    <w:p w:rsidR="00A03FFE" w:rsidRDefault="00A03FFE" w:rsidP="00A03FF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Тестът се провежда в две части:</w:t>
      </w:r>
    </w:p>
    <w:p w:rsidR="00CE768B" w:rsidRDefault="00CE768B" w:rsidP="00CE768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оценка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Професионална компетентност</w:t>
      </w:r>
    </w:p>
    <w:p w:rsidR="00CE768B" w:rsidRDefault="00CE768B" w:rsidP="00CE768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Тестът за Професионална компетентност  се състои от 20 въпроса </w:t>
      </w:r>
      <w:r w:rsid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>тип отворен отговор, един верен отговор и повече от един верен отговор, както следва:</w:t>
      </w:r>
    </w:p>
    <w:p w:rsidR="00F90A07" w:rsidRDefault="00F90A07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въпроса, получаващи при верен отговор по 1 точка;</w:t>
      </w:r>
    </w:p>
    <w:p w:rsidR="00F90A07" w:rsidRDefault="00F90A07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въпроса, получаващи по 2 точки;</w:t>
      </w:r>
    </w:p>
    <w:p w:rsidR="00F90A07" w:rsidRDefault="00F90A07" w:rsidP="00CE768B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въпроса, получаващи по 3 точки.</w:t>
      </w:r>
    </w:p>
    <w:p w:rsidR="005D6A4E" w:rsidRPr="00A03FFE" w:rsidRDefault="005D6A4E" w:rsidP="005D6A4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</w:t>
      </w:r>
      <w:r w:rsidRPr="00A03FFE">
        <w:rPr>
          <w:rFonts w:ascii="Times New Roman" w:eastAsia="Calibri" w:hAnsi="Times New Roman" w:cs="Times New Roman"/>
          <w:sz w:val="24"/>
          <w:szCs w:val="24"/>
        </w:rPr>
        <w:t>Аналитична компетентност</w:t>
      </w:r>
    </w:p>
    <w:p w:rsidR="005D6A4E" w:rsidRDefault="005D6A4E" w:rsidP="005D6A4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Тестът за Аналитична компетентност се състои от три раздела: </w:t>
      </w:r>
    </w:p>
    <w:p w:rsidR="005D6A4E" w:rsidRDefault="005D6A4E" w:rsidP="005D6A4E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текст (логично мислене)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- 10 задачи;</w:t>
      </w:r>
    </w:p>
    <w:p w:rsidR="005D6A4E" w:rsidRPr="00CE768B" w:rsidRDefault="005D6A4E" w:rsidP="005D6A4E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числа (цифрова логика)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 задачи;</w:t>
      </w:r>
    </w:p>
    <w:p w:rsidR="005D6A4E" w:rsidRDefault="005D6A4E" w:rsidP="005D6A4E">
      <w:pPr>
        <w:pStyle w:val="a3"/>
        <w:numPr>
          <w:ilvl w:val="0"/>
          <w:numId w:val="4"/>
        </w:num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фигури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обектно</w:t>
      </w:r>
      <w:r w:rsidRPr="00A03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мислене)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 задачи.</w:t>
      </w:r>
    </w:p>
    <w:p w:rsidR="005D6A4E" w:rsidRPr="00F90A07" w:rsidRDefault="005D6A4E" w:rsidP="005D6A4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задачите има един верен отговор. </w:t>
      </w:r>
    </w:p>
    <w:p w:rsidR="005D6A4E" w:rsidRDefault="005D6A4E" w:rsidP="005D6A4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A0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верен отговор получава 2 точки.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E28E3" w:rsidRPr="005E28E3" w:rsidRDefault="005E28E3" w:rsidP="005E28E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теста е </w:t>
      </w:r>
      <w:r w:rsidRPr="005E28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точки при решаване на двата теста – най-много 80 точки.</w:t>
      </w:r>
    </w:p>
    <w:p w:rsidR="00340D53" w:rsidRDefault="003E4BEB" w:rsidP="003E4BE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 П</w:t>
      </w:r>
      <w:r w:rsidRPr="003E4B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ровеждане на  тест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</w:p>
    <w:p w:rsidR="005D6A4E" w:rsidRPr="00340D53" w:rsidRDefault="005D6A4E" w:rsidP="003E4BE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Тестът се провежда на 15 октомври от 13 часа в зала 108</w:t>
      </w:r>
    </w:p>
    <w:p w:rsidR="003E4BEB" w:rsidRDefault="005D6A4E" w:rsidP="00906D9F">
      <w:pPr>
        <w:suppressAutoHyphens/>
        <w:autoSpaceDN w:val="0"/>
        <w:ind w:left="357"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1-ва</w:t>
      </w:r>
      <w:r w:rsidR="008223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„</w:t>
      </w:r>
      <w:r w:rsidR="003E4BEB" w:rsidRPr="003E4B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компетентност</w:t>
      </w:r>
      <w:r w:rsidR="008223A0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 с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реме за решаване 40 минути;</w:t>
      </w:r>
    </w:p>
    <w:p w:rsidR="005D6A4E" w:rsidRPr="003E4BEB" w:rsidRDefault="005D6A4E" w:rsidP="005D6A4E">
      <w:pPr>
        <w:suppressAutoHyphens/>
        <w:autoSpaceDN w:val="0"/>
        <w:ind w:left="357"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„</w:t>
      </w:r>
      <w:r w:rsidRPr="003E4BE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Аналитична компетентност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 с време за решаване </w:t>
      </w:r>
      <w:r w:rsidRPr="003E4BEB">
        <w:rPr>
          <w:rFonts w:ascii="Times New Roman" w:eastAsia="Times New Roman" w:hAnsi="Times New Roman" w:cs="Times New Roman"/>
          <w:sz w:val="24"/>
          <w:szCs w:val="24"/>
          <w:lang w:eastAsia="bg-BG"/>
        </w:rPr>
        <w:t>30 минути.</w:t>
      </w:r>
    </w:p>
    <w:p w:rsidR="003E4BEB" w:rsidRPr="00EE5613" w:rsidRDefault="003E4BEB" w:rsidP="00906D9F">
      <w:pPr>
        <w:suppressAutoHyphens/>
        <w:autoSpaceDN w:val="0"/>
        <w:ind w:left="357" w:right="-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6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се между двете части почивка от 10 минути.</w:t>
      </w:r>
    </w:p>
    <w:p w:rsidR="00C2597D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0F329E">
        <w:rPr>
          <w:rFonts w:ascii="Times New Roman" w:eastAsia="Calibri" w:hAnsi="Times New Roman" w:cs="Times New Roman"/>
          <w:sz w:val="24"/>
          <w:szCs w:val="24"/>
        </w:rPr>
        <w:t>втората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 на теста н</w:t>
      </w:r>
      <w:r w:rsidR="004F09EC">
        <w:rPr>
          <w:rFonts w:ascii="Times New Roman" w:eastAsia="Calibri" w:hAnsi="Times New Roman" w:cs="Times New Roman"/>
          <w:sz w:val="24"/>
          <w:szCs w:val="24"/>
        </w:rPr>
        <w:t>а кандидатите се предоставят праз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F09EC">
        <w:rPr>
          <w:rFonts w:ascii="Times New Roman" w:eastAsia="Calibri" w:hAnsi="Times New Roman" w:cs="Times New Roman"/>
          <w:sz w:val="24"/>
          <w:szCs w:val="24"/>
        </w:rPr>
        <w:t xml:space="preserve">н ненадписан плик, </w:t>
      </w:r>
      <w:r>
        <w:rPr>
          <w:rFonts w:ascii="Times New Roman" w:eastAsia="Calibri" w:hAnsi="Times New Roman" w:cs="Times New Roman"/>
          <w:sz w:val="24"/>
          <w:szCs w:val="24"/>
        </w:rPr>
        <w:t>5 бели листа и калкулатор.</w:t>
      </w:r>
    </w:p>
    <w:p w:rsidR="00C2597D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втората част на теста на кандидатите се предоставя празен ненадписан плик.</w:t>
      </w:r>
    </w:p>
    <w:p w:rsidR="008223A0" w:rsidRDefault="008223A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3A0">
        <w:rPr>
          <w:rFonts w:ascii="Times New Roman" w:eastAsia="Calibri" w:hAnsi="Times New Roman" w:cs="Times New Roman"/>
          <w:sz w:val="24"/>
          <w:szCs w:val="24"/>
        </w:rPr>
        <w:t>Всеки кандидат отбелязва с кръг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кръст</w:t>
      </w:r>
      <w:r w:rsidRPr="008223A0">
        <w:rPr>
          <w:rFonts w:ascii="Times New Roman" w:eastAsia="Calibri" w:hAnsi="Times New Roman" w:cs="Times New Roman"/>
          <w:sz w:val="24"/>
          <w:szCs w:val="24"/>
        </w:rPr>
        <w:t>, със син химикал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223A0">
        <w:rPr>
          <w:rFonts w:ascii="Times New Roman" w:eastAsia="Calibri" w:hAnsi="Times New Roman" w:cs="Times New Roman"/>
          <w:sz w:val="24"/>
          <w:szCs w:val="24"/>
        </w:rPr>
        <w:t xml:space="preserve"> буквата на верния отговор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597D" w:rsidRDefault="008223A0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3A0">
        <w:rPr>
          <w:rFonts w:ascii="Times New Roman" w:eastAsia="Calibri" w:hAnsi="Times New Roman" w:cs="Times New Roman"/>
          <w:b/>
          <w:sz w:val="24"/>
          <w:szCs w:val="24"/>
        </w:rPr>
        <w:t>Не се поправя, дописва или изтрива вече избрания отговор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2597D" w:rsidRPr="00C25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97D" w:rsidRPr="008223A0">
        <w:rPr>
          <w:rFonts w:ascii="Times New Roman" w:eastAsia="Calibri" w:hAnsi="Times New Roman" w:cs="Times New Roman"/>
          <w:sz w:val="24"/>
          <w:szCs w:val="24"/>
        </w:rPr>
        <w:t xml:space="preserve">В тези случаи ще се счита, че съответния въпрос </w:t>
      </w:r>
      <w:r w:rsidR="00C2597D">
        <w:rPr>
          <w:rFonts w:ascii="Times New Roman" w:eastAsia="Calibri" w:hAnsi="Times New Roman" w:cs="Times New Roman"/>
          <w:sz w:val="24"/>
          <w:szCs w:val="24"/>
        </w:rPr>
        <w:t>няма отговор.</w:t>
      </w:r>
    </w:p>
    <w:p w:rsidR="003E4BEB" w:rsidRDefault="00C2597D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lastRenderedPageBreak/>
        <w:t>Кандидатът надписва попълнения тест, поставя го в плик, запечатва и саморъчно изписва върху плика името си.</w:t>
      </w:r>
    </w:p>
    <w:p w:rsidR="00340D53" w:rsidRDefault="003E4BEB" w:rsidP="005C7002">
      <w:pPr>
        <w:numPr>
          <w:ilvl w:val="0"/>
          <w:numId w:val="5"/>
        </w:numPr>
        <w:suppressAutoHyphens/>
        <w:autoSpaceDN w:val="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Начин на провеждане на </w:t>
      </w:r>
      <w:r w:rsidR="00906D9F">
        <w:rPr>
          <w:rFonts w:ascii="Times New Roman" w:eastAsia="Calibri" w:hAnsi="Times New Roman" w:cs="Times New Roman"/>
          <w:b/>
          <w:sz w:val="24"/>
          <w:szCs w:val="24"/>
        </w:rPr>
        <w:t>интервю</w:t>
      </w:r>
    </w:p>
    <w:p w:rsidR="000F329E" w:rsidRPr="009F0C68" w:rsidRDefault="000F329E" w:rsidP="009F0C6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0C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 на интервю с кандидатите: 15 октомври от 15 часа.</w:t>
      </w:r>
    </w:p>
    <w:p w:rsid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Интервюто се провежда по ред на постъпване на заявленията за участие.</w:t>
      </w:r>
    </w:p>
    <w:p w:rsidR="00906D9F" w:rsidRPr="00906D9F" w:rsidRDefault="000F329E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 проверка на </w:t>
      </w:r>
      <w:r w:rsidR="00906D9F">
        <w:rPr>
          <w:rFonts w:ascii="Times New Roman" w:eastAsia="Calibri" w:hAnsi="Times New Roman" w:cs="Times New Roman"/>
          <w:sz w:val="24"/>
          <w:szCs w:val="24"/>
        </w:rPr>
        <w:t>тестовете по предварително зададения ключ</w:t>
      </w:r>
      <w:r>
        <w:rPr>
          <w:rFonts w:ascii="Times New Roman" w:eastAsia="Calibri" w:hAnsi="Times New Roman" w:cs="Times New Roman"/>
          <w:sz w:val="24"/>
          <w:szCs w:val="24"/>
        </w:rPr>
        <w:t>, к</w:t>
      </w:r>
      <w:r w:rsidR="00906D9F">
        <w:rPr>
          <w:rFonts w:ascii="Times New Roman" w:eastAsia="Calibri" w:hAnsi="Times New Roman" w:cs="Times New Roman"/>
          <w:sz w:val="24"/>
          <w:szCs w:val="24"/>
        </w:rPr>
        <w:t xml:space="preserve">омисията </w:t>
      </w:r>
      <w:r w:rsidR="00906D9F" w:rsidRPr="00906D9F">
        <w:rPr>
          <w:rFonts w:ascii="Times New Roman" w:eastAsia="Calibri" w:hAnsi="Times New Roman" w:cs="Times New Roman"/>
          <w:sz w:val="24"/>
          <w:szCs w:val="24"/>
        </w:rPr>
        <w:t>оценява по следните компетентности:</w:t>
      </w:r>
      <w:bookmarkStart w:id="0" w:name="_GoBack"/>
      <w:bookmarkEnd w:id="0"/>
    </w:p>
    <w:p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 xml:space="preserve">Ориентация към резултати; </w:t>
      </w:r>
    </w:p>
    <w:p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Работа в екип;</w:t>
      </w:r>
    </w:p>
    <w:p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Комуникативна компетентност;</w:t>
      </w:r>
    </w:p>
    <w:p w:rsidR="00906D9F" w:rsidRPr="00906D9F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6D9F">
        <w:rPr>
          <w:rFonts w:ascii="Times New Roman" w:eastAsia="Calibri" w:hAnsi="Times New Roman" w:cs="Times New Roman"/>
          <w:sz w:val="24"/>
          <w:szCs w:val="24"/>
        </w:rPr>
        <w:t>-</w:t>
      </w:r>
      <w:r w:rsidRPr="00906D9F">
        <w:rPr>
          <w:rFonts w:ascii="Times New Roman" w:eastAsia="Calibri" w:hAnsi="Times New Roman" w:cs="Times New Roman"/>
          <w:sz w:val="24"/>
          <w:szCs w:val="24"/>
        </w:rPr>
        <w:tab/>
        <w:t>Фокус към клиента;</w:t>
      </w:r>
    </w:p>
    <w:p w:rsidR="00025CB4" w:rsidRDefault="000F329E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906D9F">
        <w:rPr>
          <w:rFonts w:ascii="Times New Roman" w:eastAsia="Calibri" w:hAnsi="Times New Roman" w:cs="Times New Roman"/>
          <w:sz w:val="24"/>
          <w:szCs w:val="24"/>
        </w:rPr>
        <w:t xml:space="preserve">а кандидатите по всяка от компетентностите се задава въпрос. Всеки член от комисията поставя оценка на отговора, която изписва в „оценъчен лист“. </w:t>
      </w:r>
    </w:p>
    <w:p w:rsidR="00025CB4" w:rsidRDefault="00906D9F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</w:t>
      </w:r>
      <w:r w:rsidR="00025CB4">
        <w:rPr>
          <w:rFonts w:ascii="Times New Roman" w:eastAsia="Calibri" w:hAnsi="Times New Roman" w:cs="Times New Roman"/>
          <w:sz w:val="24"/>
          <w:szCs w:val="24"/>
        </w:rPr>
        <w:t>ките са:</w:t>
      </w:r>
    </w:p>
    <w:p w:rsidR="00025CB4" w:rsidRPr="00025CB4" w:rsidRDefault="00025CB4" w:rsidP="00025CB4">
      <w:pPr>
        <w:pStyle w:val="a3"/>
        <w:numPr>
          <w:ilvl w:val="0"/>
          <w:numId w:val="8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25CB4">
        <w:rPr>
          <w:rFonts w:ascii="Times New Roman" w:eastAsia="Calibri" w:hAnsi="Times New Roman" w:cs="Times New Roman"/>
          <w:sz w:val="24"/>
          <w:szCs w:val="24"/>
        </w:rPr>
        <w:t>неотговаря на изискванията</w:t>
      </w:r>
      <w:r w:rsidR="005E28E3" w:rsidRPr="00025C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25CB4" w:rsidRDefault="00025CB4" w:rsidP="00025CB4">
      <w:pPr>
        <w:pStyle w:val="a3"/>
        <w:numPr>
          <w:ilvl w:val="0"/>
          <w:numId w:val="8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отговаря на някои изискванията;</w:t>
      </w:r>
    </w:p>
    <w:p w:rsidR="00025CB4" w:rsidRDefault="00025CB4" w:rsidP="00025CB4">
      <w:pPr>
        <w:pStyle w:val="a3"/>
        <w:numPr>
          <w:ilvl w:val="0"/>
          <w:numId w:val="8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средна степен отговаря на изискванията;</w:t>
      </w:r>
    </w:p>
    <w:p w:rsidR="005E28E3" w:rsidRPr="00025CB4" w:rsidRDefault="00025CB4" w:rsidP="00025CB4">
      <w:pPr>
        <w:pStyle w:val="a3"/>
        <w:numPr>
          <w:ilvl w:val="0"/>
          <w:numId w:val="8"/>
        </w:num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напълно отговаря на изискванията</w:t>
      </w:r>
      <w:r w:rsidR="005E28E3" w:rsidRPr="00025C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28E3" w:rsidRDefault="005E28E3" w:rsidP="00906D9F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Оценката от интервюто на всеки кандидат се получава, като сумата от оценките на петте члена на комисията по четирите въпроса</w:t>
      </w:r>
      <w:r w:rsidR="00025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CB4" w:rsidRPr="00025CB4">
        <w:rPr>
          <w:rFonts w:ascii="Times New Roman" w:eastAsia="Calibri" w:hAnsi="Times New Roman" w:cs="Times New Roman"/>
          <w:sz w:val="24"/>
          <w:szCs w:val="24"/>
        </w:rPr>
        <w:t>– най-много 80 точки.</w:t>
      </w:r>
    </w:p>
    <w:p w:rsidR="00340D53" w:rsidRDefault="005E28E3" w:rsidP="005C7002">
      <w:pPr>
        <w:numPr>
          <w:ilvl w:val="0"/>
          <w:numId w:val="5"/>
        </w:numPr>
        <w:suppressAutoHyphens/>
        <w:autoSpaceDN w:val="0"/>
        <w:ind w:left="1077" w:right="-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Класиране на кандидатите</w:t>
      </w:r>
    </w:p>
    <w:p w:rsidR="005C7002" w:rsidRDefault="005E28E3" w:rsidP="005E28E3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Окончателната оценка на кандидата е </w:t>
      </w:r>
      <w:r w:rsidR="00025CB4">
        <w:rPr>
          <w:rFonts w:ascii="Times New Roman" w:eastAsia="Calibri" w:hAnsi="Times New Roman" w:cs="Times New Roman"/>
          <w:sz w:val="24"/>
          <w:szCs w:val="24"/>
        </w:rPr>
        <w:t>сума от оценките на теста и интервюто – най-много 160 точки.</w:t>
      </w:r>
      <w:r w:rsidR="005C7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D53" w:rsidRPr="00340D53" w:rsidRDefault="005C7002" w:rsidP="005E28E3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класиране се допускат участници с общ брой точки </w:t>
      </w:r>
      <w:r w:rsidR="00303487">
        <w:rPr>
          <w:rFonts w:ascii="Times New Roman" w:eastAsia="Calibri" w:hAnsi="Times New Roman" w:cs="Times New Roman"/>
          <w:sz w:val="24"/>
          <w:szCs w:val="24"/>
        </w:rPr>
        <w:t>най-малко 80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D53" w:rsidRPr="00340D53" w:rsidRDefault="00340D53" w:rsidP="00025CB4">
      <w:pPr>
        <w:suppressAutoHyphens/>
        <w:autoSpaceDN w:val="0"/>
        <w:ind w:right="-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40D53">
        <w:rPr>
          <w:rFonts w:ascii="Times New Roman" w:eastAsia="Calibri" w:hAnsi="Times New Roman" w:cs="Times New Roman"/>
          <w:sz w:val="24"/>
          <w:szCs w:val="24"/>
        </w:rPr>
        <w:t>При равен резултат комисията подрежда в класирането на по-предно място кандидата с по-висока</w:t>
      </w:r>
      <w:r w:rsidR="00025CB4">
        <w:rPr>
          <w:rFonts w:ascii="Times New Roman" w:eastAsia="Calibri" w:hAnsi="Times New Roman" w:cs="Times New Roman"/>
          <w:sz w:val="24"/>
          <w:szCs w:val="24"/>
        </w:rPr>
        <w:t xml:space="preserve"> оценка от теста „Професионална компетентност“</w:t>
      </w:r>
      <w:r w:rsidRPr="00340D5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5CB4" w:rsidRDefault="00025CB4" w:rsidP="0002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E9B" w:rsidRDefault="00992E9B" w:rsidP="0002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5CB4" w:rsidRDefault="000F329E" w:rsidP="0002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</w:t>
      </w:r>
      <w:r w:rsidR="00992E9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92E9B" w:rsidRDefault="00992E9B" w:rsidP="00025C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 № 1353 от 11.10.2021год.</w:t>
      </w:r>
    </w:p>
    <w:sectPr w:rsidR="00992E9B" w:rsidSect="005D6A4E">
      <w:headerReference w:type="first" r:id="rId8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74" w:rsidRDefault="00316874" w:rsidP="005D6A4E">
      <w:pPr>
        <w:spacing w:line="240" w:lineRule="auto"/>
      </w:pPr>
      <w:r>
        <w:separator/>
      </w:r>
    </w:p>
  </w:endnote>
  <w:endnote w:type="continuationSeparator" w:id="0">
    <w:p w:rsidR="00316874" w:rsidRDefault="00316874" w:rsidP="005D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74" w:rsidRDefault="00316874" w:rsidP="005D6A4E">
      <w:pPr>
        <w:spacing w:line="240" w:lineRule="auto"/>
      </w:pPr>
      <w:r>
        <w:separator/>
      </w:r>
    </w:p>
  </w:footnote>
  <w:footnote w:type="continuationSeparator" w:id="0">
    <w:p w:rsidR="00316874" w:rsidRDefault="00316874" w:rsidP="005D6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4E" w:rsidRPr="00D22957" w:rsidRDefault="005D6A4E" w:rsidP="005D6A4E">
    <w:pPr>
      <w:jc w:val="center"/>
      <w:rPr>
        <w:rFonts w:ascii="Arial Narrow" w:hAnsi="Arial Narrow" w:cs="Arial"/>
        <w:b/>
        <w:i/>
      </w:rPr>
    </w:pPr>
    <w:r w:rsidRPr="00D22957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1312" behindDoc="0" locked="0" layoutInCell="1" allowOverlap="1" wp14:anchorId="3B31B4AA" wp14:editId="7CECB07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57"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1F3B268B" wp14:editId="3B425D77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957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87631" wp14:editId="6BAB3F71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58240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5D6A4E" w:rsidRPr="00D22957" w:rsidRDefault="005D6A4E" w:rsidP="005D6A4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D22957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5D6A4E" w:rsidRPr="00D22957" w:rsidRDefault="005D6A4E" w:rsidP="005D6A4E">
    <w:pPr>
      <w:tabs>
        <w:tab w:val="center" w:pos="4536"/>
        <w:tab w:val="right" w:pos="9072"/>
      </w:tabs>
      <w:jc w:val="center"/>
    </w:pPr>
    <w:proofErr w:type="spellStart"/>
    <w:r w:rsidRPr="00D22957">
      <w:rPr>
        <w:rFonts w:ascii="Arial Narrow" w:hAnsi="Arial Narrow" w:cs="Arial"/>
        <w:b/>
        <w:i/>
        <w:sz w:val="22"/>
      </w:rPr>
      <w:t>e-mail</w:t>
    </w:r>
    <w:proofErr w:type="spellEnd"/>
    <w:r w:rsidRPr="00D22957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D22957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D22957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D22957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D22957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D22957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D22957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D22957">
      <w:rPr>
        <w:rFonts w:ascii="Arial Narrow" w:hAnsi="Arial Narrow" w:cs="Arial"/>
        <w:b/>
        <w:i/>
        <w:sz w:val="22"/>
      </w:rPr>
      <w:t>web</w:t>
    </w:r>
    <w:proofErr w:type="spellEnd"/>
    <w:r w:rsidRPr="00D22957">
      <w:rPr>
        <w:rFonts w:ascii="Arial Narrow" w:hAnsi="Arial Narrow" w:cs="Arial"/>
        <w:b/>
        <w:i/>
        <w:sz w:val="22"/>
      </w:rPr>
      <w:t xml:space="preserve"> </w:t>
    </w:r>
    <w:proofErr w:type="spellStart"/>
    <w:r w:rsidRPr="00D22957">
      <w:rPr>
        <w:rFonts w:ascii="Arial Narrow" w:hAnsi="Arial Narrow" w:cs="Arial"/>
        <w:b/>
        <w:i/>
        <w:sz w:val="22"/>
      </w:rPr>
      <w:t>site</w:t>
    </w:r>
    <w:proofErr w:type="spellEnd"/>
    <w:r w:rsidRPr="00D22957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D22957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210A"/>
    <w:multiLevelType w:val="hybridMultilevel"/>
    <w:tmpl w:val="FA9A8A02"/>
    <w:lvl w:ilvl="0" w:tplc="1A1061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3935BF"/>
    <w:multiLevelType w:val="multilevel"/>
    <w:tmpl w:val="8E8656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0061A1F"/>
    <w:multiLevelType w:val="hybridMultilevel"/>
    <w:tmpl w:val="72A81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0C30"/>
    <w:multiLevelType w:val="multilevel"/>
    <w:tmpl w:val="7520C6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C5927B5"/>
    <w:multiLevelType w:val="hybridMultilevel"/>
    <w:tmpl w:val="D7EAB818"/>
    <w:lvl w:ilvl="0" w:tplc="7A6CD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B74A2"/>
    <w:multiLevelType w:val="hybridMultilevel"/>
    <w:tmpl w:val="3A869F98"/>
    <w:lvl w:ilvl="0" w:tplc="A794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6694F"/>
    <w:multiLevelType w:val="hybridMultilevel"/>
    <w:tmpl w:val="49DA9980"/>
    <w:lvl w:ilvl="0" w:tplc="06A65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0101B"/>
    <w:multiLevelType w:val="hybridMultilevel"/>
    <w:tmpl w:val="3A869F98"/>
    <w:lvl w:ilvl="0" w:tplc="A794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3"/>
    <w:rsid w:val="00025CB4"/>
    <w:rsid w:val="000A1483"/>
    <w:rsid w:val="000F329E"/>
    <w:rsid w:val="003023BA"/>
    <w:rsid w:val="00303487"/>
    <w:rsid w:val="00316874"/>
    <w:rsid w:val="00340D53"/>
    <w:rsid w:val="003E4BEB"/>
    <w:rsid w:val="00450889"/>
    <w:rsid w:val="004F09EC"/>
    <w:rsid w:val="005C7002"/>
    <w:rsid w:val="005D6A4E"/>
    <w:rsid w:val="005E28E3"/>
    <w:rsid w:val="007A6016"/>
    <w:rsid w:val="008223A0"/>
    <w:rsid w:val="00837B7E"/>
    <w:rsid w:val="00906D9F"/>
    <w:rsid w:val="009308D7"/>
    <w:rsid w:val="00992E9B"/>
    <w:rsid w:val="009F0C68"/>
    <w:rsid w:val="00A03FFE"/>
    <w:rsid w:val="00BB0A72"/>
    <w:rsid w:val="00C2597D"/>
    <w:rsid w:val="00CE768B"/>
    <w:rsid w:val="00DC3F9A"/>
    <w:rsid w:val="00E06E82"/>
    <w:rsid w:val="00EB43F6"/>
    <w:rsid w:val="00EE5613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6"/>
    <w:pPr>
      <w:spacing w:after="0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5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A4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D6A4E"/>
    <w:rPr>
      <w:rFonts w:ascii="Verdana" w:hAnsi="Verdana"/>
      <w:sz w:val="20"/>
    </w:rPr>
  </w:style>
  <w:style w:type="paragraph" w:styleId="a8">
    <w:name w:val="footer"/>
    <w:basedOn w:val="a"/>
    <w:link w:val="a9"/>
    <w:uiPriority w:val="99"/>
    <w:unhideWhenUsed/>
    <w:rsid w:val="005D6A4E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D6A4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F6"/>
    <w:pPr>
      <w:spacing w:after="0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E56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6A4E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D6A4E"/>
    <w:rPr>
      <w:rFonts w:ascii="Verdana" w:hAnsi="Verdana"/>
      <w:sz w:val="20"/>
    </w:rPr>
  </w:style>
  <w:style w:type="paragraph" w:styleId="a8">
    <w:name w:val="footer"/>
    <w:basedOn w:val="a"/>
    <w:link w:val="a9"/>
    <w:uiPriority w:val="99"/>
    <w:unhideWhenUsed/>
    <w:rsid w:val="005D6A4E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D6A4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</cp:revision>
  <cp:lastPrinted>2021-10-11T12:56:00Z</cp:lastPrinted>
  <dcterms:created xsi:type="dcterms:W3CDTF">2021-10-11T13:16:00Z</dcterms:created>
  <dcterms:modified xsi:type="dcterms:W3CDTF">2021-10-11T13:16:00Z</dcterms:modified>
</cp:coreProperties>
</file>