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83" w:rsidRPr="0014106D" w:rsidRDefault="00B31DE0" w:rsidP="00365651">
      <w:pPr>
        <w:tabs>
          <w:tab w:val="left" w:pos="2175"/>
        </w:tabs>
        <w:spacing w:after="0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B31DE0"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3EA825F" wp14:editId="269826B1">
            <wp:simplePos x="0" y="0"/>
            <wp:positionH relativeFrom="column">
              <wp:posOffset>112395</wp:posOffset>
            </wp:positionH>
            <wp:positionV relativeFrom="paragraph">
              <wp:posOffset>108585</wp:posOffset>
            </wp:positionV>
            <wp:extent cx="640080" cy="914400"/>
            <wp:effectExtent l="19050" t="19050" r="26670" b="1905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06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D9171D" w:rsidRPr="0014106D" w:rsidRDefault="00D9171D" w:rsidP="0014106D">
      <w:pPr>
        <w:tabs>
          <w:tab w:val="left" w:pos="217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D9171D" w:rsidRPr="008B4EEC" w:rsidRDefault="00D9171D" w:rsidP="0014106D">
      <w:pPr>
        <w:spacing w:after="0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 w:rsidRPr="008B4EE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D9171D" w:rsidRPr="008B4EEC" w:rsidRDefault="00D9171D" w:rsidP="0014106D">
      <w:pPr>
        <w:spacing w:after="0"/>
        <w:ind w:left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Ул. „Независимост” № 20, централа: 058/600 889; тел.: 058/603 119</w:t>
      </w:r>
    </w:p>
    <w:p w:rsidR="00D9171D" w:rsidRPr="008B4EEC" w:rsidRDefault="00D9171D" w:rsidP="0014106D">
      <w:pPr>
        <w:spacing w:after="0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факс: 058/60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 w:rsidRPr="008B4EEC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</w:p>
    <w:p w:rsidR="00D9171D" w:rsidRPr="008B4EEC" w:rsidRDefault="00D9171D" w:rsidP="0014106D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9171D" w:rsidRPr="008B4EEC" w:rsidRDefault="00D9171D" w:rsidP="001410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9171D" w:rsidRDefault="00D9171D" w:rsidP="00D9171D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D9171D" w:rsidRDefault="00D9171D" w:rsidP="00D917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2E06E2" w:rsidRPr="0014106D" w:rsidRDefault="002E06E2" w:rsidP="002E06E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0433A2" w:rsidRDefault="000433A2" w:rsidP="000433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0433A2" w:rsidRDefault="000433A2" w:rsidP="000433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17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 година</w:t>
      </w:r>
    </w:p>
    <w:p w:rsidR="000433A2" w:rsidRDefault="000433A2" w:rsidP="000433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0433A2" w:rsidRDefault="000433A2" w:rsidP="000433A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>чл.23, ал.4 т.1 от Закона за местното самоуправление и местната администрация</w:t>
      </w:r>
      <w:r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Председателят на Добрички общински съвет </w:t>
      </w:r>
    </w:p>
    <w:p w:rsidR="000433A2" w:rsidRDefault="000433A2" w:rsidP="000433A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433A2" w:rsidRDefault="000433A2" w:rsidP="000433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0433A2" w:rsidRDefault="000433A2" w:rsidP="000433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0433A2" w:rsidRPr="0014106D" w:rsidRDefault="000433A2" w:rsidP="0014106D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23.12.20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10:00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0433A2" w:rsidRPr="00CC758A" w:rsidRDefault="000433A2" w:rsidP="000433A2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</w:t>
      </w: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CC758A">
        <w:rPr>
          <w:rFonts w:ascii="Times New Roman" w:hAnsi="Times New Roman"/>
          <w:b/>
          <w:sz w:val="24"/>
          <w:szCs w:val="24"/>
        </w:rPr>
        <w:t>ПРОЕКТ!</w:t>
      </w:r>
    </w:p>
    <w:p w:rsidR="000433A2" w:rsidRDefault="000433A2" w:rsidP="000433A2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Д Н Е В Е Н   Р Е Д:</w:t>
      </w:r>
    </w:p>
    <w:p w:rsidR="000433A2" w:rsidRDefault="000433A2" w:rsidP="000433A2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433A2" w:rsidRPr="001A049F" w:rsidRDefault="000433A2" w:rsidP="000433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1. Докладна записка относно:</w:t>
      </w:r>
      <w:r w:rsidRPr="001A049F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Промяна в програмата за капиталови разходи за 2025 г. – прехвърляне на обекти за изпълнение през 2026 г. по бюджета на Община Добричка.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0433A2" w:rsidRPr="001A049F" w:rsidRDefault="000433A2" w:rsidP="000433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2.Докладна записка относно:</w:t>
      </w:r>
      <w:r w:rsidRPr="001A049F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Провеждане на извънредно неприсъствено заседание на Общото събрание на Асоциацията по водоснабдяване и канализация в обособена територия, обслужвана от „В и К Добрич“ АД.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0433A2" w:rsidRPr="001A049F" w:rsidRDefault="000433A2" w:rsidP="000433A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en-AU"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3.Докладна записка относно: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План – сметка на разходите за дейност „Чистота“ и определяне размера на таксата за битови отпадъци в община Добричка за 2026 г.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Default="000433A2" w:rsidP="000433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433A2" w:rsidRPr="001A049F" w:rsidRDefault="000433A2" w:rsidP="000433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4.Докладна записка относно: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Избиране на представител на Община Добричка в свикано извънредно Общо събрание на акционерите на „МБАЛ-Добрич“АД град Добрич на 23.01.2026 г.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433A2" w:rsidRPr="001A049F" w:rsidRDefault="000433A2" w:rsidP="000433A2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 Докладна записка относно: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Приемане на отчет за дейността на Местната комисия за борба срещу противообществените прояви на малолетните и непълнолетните в Община Добричка през  2025 г.</w:t>
      </w:r>
    </w:p>
    <w:p w:rsidR="000433A2" w:rsidRPr="001A049F" w:rsidRDefault="000433A2" w:rsidP="000433A2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Румяна Иванова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Председател на МКБППМН и Зам.-кмет ХДЕППИП</w:t>
      </w:r>
    </w:p>
    <w:p w:rsidR="000433A2" w:rsidRPr="001A049F" w:rsidRDefault="000433A2" w:rsidP="000433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433A2" w:rsidRPr="001A049F" w:rsidRDefault="000433A2" w:rsidP="000433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6. Докладна записка относно: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Програма за развитие на читалищната дейност в Община Добричка за 2026 г.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</w:p>
    <w:p w:rsidR="000433A2" w:rsidRDefault="000433A2" w:rsidP="000433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0433A2" w:rsidRPr="001A049F" w:rsidRDefault="000433A2" w:rsidP="000433A2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7. 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с.Приморци, община Добричка.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Pr="001A049F" w:rsidRDefault="000433A2" w:rsidP="000433A2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продажба на имот – частна общинска собственост, по плана на с.Победа, община Добричка.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Pr="001A049F" w:rsidRDefault="000433A2" w:rsidP="000433A2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Докладна записка относно: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с.Полковник Свещарово, община Добричка.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Pr="001A049F" w:rsidRDefault="000433A2" w:rsidP="000433A2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Прогласяване погасено по давност право на строеж върху УПИ </w:t>
      </w:r>
      <w:r w:rsidRPr="001A049F">
        <w:rPr>
          <w:rFonts w:ascii="Times New Roman" w:eastAsia="Times New Roman" w:hAnsi="Times New Roman"/>
          <w:sz w:val="24"/>
          <w:szCs w:val="24"/>
          <w:lang w:val="en-US" w:eastAsia="bg-BG"/>
        </w:rPr>
        <w:t>VI-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239, в квартал 20, по регулационния план на с.Ведрина, община Добричка.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spacing w:after="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Pr="001A049F" w:rsidRDefault="000433A2" w:rsidP="000433A2">
      <w:pPr>
        <w:spacing w:after="0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0433A2" w:rsidRPr="001A049F" w:rsidRDefault="000433A2" w:rsidP="000433A2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.Съгласие за изменение на Подробния устройствен план на с.Паскалево в обхвата на: УПИ </w:t>
      </w:r>
      <w:r w:rsidRPr="001A049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II – 81,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УПИ </w:t>
      </w:r>
      <w:r w:rsidRPr="001A049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 –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щ. и УПИ </w:t>
      </w:r>
      <w:r w:rsidRPr="001A049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XV – 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>озеленяване, кв. 4 по плана на с.Паскалево, община Добричка.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Pr="001A049F" w:rsidRDefault="000433A2" w:rsidP="000433A2">
      <w:pPr>
        <w:spacing w:after="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Pr="001A049F" w:rsidRDefault="000433A2" w:rsidP="000433A2">
      <w:pPr>
        <w:spacing w:after="0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0433A2" w:rsidRPr="001A049F" w:rsidRDefault="000433A2" w:rsidP="000433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: Разрешение за изработване на проект за частично изменение на ОУП на община Добричка в обхвата на ПИ с идентификатор 69300.33.9 по КККР на с. Стожер и Подробен устройствен план – План за застрояване в обхвата на ПИ с идентификатор 69300.33.5 и ПИ с идентификатор 69300.33.9 по КККР на с.Стожер, община Добричка с цел разширение на </w:t>
      </w:r>
      <w:r w:rsidRPr="001A049F">
        <w:rPr>
          <w:rFonts w:ascii="Times New Roman" w:eastAsia="Times New Roman" w:hAnsi="Times New Roman"/>
          <w:bCs/>
          <w:sz w:val="24"/>
          <w:szCs w:val="24"/>
          <w:lang w:eastAsia="bg-BG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Стожер.</w:t>
      </w:r>
    </w:p>
    <w:p w:rsidR="000433A2" w:rsidRPr="001A049F" w:rsidRDefault="000433A2" w:rsidP="000433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049F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1A04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0433A2" w:rsidRDefault="000433A2" w:rsidP="000433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1A049F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0433A2" w:rsidRDefault="000433A2" w:rsidP="000433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6183" w:rsidRPr="00B96183" w:rsidRDefault="00B96183" w:rsidP="00B961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B96183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13.</w:t>
      </w:r>
      <w:r w:rsidRPr="00B9618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Изслушване на граждани (ако има такива)</w:t>
      </w:r>
    </w:p>
    <w:p w:rsidR="00B96183" w:rsidRPr="00B96183" w:rsidRDefault="00B96183" w:rsidP="000433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433A2" w:rsidRPr="00E2458B" w:rsidRDefault="000433A2" w:rsidP="000433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458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ГЕОРГИ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</w:t>
      </w:r>
      <w:r w:rsidRPr="00E2458B">
        <w:rPr>
          <w:rFonts w:ascii="Times New Roman" w:eastAsia="Times New Roman" w:hAnsi="Times New Roman"/>
          <w:b/>
          <w:sz w:val="24"/>
          <w:szCs w:val="24"/>
          <w:lang w:eastAsia="bg-BG"/>
        </w:rPr>
        <w:t>КОЕВ</w:t>
      </w:r>
      <w:r w:rsidR="0036565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D9171D" w:rsidRPr="0014106D" w:rsidRDefault="000433A2" w:rsidP="0014106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E2458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sectPr w:rsidR="00D9171D" w:rsidRPr="0014106D" w:rsidSect="00B96183">
      <w:pgSz w:w="12240" w:h="15840"/>
      <w:pgMar w:top="709" w:right="9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11" w:rsidRDefault="00507211" w:rsidP="0014106D">
      <w:pPr>
        <w:spacing w:after="0" w:line="240" w:lineRule="auto"/>
      </w:pPr>
      <w:r>
        <w:separator/>
      </w:r>
    </w:p>
  </w:endnote>
  <w:endnote w:type="continuationSeparator" w:id="0">
    <w:p w:rsidR="00507211" w:rsidRDefault="00507211" w:rsidP="0014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11" w:rsidRDefault="00507211" w:rsidP="0014106D">
      <w:pPr>
        <w:spacing w:after="0" w:line="240" w:lineRule="auto"/>
      </w:pPr>
      <w:r>
        <w:separator/>
      </w:r>
    </w:p>
  </w:footnote>
  <w:footnote w:type="continuationSeparator" w:id="0">
    <w:p w:rsidR="00507211" w:rsidRDefault="00507211" w:rsidP="00141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F9"/>
    <w:rsid w:val="000433A2"/>
    <w:rsid w:val="00047327"/>
    <w:rsid w:val="000A2AA5"/>
    <w:rsid w:val="000B6A0B"/>
    <w:rsid w:val="000B6EF6"/>
    <w:rsid w:val="000E57C7"/>
    <w:rsid w:val="000F41E2"/>
    <w:rsid w:val="0014106D"/>
    <w:rsid w:val="00164CC3"/>
    <w:rsid w:val="001A049F"/>
    <w:rsid w:val="001C5407"/>
    <w:rsid w:val="001C56B6"/>
    <w:rsid w:val="0023364E"/>
    <w:rsid w:val="002442F2"/>
    <w:rsid w:val="002A27CD"/>
    <w:rsid w:val="002E06E2"/>
    <w:rsid w:val="002F6EFA"/>
    <w:rsid w:val="0034102E"/>
    <w:rsid w:val="00365651"/>
    <w:rsid w:val="00447AFE"/>
    <w:rsid w:val="00507211"/>
    <w:rsid w:val="005B04AD"/>
    <w:rsid w:val="00815D86"/>
    <w:rsid w:val="008D68B4"/>
    <w:rsid w:val="008F6E4B"/>
    <w:rsid w:val="00914500"/>
    <w:rsid w:val="0094140B"/>
    <w:rsid w:val="00947BBD"/>
    <w:rsid w:val="0099140A"/>
    <w:rsid w:val="009D1B22"/>
    <w:rsid w:val="00A2722B"/>
    <w:rsid w:val="00A7186F"/>
    <w:rsid w:val="00B31DE0"/>
    <w:rsid w:val="00B96183"/>
    <w:rsid w:val="00BC69F9"/>
    <w:rsid w:val="00BC71E2"/>
    <w:rsid w:val="00BF77B7"/>
    <w:rsid w:val="00D02C0E"/>
    <w:rsid w:val="00D9171D"/>
    <w:rsid w:val="00DA0F19"/>
    <w:rsid w:val="00DB2AAF"/>
    <w:rsid w:val="00E2458B"/>
    <w:rsid w:val="00F54BBE"/>
    <w:rsid w:val="00F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A2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6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64854"/>
    <w:rPr>
      <w:rFonts w:ascii="Tahoma" w:eastAsia="Calibri" w:hAnsi="Tahoma" w:cs="Tahoma"/>
      <w:sz w:val="16"/>
      <w:szCs w:val="16"/>
      <w:lang w:val="bg-BG"/>
    </w:rPr>
  </w:style>
  <w:style w:type="paragraph" w:styleId="a6">
    <w:name w:val="header"/>
    <w:basedOn w:val="a"/>
    <w:link w:val="a7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4106D"/>
    <w:rPr>
      <w:rFonts w:ascii="Calibri" w:eastAsia="Calibri" w:hAnsi="Calibri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4106D"/>
    <w:rPr>
      <w:rFonts w:ascii="Calibri" w:eastAsia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A2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6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64854"/>
    <w:rPr>
      <w:rFonts w:ascii="Tahoma" w:eastAsia="Calibri" w:hAnsi="Tahoma" w:cs="Tahoma"/>
      <w:sz w:val="16"/>
      <w:szCs w:val="16"/>
      <w:lang w:val="bg-BG"/>
    </w:rPr>
  </w:style>
  <w:style w:type="paragraph" w:styleId="a6">
    <w:name w:val="header"/>
    <w:basedOn w:val="a"/>
    <w:link w:val="a7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4106D"/>
    <w:rPr>
      <w:rFonts w:ascii="Calibri" w:eastAsia="Calibri" w:hAnsi="Calibri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1410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4106D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44</cp:revision>
  <cp:lastPrinted>2025-12-19T07:02:00Z</cp:lastPrinted>
  <dcterms:created xsi:type="dcterms:W3CDTF">2025-01-23T08:31:00Z</dcterms:created>
  <dcterms:modified xsi:type="dcterms:W3CDTF">2025-12-19T11:18:00Z</dcterms:modified>
</cp:coreProperties>
</file>