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4B46" w:rsidRDefault="00034B46">
      <w:pPr>
        <w:spacing w:after="339" w:line="1" w:lineRule="exact"/>
      </w:pPr>
    </w:p>
    <w:p w:rsidR="00D03004" w:rsidRDefault="00D03004" w:rsidP="00D03004">
      <w:pPr>
        <w:rPr>
          <w:rFonts w:ascii="Times New Roman" w:hAnsi="Times New Roman"/>
          <w:b/>
          <w:u w:val="single"/>
          <w:lang w:val="ru-RU"/>
        </w:rPr>
      </w:pPr>
      <w:bookmarkStart w:id="0" w:name="bookmark0"/>
      <w:r>
        <w:rPr>
          <w:noProof/>
          <w:lang w:val="en-US" w:eastAsia="en-US" w:bidi="ar-SA"/>
        </w:rPr>
        <w:drawing>
          <wp:anchor distT="0" distB="0" distL="114300" distR="114300" simplePos="0" relativeHeight="251659264" behindDoc="0" locked="0" layoutInCell="1" allowOverlap="1" wp14:anchorId="307C60DA" wp14:editId="2E9C5740">
            <wp:simplePos x="0" y="0"/>
            <wp:positionH relativeFrom="column">
              <wp:posOffset>-125730</wp:posOffset>
            </wp:positionH>
            <wp:positionV relativeFrom="paragraph">
              <wp:posOffset>29845</wp:posOffset>
            </wp:positionV>
            <wp:extent cx="640080" cy="914400"/>
            <wp:effectExtent l="19050" t="19050" r="26670" b="19050"/>
            <wp:wrapSquare wrapText="bothSides"/>
            <wp:docPr id="1"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914400"/>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rFonts w:ascii="Times New Roman" w:hAnsi="Times New Roman"/>
          <w:b/>
        </w:rPr>
        <w:t xml:space="preserve">                   </w:t>
      </w:r>
      <w:r>
        <w:rPr>
          <w:rFonts w:ascii="Times New Roman" w:hAnsi="Times New Roman"/>
          <w:b/>
          <w:u w:val="single"/>
        </w:rPr>
        <w:t>ДОБРИЧКИ ОБЩИНСКИ СЪВЕТ, ГРАД ДОБРИЧ</w:t>
      </w:r>
    </w:p>
    <w:p w:rsidR="00D03004" w:rsidRDefault="00D03004" w:rsidP="00D03004">
      <w:pPr>
        <w:rPr>
          <w:rFonts w:ascii="Times New Roman" w:hAnsi="Times New Roman"/>
          <w:b/>
          <w:i/>
        </w:rPr>
      </w:pPr>
      <w:r>
        <w:rPr>
          <w:rFonts w:ascii="Times New Roman" w:hAnsi="Times New Roman"/>
          <w:b/>
          <w:i/>
        </w:rPr>
        <w:t xml:space="preserve">        Ул.”Независимост” № 20, централа: 058/600 889; тел.: 058/603 119</w:t>
      </w:r>
    </w:p>
    <w:p w:rsidR="00D03004" w:rsidRPr="00D03004" w:rsidRDefault="00D03004" w:rsidP="00D03004">
      <w:pPr>
        <w:jc w:val="center"/>
        <w:rPr>
          <w:rFonts w:ascii="Times New Roman" w:hAnsi="Times New Roman" w:cs="Times New Roman"/>
          <w:b/>
          <w:color w:val="auto"/>
          <w:u w:val="single"/>
        </w:rPr>
      </w:pPr>
      <w:r>
        <w:rPr>
          <w:rFonts w:ascii="Times New Roman" w:hAnsi="Times New Roman"/>
          <w:b/>
          <w:i/>
        </w:rPr>
        <w:t>факс: 058/60</w:t>
      </w:r>
      <w:r>
        <w:rPr>
          <w:rFonts w:ascii="Times New Roman" w:hAnsi="Times New Roman"/>
          <w:b/>
          <w:i/>
          <w:lang w:val="ru-RU"/>
        </w:rPr>
        <w:t xml:space="preserve">3124  </w:t>
      </w:r>
      <w:r>
        <w:rPr>
          <w:rFonts w:ascii="Times New Roman" w:hAnsi="Times New Roman"/>
          <w:b/>
          <w:i/>
        </w:rPr>
        <w:t>ел.поща</w:t>
      </w:r>
      <w:r w:rsidRPr="00D03004">
        <w:rPr>
          <w:rFonts w:ascii="Times New Roman" w:hAnsi="Times New Roman" w:cs="Times New Roman"/>
          <w:b/>
          <w:i/>
          <w:color w:val="auto"/>
        </w:rPr>
        <w:t>:</w:t>
      </w:r>
      <w:hyperlink r:id="rId9" w:history="1">
        <w:r w:rsidRPr="00D03004">
          <w:rPr>
            <w:rStyle w:val="a5"/>
            <w:rFonts w:ascii="Times New Roman" w:hAnsi="Times New Roman" w:cs="Times New Roman"/>
            <w:b/>
            <w:i/>
            <w:color w:val="auto"/>
          </w:rPr>
          <w:t>obshtinskisavet@dobrichka.bg</w:t>
        </w:r>
      </w:hyperlink>
      <w:r w:rsidRPr="00D03004">
        <w:rPr>
          <w:rFonts w:ascii="Times New Roman" w:hAnsi="Times New Roman" w:cs="Times New Roman"/>
          <w:b/>
          <w:bCs/>
          <w:color w:val="auto"/>
          <w:kern w:val="32"/>
        </w:rPr>
        <w:t xml:space="preserve">                 </w:t>
      </w:r>
    </w:p>
    <w:p w:rsidR="00D03004" w:rsidRPr="00A42CA4" w:rsidRDefault="00D03004" w:rsidP="00D03004">
      <w:pPr>
        <w:rPr>
          <w:rFonts w:ascii="Times New Roman" w:hAnsi="Times New Roman"/>
        </w:rPr>
      </w:pPr>
    </w:p>
    <w:p w:rsidR="00D03004" w:rsidRPr="00A42CA4" w:rsidRDefault="00D03004" w:rsidP="00D03004">
      <w:pPr>
        <w:rPr>
          <w:rFonts w:ascii="Times New Roman" w:hAnsi="Times New Roman"/>
        </w:rPr>
      </w:pPr>
    </w:p>
    <w:p w:rsidR="00D03004" w:rsidRDefault="00D03004" w:rsidP="00D03004">
      <w:pPr>
        <w:rPr>
          <w:rFonts w:ascii="Times New Roman" w:hAnsi="Times New Roman"/>
        </w:rPr>
      </w:pPr>
    </w:p>
    <w:p w:rsidR="00D03004" w:rsidRDefault="00D03004">
      <w:pPr>
        <w:pStyle w:val="Heading10"/>
        <w:keepNext/>
        <w:keepLines/>
      </w:pPr>
    </w:p>
    <w:p w:rsidR="002A0406" w:rsidRDefault="002A0406" w:rsidP="002A0406">
      <w:pPr>
        <w:pStyle w:val="1"/>
        <w:jc w:val="center"/>
      </w:pPr>
      <w:r>
        <w:t>МОТИВИ</w:t>
      </w:r>
    </w:p>
    <w:p w:rsidR="002A0406" w:rsidRDefault="002A0406" w:rsidP="002A0406">
      <w:pPr>
        <w:pStyle w:val="2"/>
        <w:jc w:val="center"/>
      </w:pPr>
      <w:r>
        <w:t>КЪМ ПРОЕКТ НА ПРАВИЛА ЗА ПРОВЕЖДАНЕ, ДОКУМЕНТИРАНЕ И ОТРАЗЯВАНЕ НА ЛИЧНИ СРЕЩИ С ПРЕДСТАВИТЕЛИ НА ИНТЕРЕСИ</w:t>
      </w:r>
    </w:p>
    <w:p w:rsidR="002A0406" w:rsidRPr="002A0406" w:rsidRDefault="002A0406" w:rsidP="002A0406">
      <w:pPr>
        <w:pStyle w:val="aa"/>
        <w:spacing w:before="0" w:beforeAutospacing="0" w:after="0" w:afterAutospacing="0" w:line="264" w:lineRule="auto"/>
        <w:ind w:firstLine="851"/>
        <w:jc w:val="both"/>
        <w:rPr>
          <w:sz w:val="26"/>
          <w:szCs w:val="26"/>
        </w:rPr>
      </w:pPr>
      <w:r w:rsidRPr="002A0406">
        <w:rPr>
          <w:sz w:val="26"/>
          <w:szCs w:val="26"/>
        </w:rPr>
        <w:t>Представят се следните мотиви към проекта на Правила за провеждане, документиране и отразяване на лични срещи с представители на интереси, структурирани съобразно изискванията на чл. 28, ал. 2 от Закона за нормативните актове.</w:t>
      </w:r>
    </w:p>
    <w:p w:rsidR="002A0406" w:rsidRDefault="002A0406" w:rsidP="002A0406">
      <w:pPr>
        <w:pStyle w:val="3"/>
        <w:spacing w:before="0" w:beforeAutospacing="0" w:after="0" w:afterAutospacing="0" w:line="264" w:lineRule="auto"/>
        <w:ind w:firstLine="851"/>
        <w:jc w:val="both"/>
        <w:rPr>
          <w:sz w:val="26"/>
          <w:szCs w:val="26"/>
        </w:rPr>
      </w:pPr>
    </w:p>
    <w:p w:rsidR="002A0406" w:rsidRPr="002A0406" w:rsidRDefault="002A0406" w:rsidP="002A0406">
      <w:pPr>
        <w:pStyle w:val="3"/>
        <w:spacing w:before="0" w:beforeAutospacing="0" w:after="0" w:afterAutospacing="0" w:line="264" w:lineRule="auto"/>
        <w:ind w:firstLine="851"/>
        <w:jc w:val="both"/>
        <w:rPr>
          <w:sz w:val="26"/>
          <w:szCs w:val="26"/>
        </w:rPr>
      </w:pPr>
      <w:r w:rsidRPr="002A0406">
        <w:rPr>
          <w:sz w:val="26"/>
          <w:szCs w:val="26"/>
        </w:rPr>
        <w:t>I. Причини, които налагат приемането на проекта</w:t>
      </w:r>
    </w:p>
    <w:p w:rsidR="002A0406" w:rsidRPr="002A0406" w:rsidRDefault="002A0406" w:rsidP="002A0406">
      <w:pPr>
        <w:pStyle w:val="aa"/>
        <w:spacing w:before="0" w:beforeAutospacing="0" w:after="0" w:afterAutospacing="0" w:line="264" w:lineRule="auto"/>
        <w:ind w:firstLine="851"/>
        <w:jc w:val="both"/>
        <w:rPr>
          <w:sz w:val="26"/>
          <w:szCs w:val="26"/>
        </w:rPr>
      </w:pPr>
      <w:r w:rsidRPr="002A0406">
        <w:rPr>
          <w:sz w:val="26"/>
          <w:szCs w:val="26"/>
        </w:rPr>
        <w:t>С приемането на Закона за прозрачност при представителство на интереси, обнародван в „Държавен вестник“, бр. 30 от 27 март 2026 г., е въведена правна уредба на взаимодействието между представителите на интереси и органите на публичната власт. Съгласно чл. 5, т. 5 законът се прилага и при представителство на интереси пред председателите на общински съвети и общинските съветници.</w:t>
      </w:r>
    </w:p>
    <w:p w:rsidR="002A0406" w:rsidRPr="002A0406" w:rsidRDefault="002A0406" w:rsidP="002A0406">
      <w:pPr>
        <w:pStyle w:val="aa"/>
        <w:spacing w:before="0" w:beforeAutospacing="0" w:after="0" w:afterAutospacing="0" w:line="264" w:lineRule="auto"/>
        <w:ind w:firstLine="851"/>
        <w:jc w:val="both"/>
        <w:rPr>
          <w:sz w:val="26"/>
          <w:szCs w:val="26"/>
        </w:rPr>
      </w:pPr>
      <w:r w:rsidRPr="002A0406">
        <w:rPr>
          <w:sz w:val="26"/>
          <w:szCs w:val="26"/>
        </w:rPr>
        <w:t xml:space="preserve">Член 7, ал. 4 от закона предвижда редът за провеждане на лични срещи с представители на интереси да бъде регламентиран от съответната институция и публикуван на нейната интернет страница. Член 8, ал. 5 урежда отразяването на проведените срещи в календари, свързани с Регистъра за прозрачност. Посочените разпоредби са с отложено влизане в сила съгласно § 8 от преходните и заключителните разпоредби на закона. </w:t>
      </w:r>
      <w:hyperlink r:id="rId10" w:tgtFrame="_new" w:history="1">
        <w:r w:rsidRPr="002A0406">
          <w:rPr>
            <w:rStyle w:val="a5"/>
            <w:sz w:val="26"/>
            <w:szCs w:val="26"/>
          </w:rPr>
          <w:t>Закон за прозрачност при представителство на интереси</w:t>
        </w:r>
      </w:hyperlink>
      <w:r w:rsidRPr="002A0406">
        <w:rPr>
          <w:sz w:val="26"/>
          <w:szCs w:val="26"/>
        </w:rPr>
        <w:t>.</w:t>
      </w:r>
    </w:p>
    <w:p w:rsidR="002A0406" w:rsidRPr="002A0406" w:rsidRDefault="002A0406" w:rsidP="002A0406">
      <w:pPr>
        <w:pStyle w:val="aa"/>
        <w:spacing w:before="0" w:beforeAutospacing="0" w:after="0" w:afterAutospacing="0" w:line="264" w:lineRule="auto"/>
        <w:ind w:firstLine="851"/>
        <w:jc w:val="both"/>
        <w:rPr>
          <w:sz w:val="26"/>
          <w:szCs w:val="26"/>
        </w:rPr>
      </w:pPr>
      <w:r w:rsidRPr="002A0406">
        <w:rPr>
          <w:sz w:val="26"/>
          <w:szCs w:val="26"/>
        </w:rPr>
        <w:t xml:space="preserve">Условията за поддържане на календарите и обмена на данни са конкретизирани с Наредба № Н-1 от 8 юли 2026 г. за Регистъра за прозрачност, обнародвана в „Държавен вестник“, бр. 65 от 17 юли 2026 г. Наредбата определя сроковете за отразяване, съдържанието на записите и свързването на срещите с публикуваните проекти на актове. </w:t>
      </w:r>
      <w:hyperlink r:id="rId11" w:tgtFrame="_new" w:history="1">
        <w:r w:rsidRPr="002A0406">
          <w:rPr>
            <w:rStyle w:val="a5"/>
            <w:sz w:val="26"/>
            <w:szCs w:val="26"/>
          </w:rPr>
          <w:t>Наредба № Н-1 от 8 юли 2026 г.</w:t>
        </w:r>
      </w:hyperlink>
      <w:r w:rsidRPr="002A0406">
        <w:rPr>
          <w:sz w:val="26"/>
          <w:szCs w:val="26"/>
        </w:rPr>
        <w:t>.</w:t>
      </w:r>
    </w:p>
    <w:p w:rsidR="002A0406" w:rsidRPr="002A0406" w:rsidRDefault="002A0406" w:rsidP="002A0406">
      <w:pPr>
        <w:pStyle w:val="aa"/>
        <w:spacing w:before="0" w:beforeAutospacing="0" w:after="0" w:afterAutospacing="0" w:line="264" w:lineRule="auto"/>
        <w:ind w:firstLine="851"/>
        <w:jc w:val="both"/>
        <w:rPr>
          <w:sz w:val="26"/>
          <w:szCs w:val="26"/>
        </w:rPr>
      </w:pPr>
      <w:r w:rsidRPr="002A0406">
        <w:rPr>
          <w:sz w:val="26"/>
          <w:szCs w:val="26"/>
        </w:rPr>
        <w:t>Изпълнението на тези изисквания предполага установяване на последователна процедура, която да обхване искането за среща, нейното организиране и провеждане, документирането на действителните участници и обсъдените въпроси и предоставянето на информацията за отразяване. Необходимо е да бъдат разпределени и отговорностите на председателя, общинските съветници и служителите, които подпомагат дейността на Общинския съвет.</w:t>
      </w:r>
    </w:p>
    <w:p w:rsidR="002A0406" w:rsidRPr="002A0406" w:rsidRDefault="002A0406" w:rsidP="002A0406">
      <w:pPr>
        <w:pStyle w:val="aa"/>
        <w:spacing w:before="0" w:beforeAutospacing="0" w:after="0" w:afterAutospacing="0" w:line="264" w:lineRule="auto"/>
        <w:ind w:firstLine="851"/>
        <w:jc w:val="both"/>
        <w:rPr>
          <w:sz w:val="26"/>
          <w:szCs w:val="26"/>
        </w:rPr>
      </w:pPr>
      <w:r w:rsidRPr="002A0406">
        <w:rPr>
          <w:sz w:val="26"/>
          <w:szCs w:val="26"/>
        </w:rPr>
        <w:lastRenderedPageBreak/>
        <w:t>Проектът е съгласуван с глава десета „Етични правила при представителство на интереси“ от проекта на Етичен кодекс на общинските съветници на Добричкия общински съвет. Докато кодексът установява стандартите за поведение, настоящите правила уреждат организацията за тяхното изпълнение при личните срещи.</w:t>
      </w:r>
    </w:p>
    <w:p w:rsidR="002A0406" w:rsidRPr="002A0406" w:rsidRDefault="002A0406" w:rsidP="002A0406">
      <w:pPr>
        <w:pStyle w:val="aa"/>
        <w:spacing w:before="0" w:beforeAutospacing="0" w:after="0" w:afterAutospacing="0" w:line="264" w:lineRule="auto"/>
        <w:ind w:firstLine="851"/>
        <w:jc w:val="both"/>
        <w:rPr>
          <w:sz w:val="26"/>
          <w:szCs w:val="26"/>
        </w:rPr>
      </w:pPr>
      <w:r w:rsidRPr="002A0406">
        <w:rPr>
          <w:sz w:val="26"/>
          <w:szCs w:val="26"/>
        </w:rPr>
        <w:t>Предварителното приемане на правилата ще позволи необходимата подготовка преди прилагането на режима за календарите. Предвидените преходни разпоредби разграничават документирането на срещите, началото на законовите задължения за публичното им отразяване и техническото въвеждане на Регистъра в експлоатация.</w:t>
      </w:r>
    </w:p>
    <w:p w:rsidR="002A0406" w:rsidRDefault="002A0406" w:rsidP="002A0406">
      <w:pPr>
        <w:pStyle w:val="3"/>
        <w:spacing w:before="0" w:beforeAutospacing="0" w:after="0" w:afterAutospacing="0" w:line="264" w:lineRule="auto"/>
        <w:ind w:firstLine="851"/>
        <w:jc w:val="both"/>
        <w:rPr>
          <w:sz w:val="26"/>
          <w:szCs w:val="26"/>
        </w:rPr>
      </w:pPr>
    </w:p>
    <w:p w:rsidR="002A0406" w:rsidRPr="002A0406" w:rsidRDefault="002A0406" w:rsidP="002A0406">
      <w:pPr>
        <w:pStyle w:val="3"/>
        <w:spacing w:before="0" w:beforeAutospacing="0" w:after="0" w:afterAutospacing="0" w:line="264" w:lineRule="auto"/>
        <w:ind w:firstLine="851"/>
        <w:jc w:val="both"/>
        <w:rPr>
          <w:sz w:val="26"/>
          <w:szCs w:val="26"/>
        </w:rPr>
      </w:pPr>
      <w:r w:rsidRPr="002A0406">
        <w:rPr>
          <w:sz w:val="26"/>
          <w:szCs w:val="26"/>
        </w:rPr>
        <w:t>II. Цели, които се поставят с проекта</w:t>
      </w:r>
    </w:p>
    <w:p w:rsidR="002A0406" w:rsidRPr="002A0406" w:rsidRDefault="002A0406" w:rsidP="002A0406">
      <w:pPr>
        <w:pStyle w:val="aa"/>
        <w:spacing w:before="0" w:beforeAutospacing="0" w:after="0" w:afterAutospacing="0" w:line="264" w:lineRule="auto"/>
        <w:ind w:firstLine="851"/>
        <w:jc w:val="both"/>
        <w:rPr>
          <w:sz w:val="26"/>
          <w:szCs w:val="26"/>
        </w:rPr>
      </w:pPr>
      <w:r w:rsidRPr="002A0406">
        <w:rPr>
          <w:sz w:val="26"/>
          <w:szCs w:val="26"/>
        </w:rPr>
        <w:t>Основната цел на проекта е да установи ясен, достъпен и еднакво приложим ред за личните срещи на председателя на Добричкия общински съвет и общинските съветници с представители на интереси.</w:t>
      </w:r>
    </w:p>
    <w:p w:rsidR="002A0406" w:rsidRPr="002A0406" w:rsidRDefault="002A0406" w:rsidP="002A0406">
      <w:pPr>
        <w:pStyle w:val="aa"/>
        <w:spacing w:before="0" w:beforeAutospacing="0" w:after="0" w:afterAutospacing="0" w:line="264" w:lineRule="auto"/>
        <w:ind w:firstLine="851"/>
        <w:jc w:val="both"/>
        <w:rPr>
          <w:sz w:val="26"/>
          <w:szCs w:val="26"/>
        </w:rPr>
      </w:pPr>
      <w:r w:rsidRPr="002A0406">
        <w:rPr>
          <w:sz w:val="26"/>
          <w:szCs w:val="26"/>
        </w:rPr>
        <w:t>С предложената процедура се цели заинтересованите лица предварително да разполагат с информация за начина на подаване на искане, необходимите данни и реда за организиране на срещата. Допуска се използването както на утвърдения образец, така и на свободен текст, съдържащ необходимата информация.</w:t>
      </w:r>
    </w:p>
    <w:p w:rsidR="002A0406" w:rsidRPr="002A0406" w:rsidRDefault="002A0406" w:rsidP="002A0406">
      <w:pPr>
        <w:pStyle w:val="aa"/>
        <w:spacing w:before="0" w:beforeAutospacing="0" w:after="0" w:afterAutospacing="0" w:line="264" w:lineRule="auto"/>
        <w:ind w:firstLine="851"/>
        <w:jc w:val="both"/>
        <w:rPr>
          <w:sz w:val="26"/>
          <w:szCs w:val="26"/>
        </w:rPr>
      </w:pPr>
      <w:r w:rsidRPr="002A0406">
        <w:rPr>
          <w:sz w:val="26"/>
          <w:szCs w:val="26"/>
        </w:rPr>
        <w:t>Проектът цели да осигури яснота относно участниците, представлявания интерес, предмета на обсъждането и желаното въздействие върху съответния акт. Документирането следва да отразява действително проведената среща, включително когато участниците или обсъдените въпроси се различават от предварително заявените.</w:t>
      </w:r>
    </w:p>
    <w:p w:rsidR="002A0406" w:rsidRPr="002A0406" w:rsidRDefault="002A0406" w:rsidP="002A0406">
      <w:pPr>
        <w:pStyle w:val="aa"/>
        <w:spacing w:before="0" w:beforeAutospacing="0" w:after="0" w:afterAutospacing="0" w:line="264" w:lineRule="auto"/>
        <w:ind w:firstLine="851"/>
        <w:jc w:val="both"/>
        <w:rPr>
          <w:sz w:val="26"/>
          <w:szCs w:val="26"/>
        </w:rPr>
      </w:pPr>
      <w:r w:rsidRPr="002A0406">
        <w:rPr>
          <w:sz w:val="26"/>
          <w:szCs w:val="26"/>
        </w:rPr>
        <w:t>Друга цел е да се осигури своевременно предаване и обработване на данните, така че срещите да бъдат отразявани в приложимите срокове. За тази цел се въвеждат информационна карта и вътрешен срок за предоставянето ѝ на служителя, който организира отразяването.</w:t>
      </w:r>
    </w:p>
    <w:p w:rsidR="002A0406" w:rsidRPr="002A0406" w:rsidRDefault="002A0406" w:rsidP="002A0406">
      <w:pPr>
        <w:pStyle w:val="aa"/>
        <w:spacing w:before="0" w:beforeAutospacing="0" w:after="0" w:afterAutospacing="0" w:line="264" w:lineRule="auto"/>
        <w:ind w:firstLine="851"/>
        <w:jc w:val="both"/>
        <w:rPr>
          <w:sz w:val="26"/>
          <w:szCs w:val="26"/>
        </w:rPr>
      </w:pPr>
      <w:r w:rsidRPr="002A0406">
        <w:rPr>
          <w:sz w:val="26"/>
          <w:szCs w:val="26"/>
        </w:rPr>
        <w:t>Правилата целят и правилно разграничаване на представителството на интереси от обичайните контакти с граждани. Предвижда се ред за случаите, когато характерът на комуникацията бъде установен в хода на приемен ден или друга среща, без това да води до пропускане на вече проведено обсъждане.</w:t>
      </w:r>
    </w:p>
    <w:p w:rsidR="002A0406" w:rsidRPr="002A0406" w:rsidRDefault="002A0406" w:rsidP="002A0406">
      <w:pPr>
        <w:pStyle w:val="aa"/>
        <w:spacing w:before="0" w:beforeAutospacing="0" w:after="0" w:afterAutospacing="0" w:line="264" w:lineRule="auto"/>
        <w:ind w:firstLine="851"/>
        <w:jc w:val="both"/>
        <w:rPr>
          <w:sz w:val="26"/>
          <w:szCs w:val="26"/>
        </w:rPr>
      </w:pPr>
      <w:r w:rsidRPr="002A0406">
        <w:rPr>
          <w:sz w:val="26"/>
          <w:szCs w:val="26"/>
        </w:rPr>
        <w:t xml:space="preserve">Чрез съгласуването с Етичния кодекс се цели организационните изисквания да подпомагат </w:t>
      </w:r>
      <w:proofErr w:type="spellStart"/>
      <w:r w:rsidRPr="002A0406">
        <w:rPr>
          <w:sz w:val="26"/>
          <w:szCs w:val="26"/>
        </w:rPr>
        <w:t>равнопоставения</w:t>
      </w:r>
      <w:proofErr w:type="spellEnd"/>
      <w:r w:rsidRPr="002A0406">
        <w:rPr>
          <w:sz w:val="26"/>
          <w:szCs w:val="26"/>
        </w:rPr>
        <w:t xml:space="preserve"> достъп, независимостта на съветниците и отчетността на контактите, без да се създава отделен механизъм за налагане на етични мерки.</w:t>
      </w:r>
    </w:p>
    <w:p w:rsidR="002A0406" w:rsidRDefault="002A0406" w:rsidP="002A0406">
      <w:pPr>
        <w:pStyle w:val="3"/>
        <w:spacing w:before="0" w:beforeAutospacing="0" w:after="0" w:afterAutospacing="0" w:line="264" w:lineRule="auto"/>
        <w:ind w:firstLine="851"/>
        <w:jc w:val="both"/>
        <w:rPr>
          <w:sz w:val="26"/>
          <w:szCs w:val="26"/>
        </w:rPr>
      </w:pPr>
    </w:p>
    <w:p w:rsidR="002A0406" w:rsidRPr="002A0406" w:rsidRDefault="002A0406" w:rsidP="002A0406">
      <w:pPr>
        <w:pStyle w:val="3"/>
        <w:spacing w:before="0" w:beforeAutospacing="0" w:after="0" w:afterAutospacing="0" w:line="264" w:lineRule="auto"/>
        <w:ind w:firstLine="851"/>
        <w:jc w:val="both"/>
        <w:rPr>
          <w:sz w:val="26"/>
          <w:szCs w:val="26"/>
        </w:rPr>
      </w:pPr>
      <w:r w:rsidRPr="002A0406">
        <w:rPr>
          <w:sz w:val="26"/>
          <w:szCs w:val="26"/>
        </w:rPr>
        <w:t>III. Финансови и други средства, необходими за прилагането на проекта</w:t>
      </w:r>
    </w:p>
    <w:p w:rsidR="002A0406" w:rsidRPr="002A0406" w:rsidRDefault="002A0406" w:rsidP="002A0406">
      <w:pPr>
        <w:pStyle w:val="aa"/>
        <w:spacing w:before="0" w:beforeAutospacing="0" w:after="0" w:afterAutospacing="0" w:line="264" w:lineRule="auto"/>
        <w:ind w:firstLine="851"/>
        <w:jc w:val="both"/>
        <w:rPr>
          <w:sz w:val="26"/>
          <w:szCs w:val="26"/>
        </w:rPr>
      </w:pPr>
      <w:r w:rsidRPr="002A0406">
        <w:rPr>
          <w:sz w:val="26"/>
          <w:szCs w:val="26"/>
        </w:rPr>
        <w:t>Административното обслужване на процедурата се предвижда да бъде осигурено чрез звеното, което подпомага дейността на Добричкия общински съвет, в рамките на наличния административен капацитет и утвърдения бюджет.</w:t>
      </w:r>
    </w:p>
    <w:p w:rsidR="002A0406" w:rsidRPr="002A0406" w:rsidRDefault="002A0406" w:rsidP="002A0406">
      <w:pPr>
        <w:pStyle w:val="aa"/>
        <w:spacing w:before="0" w:beforeAutospacing="0" w:after="0" w:afterAutospacing="0" w:line="264" w:lineRule="auto"/>
        <w:ind w:firstLine="851"/>
        <w:jc w:val="both"/>
        <w:rPr>
          <w:sz w:val="26"/>
          <w:szCs w:val="26"/>
        </w:rPr>
      </w:pPr>
      <w:r w:rsidRPr="002A0406">
        <w:rPr>
          <w:sz w:val="26"/>
          <w:szCs w:val="26"/>
        </w:rPr>
        <w:t>Проектът не предвижда създаване на ново административно звено. Необходимите организационни дейности включват регистриране на исканията, кореспонденция със заявителите, съхраняване на документацията, обработване на информационните карти и подпомагане на публичното отразяване на срещите.</w:t>
      </w:r>
    </w:p>
    <w:p w:rsidR="002A0406" w:rsidRPr="002A0406" w:rsidRDefault="002A0406" w:rsidP="002A0406">
      <w:pPr>
        <w:pStyle w:val="aa"/>
        <w:spacing w:before="0" w:beforeAutospacing="0" w:after="0" w:afterAutospacing="0" w:line="264" w:lineRule="auto"/>
        <w:ind w:firstLine="851"/>
        <w:jc w:val="both"/>
        <w:rPr>
          <w:sz w:val="26"/>
          <w:szCs w:val="26"/>
        </w:rPr>
      </w:pPr>
      <w:r w:rsidRPr="002A0406">
        <w:rPr>
          <w:sz w:val="26"/>
          <w:szCs w:val="26"/>
        </w:rPr>
        <w:lastRenderedPageBreak/>
        <w:t>За прилагането на режима за календарите е необходимо да бъдат определени лицата с право на достъп и работа, да бъдат осигурени съответните средства за електронна идентификация и да бъде организирано обслужване, позволяващо спазване на сроковете.</w:t>
      </w:r>
    </w:p>
    <w:p w:rsidR="002A0406" w:rsidRPr="002A0406" w:rsidRDefault="002A0406" w:rsidP="002A0406">
      <w:pPr>
        <w:pStyle w:val="aa"/>
        <w:spacing w:before="0" w:beforeAutospacing="0" w:after="0" w:afterAutospacing="0" w:line="264" w:lineRule="auto"/>
        <w:ind w:firstLine="851"/>
        <w:jc w:val="both"/>
        <w:rPr>
          <w:sz w:val="26"/>
          <w:szCs w:val="26"/>
        </w:rPr>
      </w:pPr>
      <w:r w:rsidRPr="002A0406">
        <w:rPr>
          <w:sz w:val="26"/>
          <w:szCs w:val="26"/>
        </w:rPr>
        <w:t>Техническото обезпечаване следва да се съобрази с възможностите по Наредба № Н-1 от 8 юли 2026 г. — използване на модула „Календар за срещи“ на Регистъра или на самостоятелна информационна система, осигуряваща необходимата свързаност и обмен на данни.</w:t>
      </w:r>
    </w:p>
    <w:p w:rsidR="002A0406" w:rsidRPr="002A0406" w:rsidRDefault="002A0406" w:rsidP="002A0406">
      <w:pPr>
        <w:pStyle w:val="aa"/>
        <w:spacing w:before="0" w:beforeAutospacing="0" w:after="0" w:afterAutospacing="0" w:line="264" w:lineRule="auto"/>
        <w:ind w:firstLine="851"/>
        <w:jc w:val="both"/>
        <w:rPr>
          <w:sz w:val="26"/>
          <w:szCs w:val="26"/>
        </w:rPr>
      </w:pPr>
      <w:r w:rsidRPr="002A0406">
        <w:rPr>
          <w:sz w:val="26"/>
          <w:szCs w:val="26"/>
        </w:rPr>
        <w:t>На този етап не се определя конкретен допълнителен разход за изграждане на собствена информационна система. Ако при техническата подготовка се установи необходимост от допълнителни средства, размерът и осигуряването им следва да бъдат преценени според избрания способ и наличните технически възможности.</w:t>
      </w:r>
    </w:p>
    <w:p w:rsidR="002A0406" w:rsidRDefault="002A0406" w:rsidP="002A0406">
      <w:pPr>
        <w:pStyle w:val="3"/>
        <w:spacing w:before="0" w:beforeAutospacing="0" w:after="0" w:afterAutospacing="0" w:line="264" w:lineRule="auto"/>
        <w:ind w:firstLine="851"/>
        <w:jc w:val="both"/>
        <w:rPr>
          <w:sz w:val="26"/>
          <w:szCs w:val="26"/>
        </w:rPr>
      </w:pPr>
    </w:p>
    <w:p w:rsidR="002A0406" w:rsidRPr="002A0406" w:rsidRDefault="002A0406" w:rsidP="002A0406">
      <w:pPr>
        <w:pStyle w:val="3"/>
        <w:spacing w:before="0" w:beforeAutospacing="0" w:after="0" w:afterAutospacing="0" w:line="264" w:lineRule="auto"/>
        <w:ind w:firstLine="851"/>
        <w:jc w:val="both"/>
        <w:rPr>
          <w:sz w:val="26"/>
          <w:szCs w:val="26"/>
        </w:rPr>
      </w:pPr>
      <w:r w:rsidRPr="002A0406">
        <w:rPr>
          <w:sz w:val="26"/>
          <w:szCs w:val="26"/>
        </w:rPr>
        <w:t>IV. Очаквани резултати от прилагането на проекта</w:t>
      </w:r>
    </w:p>
    <w:p w:rsidR="002A0406" w:rsidRPr="002A0406" w:rsidRDefault="002A0406" w:rsidP="002A0406">
      <w:pPr>
        <w:pStyle w:val="aa"/>
        <w:spacing w:before="0" w:beforeAutospacing="0" w:after="0" w:afterAutospacing="0" w:line="264" w:lineRule="auto"/>
        <w:ind w:firstLine="851"/>
        <w:jc w:val="both"/>
        <w:rPr>
          <w:sz w:val="26"/>
          <w:szCs w:val="26"/>
        </w:rPr>
      </w:pPr>
      <w:r w:rsidRPr="002A0406">
        <w:rPr>
          <w:sz w:val="26"/>
          <w:szCs w:val="26"/>
        </w:rPr>
        <w:t>Приемането на правилата ще осигури единна процедура за организиране, документиране и отразяване на личните срещи с представители на интереси. Очаква се това да намали неяснотите както за заявителите, така и за общинските съветници и служителите, които обслужват процедурата.</w:t>
      </w:r>
    </w:p>
    <w:p w:rsidR="002A0406" w:rsidRPr="002A0406" w:rsidRDefault="002A0406" w:rsidP="002A0406">
      <w:pPr>
        <w:pStyle w:val="aa"/>
        <w:spacing w:before="0" w:beforeAutospacing="0" w:after="0" w:afterAutospacing="0" w:line="264" w:lineRule="auto"/>
        <w:ind w:firstLine="851"/>
        <w:jc w:val="both"/>
        <w:rPr>
          <w:sz w:val="26"/>
          <w:szCs w:val="26"/>
        </w:rPr>
      </w:pPr>
      <w:r w:rsidRPr="002A0406">
        <w:rPr>
          <w:sz w:val="26"/>
          <w:szCs w:val="26"/>
        </w:rPr>
        <w:t>Установеният ред за подаване и обработване на исканията ще позволи тяхното последователно разглеждане при равни условия. Предвиденото уведомяване за организацията на срещата, за необходимостта от допълване на данни или за причините за отказ ще осигури предвидимост на комуникацията.</w:t>
      </w:r>
    </w:p>
    <w:p w:rsidR="002A0406" w:rsidRPr="002A0406" w:rsidRDefault="002A0406" w:rsidP="002A0406">
      <w:pPr>
        <w:pStyle w:val="aa"/>
        <w:spacing w:before="0" w:beforeAutospacing="0" w:after="0" w:afterAutospacing="0" w:line="264" w:lineRule="auto"/>
        <w:ind w:firstLine="851"/>
        <w:jc w:val="both"/>
        <w:rPr>
          <w:sz w:val="26"/>
          <w:szCs w:val="26"/>
        </w:rPr>
      </w:pPr>
      <w:r w:rsidRPr="002A0406">
        <w:rPr>
          <w:sz w:val="26"/>
          <w:szCs w:val="26"/>
        </w:rPr>
        <w:t xml:space="preserve">Образецът на искането ще улесни предварителното заявяване на темата и представлявания интерес. Информационната карта ще осигури общ стандарт за документиране на проведените срещи и надеждна основа за </w:t>
      </w:r>
      <w:proofErr w:type="spellStart"/>
      <w:r w:rsidRPr="002A0406">
        <w:rPr>
          <w:sz w:val="26"/>
          <w:szCs w:val="26"/>
        </w:rPr>
        <w:t>последващото</w:t>
      </w:r>
      <w:proofErr w:type="spellEnd"/>
      <w:r w:rsidRPr="002A0406">
        <w:rPr>
          <w:sz w:val="26"/>
          <w:szCs w:val="26"/>
        </w:rPr>
        <w:t xml:space="preserve"> им отразяване.</w:t>
      </w:r>
    </w:p>
    <w:p w:rsidR="002A0406" w:rsidRPr="002A0406" w:rsidRDefault="002A0406" w:rsidP="002A0406">
      <w:pPr>
        <w:pStyle w:val="aa"/>
        <w:spacing w:before="0" w:beforeAutospacing="0" w:after="0" w:afterAutospacing="0" w:line="264" w:lineRule="auto"/>
        <w:ind w:firstLine="851"/>
        <w:jc w:val="both"/>
        <w:rPr>
          <w:sz w:val="26"/>
          <w:szCs w:val="26"/>
        </w:rPr>
      </w:pPr>
      <w:r w:rsidRPr="002A0406">
        <w:rPr>
          <w:sz w:val="26"/>
          <w:szCs w:val="26"/>
        </w:rPr>
        <w:t>Разпределението на отговорностите ще създаде яснота относно предоставянето, проверката и техническата обработка на информацията. Административното подпомагане ще улесни изпълнението на процедурата, като председателят и общинските съветници запазват отговорността за своевременността и точността на предоставяните от тях данни.</w:t>
      </w:r>
    </w:p>
    <w:p w:rsidR="002A0406" w:rsidRPr="002A0406" w:rsidRDefault="002A0406" w:rsidP="002A0406">
      <w:pPr>
        <w:pStyle w:val="aa"/>
        <w:spacing w:before="0" w:beforeAutospacing="0" w:after="0" w:afterAutospacing="0" w:line="264" w:lineRule="auto"/>
        <w:ind w:firstLine="851"/>
        <w:jc w:val="both"/>
        <w:rPr>
          <w:sz w:val="26"/>
          <w:szCs w:val="26"/>
        </w:rPr>
      </w:pPr>
      <w:r w:rsidRPr="002A0406">
        <w:rPr>
          <w:sz w:val="26"/>
          <w:szCs w:val="26"/>
        </w:rPr>
        <w:t>Очаква се публичните календари да осигурят възможност за проследяване на контактите по конкретни въпроси. Документацията за отделните срещи ще подпомага и установяването на връзката между представените позиции и подготовката на съответните проекти на актове.</w:t>
      </w:r>
    </w:p>
    <w:p w:rsidR="002A0406" w:rsidRPr="002A0406" w:rsidRDefault="002A0406" w:rsidP="002A0406">
      <w:pPr>
        <w:pStyle w:val="aa"/>
        <w:spacing w:before="0" w:beforeAutospacing="0" w:after="0" w:afterAutospacing="0" w:line="264" w:lineRule="auto"/>
        <w:ind w:firstLine="851"/>
        <w:jc w:val="both"/>
        <w:rPr>
          <w:sz w:val="26"/>
          <w:szCs w:val="26"/>
        </w:rPr>
      </w:pPr>
      <w:r w:rsidRPr="002A0406">
        <w:rPr>
          <w:sz w:val="26"/>
          <w:szCs w:val="26"/>
        </w:rPr>
        <w:t>Проектът предвижда исканията, вътрешната кореспонденция и приложените материали да не се публикуват автоматично в тяхната цялост. По този начин публичността ще се осъществява в необходимия обхват, при спазване на изискванията за защита на личните данни и другата защитена от закона информация.</w:t>
      </w:r>
    </w:p>
    <w:p w:rsidR="002A0406" w:rsidRPr="002A0406" w:rsidRDefault="002A0406" w:rsidP="002A0406">
      <w:pPr>
        <w:pStyle w:val="aa"/>
        <w:spacing w:before="0" w:beforeAutospacing="0" w:after="0" w:afterAutospacing="0" w:line="264" w:lineRule="auto"/>
        <w:ind w:firstLine="851"/>
        <w:jc w:val="both"/>
        <w:rPr>
          <w:sz w:val="26"/>
          <w:szCs w:val="26"/>
        </w:rPr>
      </w:pPr>
      <w:r w:rsidRPr="002A0406">
        <w:rPr>
          <w:sz w:val="26"/>
          <w:szCs w:val="26"/>
        </w:rPr>
        <w:t xml:space="preserve">Преходната уредба ще осигури последователно прилагане на правилата преди и след въвеждането на Регистъра в експлоатация. В периода на подготовка срещите ще се документират, а при възникване на задължението за календарите информацията ще се </w:t>
      </w:r>
      <w:r w:rsidRPr="002A0406">
        <w:rPr>
          <w:sz w:val="26"/>
          <w:szCs w:val="26"/>
        </w:rPr>
        <w:lastRenderedPageBreak/>
        <w:t>публикува и ще се осигурява необходимата техническа свързаност. Самото въвеждане на Регистъра няма да налага изменение на правилата, тъй като този етап е предвиден в проекта.</w:t>
      </w:r>
    </w:p>
    <w:p w:rsidR="002A0406" w:rsidRPr="002A0406" w:rsidRDefault="002A0406" w:rsidP="002A0406">
      <w:pPr>
        <w:pStyle w:val="aa"/>
        <w:spacing w:before="0" w:beforeAutospacing="0" w:after="0" w:afterAutospacing="0" w:line="264" w:lineRule="auto"/>
        <w:ind w:firstLine="851"/>
        <w:jc w:val="both"/>
        <w:rPr>
          <w:sz w:val="26"/>
          <w:szCs w:val="26"/>
        </w:rPr>
      </w:pPr>
      <w:r w:rsidRPr="002A0406">
        <w:rPr>
          <w:sz w:val="26"/>
          <w:szCs w:val="26"/>
        </w:rPr>
        <w:t>При данни за нарушения на етичните задължения ще се прилага редът по Етичния кодекс. Така организационната процедура и етичният контрол ще действат съгласувано.</w:t>
      </w:r>
    </w:p>
    <w:p w:rsidR="002A0406" w:rsidRDefault="002A0406" w:rsidP="002A0406">
      <w:pPr>
        <w:pStyle w:val="3"/>
        <w:spacing w:before="0" w:beforeAutospacing="0" w:after="0" w:afterAutospacing="0" w:line="264" w:lineRule="auto"/>
        <w:ind w:firstLine="851"/>
        <w:jc w:val="both"/>
        <w:rPr>
          <w:sz w:val="26"/>
          <w:szCs w:val="26"/>
        </w:rPr>
      </w:pPr>
    </w:p>
    <w:p w:rsidR="002A0406" w:rsidRPr="002A0406" w:rsidRDefault="002A0406" w:rsidP="002A0406">
      <w:pPr>
        <w:pStyle w:val="3"/>
        <w:spacing w:before="0" w:beforeAutospacing="0" w:after="0" w:afterAutospacing="0" w:line="264" w:lineRule="auto"/>
        <w:ind w:firstLine="851"/>
        <w:jc w:val="both"/>
        <w:rPr>
          <w:sz w:val="26"/>
          <w:szCs w:val="26"/>
        </w:rPr>
      </w:pPr>
      <w:r w:rsidRPr="002A0406">
        <w:rPr>
          <w:sz w:val="26"/>
          <w:szCs w:val="26"/>
        </w:rPr>
        <w:t>V. Анализ за съответствие с правото на Европейския съюз</w:t>
      </w:r>
    </w:p>
    <w:p w:rsidR="002A0406" w:rsidRPr="002A0406" w:rsidRDefault="002A0406" w:rsidP="002A0406">
      <w:pPr>
        <w:pStyle w:val="aa"/>
        <w:spacing w:before="0" w:beforeAutospacing="0" w:after="0" w:afterAutospacing="0" w:line="264" w:lineRule="auto"/>
        <w:ind w:firstLine="851"/>
        <w:jc w:val="both"/>
        <w:rPr>
          <w:sz w:val="26"/>
          <w:szCs w:val="26"/>
        </w:rPr>
      </w:pPr>
      <w:r w:rsidRPr="002A0406">
        <w:rPr>
          <w:sz w:val="26"/>
          <w:szCs w:val="26"/>
        </w:rPr>
        <w:t>Проектът урежда процедура за лични срещи с представители на интереси в изпълнение на националното законодателство. С него не се транспонира конкретна директива на Европейския съюз.</w:t>
      </w:r>
    </w:p>
    <w:p w:rsidR="002A0406" w:rsidRPr="002A0406" w:rsidRDefault="002A0406" w:rsidP="002A0406">
      <w:pPr>
        <w:pStyle w:val="aa"/>
        <w:spacing w:before="0" w:beforeAutospacing="0" w:after="0" w:afterAutospacing="0" w:line="264" w:lineRule="auto"/>
        <w:ind w:firstLine="851"/>
        <w:jc w:val="both"/>
        <w:rPr>
          <w:sz w:val="26"/>
          <w:szCs w:val="26"/>
        </w:rPr>
      </w:pPr>
      <w:r w:rsidRPr="002A0406">
        <w:rPr>
          <w:sz w:val="26"/>
          <w:szCs w:val="26"/>
        </w:rPr>
        <w:t xml:space="preserve">Предложените правила за </w:t>
      </w:r>
      <w:proofErr w:type="spellStart"/>
      <w:r w:rsidRPr="002A0406">
        <w:rPr>
          <w:sz w:val="26"/>
          <w:szCs w:val="26"/>
        </w:rPr>
        <w:t>равнопоставен</w:t>
      </w:r>
      <w:proofErr w:type="spellEnd"/>
      <w:r w:rsidRPr="002A0406">
        <w:rPr>
          <w:sz w:val="26"/>
          <w:szCs w:val="26"/>
        </w:rPr>
        <w:t xml:space="preserve"> достъп, прозрачност и отчетност са съвместими с ценностите на демокрацията и правовата държава. Процедурата не поставя различни условия според икономическото или общественото влияние на заявителя и не предоставя преимущество при разглеждането на защитаваната позиция.</w:t>
      </w:r>
    </w:p>
    <w:p w:rsidR="002A0406" w:rsidRPr="002A0406" w:rsidRDefault="002A0406" w:rsidP="002A0406">
      <w:pPr>
        <w:pStyle w:val="aa"/>
        <w:spacing w:before="0" w:beforeAutospacing="0" w:after="0" w:afterAutospacing="0" w:line="264" w:lineRule="auto"/>
        <w:ind w:firstLine="851"/>
        <w:jc w:val="both"/>
        <w:rPr>
          <w:sz w:val="26"/>
          <w:szCs w:val="26"/>
        </w:rPr>
      </w:pPr>
      <w:r w:rsidRPr="002A0406">
        <w:rPr>
          <w:sz w:val="26"/>
          <w:szCs w:val="26"/>
        </w:rPr>
        <w:t>При събирането, съхраняването и публикуването на данни за участниците се прилагат изискванията на Регламент (ЕС) 2016/679 и Закона за защита на личните данни. Проектът ограничава събираните данни до необходимите за организирането и отразяването на срещите и изключва изискването за ЕГН и копия от документи за самоличност.</w:t>
      </w:r>
    </w:p>
    <w:p w:rsidR="002A0406" w:rsidRPr="002A0406" w:rsidRDefault="002A0406" w:rsidP="002A0406">
      <w:pPr>
        <w:pStyle w:val="aa"/>
        <w:spacing w:before="0" w:beforeAutospacing="0" w:after="0" w:afterAutospacing="0" w:line="264" w:lineRule="auto"/>
        <w:ind w:firstLine="851"/>
        <w:jc w:val="both"/>
        <w:rPr>
          <w:sz w:val="26"/>
          <w:szCs w:val="26"/>
        </w:rPr>
      </w:pPr>
      <w:r w:rsidRPr="002A0406">
        <w:rPr>
          <w:sz w:val="26"/>
          <w:szCs w:val="26"/>
        </w:rPr>
        <w:t>Защитата на данните се осигурява и чрез разграничаване на вътрешната документация от информацията, която подлежи на публично отразяване. Достъпът до преписките и работата с календарите следва да бъдат организирани съобразно възложените функции и приложимите изисквания за сигурност.</w:t>
      </w:r>
    </w:p>
    <w:p w:rsidR="002A0406" w:rsidRPr="002A0406" w:rsidRDefault="002A0406" w:rsidP="002A0406">
      <w:pPr>
        <w:pStyle w:val="aa"/>
        <w:spacing w:before="0" w:beforeAutospacing="0" w:after="0" w:afterAutospacing="0" w:line="264" w:lineRule="auto"/>
        <w:ind w:firstLine="851"/>
        <w:jc w:val="both"/>
        <w:rPr>
          <w:sz w:val="26"/>
          <w:szCs w:val="26"/>
        </w:rPr>
      </w:pPr>
      <w:r w:rsidRPr="002A0406">
        <w:rPr>
          <w:sz w:val="26"/>
          <w:szCs w:val="26"/>
        </w:rPr>
        <w:t>Въз основа на предмета и предложените разпоредби не се установява противоречие с правото на Европейския съюз.</w:t>
      </w:r>
    </w:p>
    <w:p w:rsidR="002A0406" w:rsidRDefault="002A0406" w:rsidP="002A0406">
      <w:pPr>
        <w:pStyle w:val="3"/>
        <w:spacing w:before="0" w:beforeAutospacing="0" w:after="0" w:afterAutospacing="0" w:line="264" w:lineRule="auto"/>
        <w:ind w:firstLine="851"/>
        <w:jc w:val="both"/>
        <w:rPr>
          <w:sz w:val="26"/>
          <w:szCs w:val="26"/>
        </w:rPr>
      </w:pPr>
    </w:p>
    <w:p w:rsidR="002A0406" w:rsidRPr="002A0406" w:rsidRDefault="002A0406" w:rsidP="002A0406">
      <w:pPr>
        <w:pStyle w:val="3"/>
        <w:spacing w:before="0" w:beforeAutospacing="0" w:after="0" w:afterAutospacing="0" w:line="264" w:lineRule="auto"/>
        <w:ind w:firstLine="851"/>
        <w:jc w:val="both"/>
        <w:rPr>
          <w:sz w:val="26"/>
          <w:szCs w:val="26"/>
        </w:rPr>
      </w:pPr>
      <w:r>
        <w:rPr>
          <w:sz w:val="26"/>
          <w:szCs w:val="26"/>
          <w:lang w:val="en-US"/>
        </w:rPr>
        <w:t>VI</w:t>
      </w:r>
      <w:r>
        <w:rPr>
          <w:sz w:val="26"/>
          <w:szCs w:val="26"/>
        </w:rPr>
        <w:t>.</w:t>
      </w:r>
      <w:r w:rsidRPr="002A0406">
        <w:rPr>
          <w:sz w:val="26"/>
          <w:szCs w:val="26"/>
        </w:rPr>
        <w:t>Обществено обсъждане</w:t>
      </w:r>
    </w:p>
    <w:p w:rsidR="002A0406" w:rsidRPr="002A0406" w:rsidRDefault="002A0406" w:rsidP="002A0406">
      <w:pPr>
        <w:pStyle w:val="aa"/>
        <w:spacing w:before="0" w:beforeAutospacing="0" w:after="0" w:afterAutospacing="0" w:line="264" w:lineRule="auto"/>
        <w:ind w:firstLine="851"/>
        <w:jc w:val="both"/>
        <w:rPr>
          <w:sz w:val="26"/>
          <w:szCs w:val="26"/>
        </w:rPr>
      </w:pPr>
      <w:r w:rsidRPr="002A0406">
        <w:rPr>
          <w:sz w:val="26"/>
          <w:szCs w:val="26"/>
        </w:rPr>
        <w:t xml:space="preserve">За осигуряване на откритост при подготовката на правилата проектът и мотивите към него се публикуват в раздел „Общински съвет“ на интернет страницата на Община Добричка. На заинтересованите лица се предоставя </w:t>
      </w:r>
      <w:r w:rsidRPr="002A0406">
        <w:rPr>
          <w:rStyle w:val="ab"/>
          <w:sz w:val="26"/>
          <w:szCs w:val="26"/>
        </w:rPr>
        <w:t>30-дневен срок</w:t>
      </w:r>
      <w:r w:rsidRPr="002A0406">
        <w:rPr>
          <w:sz w:val="26"/>
          <w:szCs w:val="26"/>
        </w:rPr>
        <w:t xml:space="preserve"> за предложения и становища, считано от датата на публикуването.</w:t>
      </w:r>
    </w:p>
    <w:p w:rsidR="002A0406" w:rsidRPr="002A0406" w:rsidRDefault="002A0406" w:rsidP="002A0406">
      <w:pPr>
        <w:pStyle w:val="aa"/>
        <w:spacing w:before="0" w:beforeAutospacing="0" w:after="0" w:afterAutospacing="0" w:line="264" w:lineRule="auto"/>
        <w:ind w:firstLine="851"/>
        <w:jc w:val="both"/>
        <w:rPr>
          <w:sz w:val="26"/>
          <w:szCs w:val="26"/>
        </w:rPr>
      </w:pPr>
      <w:r w:rsidRPr="002A0406">
        <w:rPr>
          <w:sz w:val="26"/>
          <w:szCs w:val="26"/>
        </w:rPr>
        <w:t xml:space="preserve">Предложенията и становищата могат да бъдат подадени по пощата на адрес: гр. Добрич, ул. „Независимост“ № 20; на място в звено „Секретариат на Общински съвет“, стая 101, в работно време от 08:00 до 12:00 часа и от 13:00 до 17:00 часа; или на електронна поща: </w:t>
      </w:r>
      <w:proofErr w:type="spellStart"/>
      <w:r w:rsidRPr="002A0406">
        <w:rPr>
          <w:sz w:val="26"/>
          <w:szCs w:val="26"/>
        </w:rPr>
        <w:t>obshtinskisavet@dobrichka</w:t>
      </w:r>
      <w:proofErr w:type="spellEnd"/>
      <w:r w:rsidRPr="002A0406">
        <w:rPr>
          <w:sz w:val="26"/>
          <w:szCs w:val="26"/>
        </w:rPr>
        <w:t>.</w:t>
      </w:r>
      <w:proofErr w:type="spellStart"/>
      <w:r w:rsidRPr="002A0406">
        <w:rPr>
          <w:sz w:val="26"/>
          <w:szCs w:val="26"/>
        </w:rPr>
        <w:t>bg</w:t>
      </w:r>
      <w:proofErr w:type="spellEnd"/>
      <w:r w:rsidRPr="002A0406">
        <w:rPr>
          <w:sz w:val="26"/>
          <w:szCs w:val="26"/>
        </w:rPr>
        <w:t>.</w:t>
      </w:r>
    </w:p>
    <w:p w:rsidR="002A0406" w:rsidRPr="002A0406" w:rsidRDefault="002A0406" w:rsidP="002A0406">
      <w:pPr>
        <w:pStyle w:val="aa"/>
        <w:spacing w:before="0" w:beforeAutospacing="0" w:after="0" w:afterAutospacing="0" w:line="264" w:lineRule="auto"/>
        <w:ind w:firstLine="851"/>
        <w:jc w:val="both"/>
        <w:rPr>
          <w:sz w:val="26"/>
          <w:szCs w:val="26"/>
        </w:rPr>
      </w:pPr>
      <w:r w:rsidRPr="002A0406">
        <w:rPr>
          <w:sz w:val="26"/>
          <w:szCs w:val="26"/>
        </w:rPr>
        <w:t>Постъпилите предложения и становища се разглеждат от временната комисия преди внасяне на окончателния проект за приемане от Добричкия общински съвет. Резултатите от обсъждането се отразяват в справка с обосновка за неприетите предложения, която се публикува заедно с окончателния проект.</w:t>
      </w:r>
    </w:p>
    <w:p w:rsidR="002A0406" w:rsidRPr="003326B4" w:rsidRDefault="002A0406" w:rsidP="002A0406">
      <w:pPr>
        <w:pStyle w:val="aa"/>
        <w:spacing w:before="0" w:beforeAutospacing="0" w:after="0" w:afterAutospacing="0" w:line="264" w:lineRule="auto"/>
        <w:ind w:firstLine="851"/>
        <w:jc w:val="both"/>
        <w:rPr>
          <w:b/>
          <w:sz w:val="26"/>
          <w:szCs w:val="26"/>
        </w:rPr>
      </w:pPr>
      <w:r w:rsidRPr="003326B4">
        <w:rPr>
          <w:rStyle w:val="ab"/>
          <w:b w:val="0"/>
          <w:sz w:val="26"/>
          <w:szCs w:val="26"/>
        </w:rPr>
        <w:lastRenderedPageBreak/>
        <w:t xml:space="preserve">Настоящите мотиви са приети от </w:t>
      </w:r>
      <w:r w:rsidR="00746C4D">
        <w:rPr>
          <w:rStyle w:val="ab"/>
          <w:b w:val="0"/>
          <w:sz w:val="26"/>
          <w:szCs w:val="26"/>
        </w:rPr>
        <w:t>Постоянна Етична</w:t>
      </w:r>
      <w:r w:rsidRPr="003326B4">
        <w:rPr>
          <w:rStyle w:val="ab"/>
          <w:b w:val="0"/>
          <w:sz w:val="26"/>
          <w:szCs w:val="26"/>
        </w:rPr>
        <w:t xml:space="preserve"> комисия за ........................................................................................ с решение по Протокол № ............ от ............ г.</w:t>
      </w:r>
    </w:p>
    <w:p w:rsidR="003326B4" w:rsidRDefault="003326B4" w:rsidP="002A0406">
      <w:pPr>
        <w:pStyle w:val="aa"/>
        <w:spacing w:before="0" w:beforeAutospacing="0" w:after="0" w:afterAutospacing="0" w:line="264" w:lineRule="auto"/>
        <w:ind w:firstLine="851"/>
        <w:jc w:val="both"/>
        <w:rPr>
          <w:rStyle w:val="ab"/>
          <w:sz w:val="26"/>
          <w:szCs w:val="26"/>
        </w:rPr>
      </w:pPr>
    </w:p>
    <w:p w:rsidR="003326B4" w:rsidRDefault="003326B4" w:rsidP="002A0406">
      <w:pPr>
        <w:pStyle w:val="aa"/>
        <w:spacing w:before="0" w:beforeAutospacing="0" w:after="0" w:afterAutospacing="0" w:line="264" w:lineRule="auto"/>
        <w:ind w:firstLine="851"/>
        <w:jc w:val="both"/>
        <w:rPr>
          <w:rStyle w:val="ab"/>
          <w:sz w:val="26"/>
          <w:szCs w:val="26"/>
        </w:rPr>
      </w:pPr>
    </w:p>
    <w:p w:rsidR="003326B4" w:rsidRDefault="003326B4" w:rsidP="002A0406">
      <w:pPr>
        <w:pStyle w:val="aa"/>
        <w:spacing w:before="0" w:beforeAutospacing="0" w:after="0" w:afterAutospacing="0" w:line="264" w:lineRule="auto"/>
        <w:ind w:firstLine="851"/>
        <w:jc w:val="both"/>
        <w:rPr>
          <w:rStyle w:val="ab"/>
          <w:sz w:val="26"/>
          <w:szCs w:val="26"/>
        </w:rPr>
      </w:pPr>
    </w:p>
    <w:p w:rsidR="002A0406" w:rsidRPr="002A0406" w:rsidRDefault="002A0406" w:rsidP="002A0406">
      <w:pPr>
        <w:pStyle w:val="aa"/>
        <w:spacing w:before="0" w:beforeAutospacing="0" w:after="0" w:afterAutospacing="0" w:line="264" w:lineRule="auto"/>
        <w:ind w:firstLine="851"/>
        <w:jc w:val="both"/>
        <w:rPr>
          <w:sz w:val="26"/>
          <w:szCs w:val="26"/>
        </w:rPr>
      </w:pPr>
      <w:r w:rsidRPr="002A0406">
        <w:rPr>
          <w:rStyle w:val="ab"/>
          <w:sz w:val="26"/>
          <w:szCs w:val="26"/>
        </w:rPr>
        <w:t xml:space="preserve">ПРЕДСЕДАТЕЛ </w:t>
      </w:r>
      <w:r w:rsidR="003326B4">
        <w:rPr>
          <w:rStyle w:val="ab"/>
          <w:sz w:val="26"/>
          <w:szCs w:val="26"/>
        </w:rPr>
        <w:t xml:space="preserve"> </w:t>
      </w:r>
      <w:r w:rsidRPr="002A0406">
        <w:rPr>
          <w:rStyle w:val="ab"/>
          <w:sz w:val="26"/>
          <w:szCs w:val="26"/>
        </w:rPr>
        <w:t xml:space="preserve">НА </w:t>
      </w:r>
      <w:r w:rsidR="003326B4">
        <w:rPr>
          <w:rStyle w:val="ab"/>
          <w:sz w:val="26"/>
          <w:szCs w:val="26"/>
        </w:rPr>
        <w:t xml:space="preserve">ЕТИЧНА </w:t>
      </w:r>
      <w:r w:rsidRPr="002A0406">
        <w:rPr>
          <w:rStyle w:val="ab"/>
          <w:sz w:val="26"/>
          <w:szCs w:val="26"/>
        </w:rPr>
        <w:t xml:space="preserve"> КОМИСИЯ:</w:t>
      </w:r>
    </w:p>
    <w:p w:rsidR="002A0406" w:rsidRPr="002A0406" w:rsidRDefault="002A0406" w:rsidP="002A0406">
      <w:pPr>
        <w:pStyle w:val="aa"/>
        <w:spacing w:before="0" w:beforeAutospacing="0" w:after="0" w:afterAutospacing="0" w:line="264" w:lineRule="auto"/>
        <w:ind w:firstLine="851"/>
        <w:jc w:val="both"/>
        <w:rPr>
          <w:sz w:val="26"/>
          <w:szCs w:val="26"/>
        </w:rPr>
      </w:pPr>
      <w:r w:rsidRPr="002A0406">
        <w:rPr>
          <w:sz w:val="26"/>
          <w:szCs w:val="26"/>
        </w:rPr>
        <w:t>........................................................................</w:t>
      </w:r>
    </w:p>
    <w:bookmarkEnd w:id="0"/>
    <w:p w:rsidR="00CA618E" w:rsidRPr="002A0406" w:rsidRDefault="00746C4D" w:rsidP="002A0406">
      <w:pPr>
        <w:pStyle w:val="Heading10"/>
        <w:keepNext/>
        <w:keepLines/>
        <w:spacing w:line="264" w:lineRule="auto"/>
        <w:ind w:firstLine="851"/>
        <w:jc w:val="both"/>
        <w:rPr>
          <w:sz w:val="26"/>
          <w:szCs w:val="26"/>
        </w:rPr>
      </w:pPr>
      <w:r>
        <w:rPr>
          <w:sz w:val="26"/>
          <w:szCs w:val="26"/>
        </w:rPr>
        <w:t>34</w:t>
      </w:r>
      <w:bookmarkStart w:id="1" w:name="_GoBack"/>
      <w:bookmarkEnd w:id="1"/>
    </w:p>
    <w:sectPr w:rsidR="00CA618E" w:rsidRPr="002A0406">
      <w:footerReference w:type="default" r:id="rId12"/>
      <w:pgSz w:w="11900" w:h="16840"/>
      <w:pgMar w:top="1124" w:right="841" w:bottom="1634" w:left="1295" w:header="696" w:footer="1206"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7E19" w:rsidRDefault="00127E19">
      <w:r>
        <w:separator/>
      </w:r>
    </w:p>
  </w:endnote>
  <w:endnote w:type="continuationSeparator" w:id="0">
    <w:p w:rsidR="00127E19" w:rsidRDefault="00127E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1953297"/>
      <w:docPartObj>
        <w:docPartGallery w:val="Page Numbers (Bottom of Page)"/>
        <w:docPartUnique/>
      </w:docPartObj>
    </w:sdtPr>
    <w:sdtEndPr>
      <w:rPr>
        <w:rFonts w:ascii="Times New Roman" w:hAnsi="Times New Roman" w:cs="Times New Roman"/>
        <w:sz w:val="22"/>
        <w:szCs w:val="22"/>
      </w:rPr>
    </w:sdtEndPr>
    <w:sdtContent>
      <w:p w:rsidR="00CA618E" w:rsidRPr="00CA618E" w:rsidRDefault="00CA618E">
        <w:pPr>
          <w:pStyle w:val="a8"/>
          <w:jc w:val="right"/>
          <w:rPr>
            <w:rFonts w:ascii="Times New Roman" w:hAnsi="Times New Roman" w:cs="Times New Roman"/>
            <w:sz w:val="22"/>
            <w:szCs w:val="22"/>
          </w:rPr>
        </w:pPr>
        <w:r w:rsidRPr="00CA618E">
          <w:rPr>
            <w:rFonts w:ascii="Times New Roman" w:hAnsi="Times New Roman" w:cs="Times New Roman"/>
            <w:sz w:val="22"/>
            <w:szCs w:val="22"/>
          </w:rPr>
          <w:fldChar w:fldCharType="begin"/>
        </w:r>
        <w:r w:rsidRPr="00CA618E">
          <w:rPr>
            <w:rFonts w:ascii="Times New Roman" w:hAnsi="Times New Roman" w:cs="Times New Roman"/>
            <w:sz w:val="22"/>
            <w:szCs w:val="22"/>
          </w:rPr>
          <w:instrText>PAGE   \* MERGEFORMAT</w:instrText>
        </w:r>
        <w:r w:rsidRPr="00CA618E">
          <w:rPr>
            <w:rFonts w:ascii="Times New Roman" w:hAnsi="Times New Roman" w:cs="Times New Roman"/>
            <w:sz w:val="22"/>
            <w:szCs w:val="22"/>
          </w:rPr>
          <w:fldChar w:fldCharType="separate"/>
        </w:r>
        <w:r w:rsidR="00746C4D">
          <w:rPr>
            <w:rFonts w:ascii="Times New Roman" w:hAnsi="Times New Roman" w:cs="Times New Roman"/>
            <w:noProof/>
            <w:sz w:val="22"/>
            <w:szCs w:val="22"/>
          </w:rPr>
          <w:t>5</w:t>
        </w:r>
        <w:r w:rsidRPr="00CA618E">
          <w:rPr>
            <w:rFonts w:ascii="Times New Roman" w:hAnsi="Times New Roman" w:cs="Times New Roman"/>
            <w:sz w:val="22"/>
            <w:szCs w:val="22"/>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7E19" w:rsidRDefault="00127E19"/>
  </w:footnote>
  <w:footnote w:type="continuationSeparator" w:id="0">
    <w:p w:rsidR="00127E19" w:rsidRDefault="00127E19"/>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F4336"/>
    <w:multiLevelType w:val="multilevel"/>
    <w:tmpl w:val="63227F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EE43CA5"/>
    <w:multiLevelType w:val="multilevel"/>
    <w:tmpl w:val="A3EE8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2F72DD6"/>
    <w:multiLevelType w:val="multilevel"/>
    <w:tmpl w:val="68D0879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
  <w:rsids>
    <w:rsidRoot w:val="00034B46"/>
    <w:rsid w:val="00034B46"/>
    <w:rsid w:val="00127E19"/>
    <w:rsid w:val="002A0406"/>
    <w:rsid w:val="002A7CC6"/>
    <w:rsid w:val="003326B4"/>
    <w:rsid w:val="0038526E"/>
    <w:rsid w:val="00393A8B"/>
    <w:rsid w:val="00430877"/>
    <w:rsid w:val="004954CA"/>
    <w:rsid w:val="004B053B"/>
    <w:rsid w:val="00697314"/>
    <w:rsid w:val="0070723A"/>
    <w:rsid w:val="00746C4D"/>
    <w:rsid w:val="00851058"/>
    <w:rsid w:val="009C01A0"/>
    <w:rsid w:val="00A26696"/>
    <w:rsid w:val="00A91F1E"/>
    <w:rsid w:val="00B96ACD"/>
    <w:rsid w:val="00BD66B4"/>
    <w:rsid w:val="00C74D35"/>
    <w:rsid w:val="00CA618E"/>
    <w:rsid w:val="00CF4C07"/>
    <w:rsid w:val="00D03004"/>
    <w:rsid w:val="00D82CF7"/>
    <w:rsid w:val="00E231A2"/>
    <w:rsid w:val="00EA398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bg-BG" w:eastAsia="bg-BG" w:bidi="bg-BG"/>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paragraph" w:styleId="1">
    <w:name w:val="heading 1"/>
    <w:basedOn w:val="a"/>
    <w:link w:val="10"/>
    <w:uiPriority w:val="9"/>
    <w:qFormat/>
    <w:rsid w:val="002A0406"/>
    <w:pPr>
      <w:widowControl/>
      <w:spacing w:before="100" w:beforeAutospacing="1" w:after="100" w:afterAutospacing="1"/>
      <w:outlineLvl w:val="0"/>
    </w:pPr>
    <w:rPr>
      <w:rFonts w:ascii="Times New Roman" w:eastAsia="Times New Roman" w:hAnsi="Times New Roman" w:cs="Times New Roman"/>
      <w:b/>
      <w:bCs/>
      <w:color w:val="auto"/>
      <w:kern w:val="36"/>
      <w:sz w:val="48"/>
      <w:szCs w:val="48"/>
      <w:lang w:bidi="ar-SA"/>
    </w:rPr>
  </w:style>
  <w:style w:type="paragraph" w:styleId="2">
    <w:name w:val="heading 2"/>
    <w:basedOn w:val="a"/>
    <w:link w:val="20"/>
    <w:uiPriority w:val="9"/>
    <w:qFormat/>
    <w:rsid w:val="002A0406"/>
    <w:pPr>
      <w:widowControl/>
      <w:spacing w:before="100" w:beforeAutospacing="1" w:after="100" w:afterAutospacing="1"/>
      <w:outlineLvl w:val="1"/>
    </w:pPr>
    <w:rPr>
      <w:rFonts w:ascii="Times New Roman" w:eastAsia="Times New Roman" w:hAnsi="Times New Roman" w:cs="Times New Roman"/>
      <w:b/>
      <w:bCs/>
      <w:color w:val="auto"/>
      <w:sz w:val="36"/>
      <w:szCs w:val="36"/>
      <w:lang w:bidi="ar-SA"/>
    </w:rPr>
  </w:style>
  <w:style w:type="paragraph" w:styleId="3">
    <w:name w:val="heading 3"/>
    <w:basedOn w:val="a"/>
    <w:link w:val="30"/>
    <w:uiPriority w:val="9"/>
    <w:qFormat/>
    <w:rsid w:val="002A0406"/>
    <w:pPr>
      <w:widowControl/>
      <w:spacing w:before="100" w:beforeAutospacing="1" w:after="100" w:afterAutospacing="1"/>
      <w:outlineLvl w:val="2"/>
    </w:pPr>
    <w:rPr>
      <w:rFonts w:ascii="Times New Roman" w:eastAsia="Times New Roman" w:hAnsi="Times New Roman" w:cs="Times New Roman"/>
      <w:b/>
      <w:bCs/>
      <w:color w:val="auto"/>
      <w:sz w:val="27"/>
      <w:szCs w:val="27"/>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Other">
    <w:name w:val="Other_"/>
    <w:basedOn w:val="a0"/>
    <w:link w:val="Other0"/>
    <w:rPr>
      <w:rFonts w:ascii="Times New Roman" w:eastAsia="Times New Roman" w:hAnsi="Times New Roman" w:cs="Times New Roman"/>
      <w:b w:val="0"/>
      <w:bCs w:val="0"/>
      <w:i w:val="0"/>
      <w:iCs w:val="0"/>
      <w:smallCaps w:val="0"/>
      <w:strike w:val="0"/>
      <w:u w:val="none"/>
    </w:rPr>
  </w:style>
  <w:style w:type="character" w:customStyle="1" w:styleId="Heading1">
    <w:name w:val="Heading #1_"/>
    <w:basedOn w:val="a0"/>
    <w:link w:val="Heading10"/>
    <w:rPr>
      <w:rFonts w:ascii="Times New Roman" w:eastAsia="Times New Roman" w:hAnsi="Times New Roman" w:cs="Times New Roman"/>
      <w:b/>
      <w:bCs/>
      <w:i w:val="0"/>
      <w:iCs w:val="0"/>
      <w:smallCaps w:val="0"/>
      <w:strike w:val="0"/>
      <w:sz w:val="28"/>
      <w:szCs w:val="28"/>
      <w:u w:val="none"/>
    </w:rPr>
  </w:style>
  <w:style w:type="character" w:customStyle="1" w:styleId="a3">
    <w:name w:val="Основен текст Знак"/>
    <w:basedOn w:val="a0"/>
    <w:link w:val="a4"/>
    <w:rPr>
      <w:rFonts w:ascii="Times New Roman" w:eastAsia="Times New Roman" w:hAnsi="Times New Roman" w:cs="Times New Roman"/>
      <w:b w:val="0"/>
      <w:bCs w:val="0"/>
      <w:i w:val="0"/>
      <w:iCs w:val="0"/>
      <w:smallCaps w:val="0"/>
      <w:strike w:val="0"/>
      <w:u w:val="none"/>
    </w:rPr>
  </w:style>
  <w:style w:type="character" w:customStyle="1" w:styleId="Heading2">
    <w:name w:val="Heading #2_"/>
    <w:basedOn w:val="a0"/>
    <w:link w:val="Heading20"/>
    <w:rPr>
      <w:rFonts w:ascii="Times New Roman" w:eastAsia="Times New Roman" w:hAnsi="Times New Roman" w:cs="Times New Roman"/>
      <w:b/>
      <w:bCs/>
      <w:i w:val="0"/>
      <w:iCs w:val="0"/>
      <w:smallCaps w:val="0"/>
      <w:strike w:val="0"/>
      <w:u w:val="none"/>
    </w:rPr>
  </w:style>
  <w:style w:type="paragraph" w:customStyle="1" w:styleId="Other0">
    <w:name w:val="Other"/>
    <w:basedOn w:val="a"/>
    <w:link w:val="Other"/>
    <w:pPr>
      <w:ind w:firstLine="400"/>
    </w:pPr>
    <w:rPr>
      <w:rFonts w:ascii="Times New Roman" w:eastAsia="Times New Roman" w:hAnsi="Times New Roman" w:cs="Times New Roman"/>
    </w:rPr>
  </w:style>
  <w:style w:type="paragraph" w:customStyle="1" w:styleId="Heading10">
    <w:name w:val="Heading #1"/>
    <w:basedOn w:val="a"/>
    <w:link w:val="Heading1"/>
    <w:pPr>
      <w:spacing w:line="204" w:lineRule="auto"/>
      <w:jc w:val="center"/>
      <w:outlineLvl w:val="0"/>
    </w:pPr>
    <w:rPr>
      <w:rFonts w:ascii="Times New Roman" w:eastAsia="Times New Roman" w:hAnsi="Times New Roman" w:cs="Times New Roman"/>
      <w:b/>
      <w:bCs/>
      <w:sz w:val="28"/>
      <w:szCs w:val="28"/>
    </w:rPr>
  </w:style>
  <w:style w:type="paragraph" w:styleId="a4">
    <w:name w:val="Body Text"/>
    <w:basedOn w:val="a"/>
    <w:link w:val="a3"/>
    <w:qFormat/>
    <w:pPr>
      <w:ind w:firstLine="400"/>
    </w:pPr>
    <w:rPr>
      <w:rFonts w:ascii="Times New Roman" w:eastAsia="Times New Roman" w:hAnsi="Times New Roman" w:cs="Times New Roman"/>
    </w:rPr>
  </w:style>
  <w:style w:type="paragraph" w:customStyle="1" w:styleId="Heading20">
    <w:name w:val="Heading #2"/>
    <w:basedOn w:val="a"/>
    <w:link w:val="Heading2"/>
    <w:pPr>
      <w:ind w:firstLine="680"/>
      <w:outlineLvl w:val="1"/>
    </w:pPr>
    <w:rPr>
      <w:rFonts w:ascii="Times New Roman" w:eastAsia="Times New Roman" w:hAnsi="Times New Roman" w:cs="Times New Roman"/>
      <w:b/>
      <w:bCs/>
    </w:rPr>
  </w:style>
  <w:style w:type="character" w:styleId="a5">
    <w:name w:val="Hyperlink"/>
    <w:basedOn w:val="a0"/>
    <w:uiPriority w:val="99"/>
    <w:semiHidden/>
    <w:unhideWhenUsed/>
    <w:rsid w:val="00D03004"/>
    <w:rPr>
      <w:color w:val="0000FF"/>
      <w:u w:val="single"/>
    </w:rPr>
  </w:style>
  <w:style w:type="character" w:customStyle="1" w:styleId="newdocreference1">
    <w:name w:val="newdocreference1"/>
    <w:basedOn w:val="a0"/>
    <w:rsid w:val="004954CA"/>
    <w:rPr>
      <w:i w:val="0"/>
      <w:iCs w:val="0"/>
      <w:color w:val="0000FF"/>
      <w:u w:val="single"/>
    </w:rPr>
  </w:style>
  <w:style w:type="paragraph" w:styleId="a6">
    <w:name w:val="header"/>
    <w:basedOn w:val="a"/>
    <w:link w:val="a7"/>
    <w:uiPriority w:val="99"/>
    <w:unhideWhenUsed/>
    <w:rsid w:val="00CA618E"/>
    <w:pPr>
      <w:tabs>
        <w:tab w:val="center" w:pos="4536"/>
        <w:tab w:val="right" w:pos="9072"/>
      </w:tabs>
    </w:pPr>
  </w:style>
  <w:style w:type="character" w:customStyle="1" w:styleId="a7">
    <w:name w:val="Горен колонтитул Знак"/>
    <w:basedOn w:val="a0"/>
    <w:link w:val="a6"/>
    <w:uiPriority w:val="99"/>
    <w:rsid w:val="00CA618E"/>
    <w:rPr>
      <w:color w:val="000000"/>
    </w:rPr>
  </w:style>
  <w:style w:type="paragraph" w:styleId="a8">
    <w:name w:val="footer"/>
    <w:basedOn w:val="a"/>
    <w:link w:val="a9"/>
    <w:uiPriority w:val="99"/>
    <w:unhideWhenUsed/>
    <w:rsid w:val="00CA618E"/>
    <w:pPr>
      <w:tabs>
        <w:tab w:val="center" w:pos="4536"/>
        <w:tab w:val="right" w:pos="9072"/>
      </w:tabs>
    </w:pPr>
  </w:style>
  <w:style w:type="character" w:customStyle="1" w:styleId="a9">
    <w:name w:val="Долен колонтитул Знак"/>
    <w:basedOn w:val="a0"/>
    <w:link w:val="a8"/>
    <w:uiPriority w:val="99"/>
    <w:rsid w:val="00CA618E"/>
    <w:rPr>
      <w:color w:val="000000"/>
    </w:rPr>
  </w:style>
  <w:style w:type="paragraph" w:styleId="aa">
    <w:name w:val="Normal (Web)"/>
    <w:basedOn w:val="a"/>
    <w:uiPriority w:val="99"/>
    <w:semiHidden/>
    <w:unhideWhenUsed/>
    <w:rsid w:val="00851058"/>
    <w:pPr>
      <w:widowControl/>
      <w:spacing w:before="100" w:beforeAutospacing="1" w:after="100" w:afterAutospacing="1"/>
    </w:pPr>
    <w:rPr>
      <w:rFonts w:ascii="Times New Roman" w:eastAsia="Times New Roman" w:hAnsi="Times New Roman" w:cs="Times New Roman"/>
      <w:color w:val="auto"/>
      <w:lang w:bidi="ar-SA"/>
    </w:rPr>
  </w:style>
  <w:style w:type="character" w:styleId="ab">
    <w:name w:val="Strong"/>
    <w:basedOn w:val="a0"/>
    <w:uiPriority w:val="22"/>
    <w:qFormat/>
    <w:rsid w:val="00851058"/>
    <w:rPr>
      <w:b/>
      <w:bCs/>
    </w:rPr>
  </w:style>
  <w:style w:type="character" w:customStyle="1" w:styleId="10">
    <w:name w:val="Заглавие 1 Знак"/>
    <w:basedOn w:val="a0"/>
    <w:link w:val="1"/>
    <w:uiPriority w:val="9"/>
    <w:rsid w:val="002A0406"/>
    <w:rPr>
      <w:rFonts w:ascii="Times New Roman" w:eastAsia="Times New Roman" w:hAnsi="Times New Roman" w:cs="Times New Roman"/>
      <w:b/>
      <w:bCs/>
      <w:kern w:val="36"/>
      <w:sz w:val="48"/>
      <w:szCs w:val="48"/>
      <w:lang w:bidi="ar-SA"/>
    </w:rPr>
  </w:style>
  <w:style w:type="character" w:customStyle="1" w:styleId="20">
    <w:name w:val="Заглавие 2 Знак"/>
    <w:basedOn w:val="a0"/>
    <w:link w:val="2"/>
    <w:uiPriority w:val="9"/>
    <w:rsid w:val="002A0406"/>
    <w:rPr>
      <w:rFonts w:ascii="Times New Roman" w:eastAsia="Times New Roman" w:hAnsi="Times New Roman" w:cs="Times New Roman"/>
      <w:b/>
      <w:bCs/>
      <w:sz w:val="36"/>
      <w:szCs w:val="36"/>
      <w:lang w:bidi="ar-SA"/>
    </w:rPr>
  </w:style>
  <w:style w:type="character" w:customStyle="1" w:styleId="30">
    <w:name w:val="Заглавие 3 Знак"/>
    <w:basedOn w:val="a0"/>
    <w:link w:val="3"/>
    <w:uiPriority w:val="9"/>
    <w:rsid w:val="002A0406"/>
    <w:rPr>
      <w:rFonts w:ascii="Times New Roman" w:eastAsia="Times New Roman" w:hAnsi="Times New Roman" w:cs="Times New Roman"/>
      <w:b/>
      <w:bCs/>
      <w:sz w:val="27"/>
      <w:szCs w:val="27"/>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bg-BG" w:eastAsia="bg-BG" w:bidi="bg-BG"/>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paragraph" w:styleId="1">
    <w:name w:val="heading 1"/>
    <w:basedOn w:val="a"/>
    <w:link w:val="10"/>
    <w:uiPriority w:val="9"/>
    <w:qFormat/>
    <w:rsid w:val="002A0406"/>
    <w:pPr>
      <w:widowControl/>
      <w:spacing w:before="100" w:beforeAutospacing="1" w:after="100" w:afterAutospacing="1"/>
      <w:outlineLvl w:val="0"/>
    </w:pPr>
    <w:rPr>
      <w:rFonts w:ascii="Times New Roman" w:eastAsia="Times New Roman" w:hAnsi="Times New Roman" w:cs="Times New Roman"/>
      <w:b/>
      <w:bCs/>
      <w:color w:val="auto"/>
      <w:kern w:val="36"/>
      <w:sz w:val="48"/>
      <w:szCs w:val="48"/>
      <w:lang w:bidi="ar-SA"/>
    </w:rPr>
  </w:style>
  <w:style w:type="paragraph" w:styleId="2">
    <w:name w:val="heading 2"/>
    <w:basedOn w:val="a"/>
    <w:link w:val="20"/>
    <w:uiPriority w:val="9"/>
    <w:qFormat/>
    <w:rsid w:val="002A0406"/>
    <w:pPr>
      <w:widowControl/>
      <w:spacing w:before="100" w:beforeAutospacing="1" w:after="100" w:afterAutospacing="1"/>
      <w:outlineLvl w:val="1"/>
    </w:pPr>
    <w:rPr>
      <w:rFonts w:ascii="Times New Roman" w:eastAsia="Times New Roman" w:hAnsi="Times New Roman" w:cs="Times New Roman"/>
      <w:b/>
      <w:bCs/>
      <w:color w:val="auto"/>
      <w:sz w:val="36"/>
      <w:szCs w:val="36"/>
      <w:lang w:bidi="ar-SA"/>
    </w:rPr>
  </w:style>
  <w:style w:type="paragraph" w:styleId="3">
    <w:name w:val="heading 3"/>
    <w:basedOn w:val="a"/>
    <w:link w:val="30"/>
    <w:uiPriority w:val="9"/>
    <w:qFormat/>
    <w:rsid w:val="002A0406"/>
    <w:pPr>
      <w:widowControl/>
      <w:spacing w:before="100" w:beforeAutospacing="1" w:after="100" w:afterAutospacing="1"/>
      <w:outlineLvl w:val="2"/>
    </w:pPr>
    <w:rPr>
      <w:rFonts w:ascii="Times New Roman" w:eastAsia="Times New Roman" w:hAnsi="Times New Roman" w:cs="Times New Roman"/>
      <w:b/>
      <w:bCs/>
      <w:color w:val="auto"/>
      <w:sz w:val="27"/>
      <w:szCs w:val="27"/>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Other">
    <w:name w:val="Other_"/>
    <w:basedOn w:val="a0"/>
    <w:link w:val="Other0"/>
    <w:rPr>
      <w:rFonts w:ascii="Times New Roman" w:eastAsia="Times New Roman" w:hAnsi="Times New Roman" w:cs="Times New Roman"/>
      <w:b w:val="0"/>
      <w:bCs w:val="0"/>
      <w:i w:val="0"/>
      <w:iCs w:val="0"/>
      <w:smallCaps w:val="0"/>
      <w:strike w:val="0"/>
      <w:u w:val="none"/>
    </w:rPr>
  </w:style>
  <w:style w:type="character" w:customStyle="1" w:styleId="Heading1">
    <w:name w:val="Heading #1_"/>
    <w:basedOn w:val="a0"/>
    <w:link w:val="Heading10"/>
    <w:rPr>
      <w:rFonts w:ascii="Times New Roman" w:eastAsia="Times New Roman" w:hAnsi="Times New Roman" w:cs="Times New Roman"/>
      <w:b/>
      <w:bCs/>
      <w:i w:val="0"/>
      <w:iCs w:val="0"/>
      <w:smallCaps w:val="0"/>
      <w:strike w:val="0"/>
      <w:sz w:val="28"/>
      <w:szCs w:val="28"/>
      <w:u w:val="none"/>
    </w:rPr>
  </w:style>
  <w:style w:type="character" w:customStyle="1" w:styleId="a3">
    <w:name w:val="Основен текст Знак"/>
    <w:basedOn w:val="a0"/>
    <w:link w:val="a4"/>
    <w:rPr>
      <w:rFonts w:ascii="Times New Roman" w:eastAsia="Times New Roman" w:hAnsi="Times New Roman" w:cs="Times New Roman"/>
      <w:b w:val="0"/>
      <w:bCs w:val="0"/>
      <w:i w:val="0"/>
      <w:iCs w:val="0"/>
      <w:smallCaps w:val="0"/>
      <w:strike w:val="0"/>
      <w:u w:val="none"/>
    </w:rPr>
  </w:style>
  <w:style w:type="character" w:customStyle="1" w:styleId="Heading2">
    <w:name w:val="Heading #2_"/>
    <w:basedOn w:val="a0"/>
    <w:link w:val="Heading20"/>
    <w:rPr>
      <w:rFonts w:ascii="Times New Roman" w:eastAsia="Times New Roman" w:hAnsi="Times New Roman" w:cs="Times New Roman"/>
      <w:b/>
      <w:bCs/>
      <w:i w:val="0"/>
      <w:iCs w:val="0"/>
      <w:smallCaps w:val="0"/>
      <w:strike w:val="0"/>
      <w:u w:val="none"/>
    </w:rPr>
  </w:style>
  <w:style w:type="paragraph" w:customStyle="1" w:styleId="Other0">
    <w:name w:val="Other"/>
    <w:basedOn w:val="a"/>
    <w:link w:val="Other"/>
    <w:pPr>
      <w:ind w:firstLine="400"/>
    </w:pPr>
    <w:rPr>
      <w:rFonts w:ascii="Times New Roman" w:eastAsia="Times New Roman" w:hAnsi="Times New Roman" w:cs="Times New Roman"/>
    </w:rPr>
  </w:style>
  <w:style w:type="paragraph" w:customStyle="1" w:styleId="Heading10">
    <w:name w:val="Heading #1"/>
    <w:basedOn w:val="a"/>
    <w:link w:val="Heading1"/>
    <w:pPr>
      <w:spacing w:line="204" w:lineRule="auto"/>
      <w:jc w:val="center"/>
      <w:outlineLvl w:val="0"/>
    </w:pPr>
    <w:rPr>
      <w:rFonts w:ascii="Times New Roman" w:eastAsia="Times New Roman" w:hAnsi="Times New Roman" w:cs="Times New Roman"/>
      <w:b/>
      <w:bCs/>
      <w:sz w:val="28"/>
      <w:szCs w:val="28"/>
    </w:rPr>
  </w:style>
  <w:style w:type="paragraph" w:styleId="a4">
    <w:name w:val="Body Text"/>
    <w:basedOn w:val="a"/>
    <w:link w:val="a3"/>
    <w:qFormat/>
    <w:pPr>
      <w:ind w:firstLine="400"/>
    </w:pPr>
    <w:rPr>
      <w:rFonts w:ascii="Times New Roman" w:eastAsia="Times New Roman" w:hAnsi="Times New Roman" w:cs="Times New Roman"/>
    </w:rPr>
  </w:style>
  <w:style w:type="paragraph" w:customStyle="1" w:styleId="Heading20">
    <w:name w:val="Heading #2"/>
    <w:basedOn w:val="a"/>
    <w:link w:val="Heading2"/>
    <w:pPr>
      <w:ind w:firstLine="680"/>
      <w:outlineLvl w:val="1"/>
    </w:pPr>
    <w:rPr>
      <w:rFonts w:ascii="Times New Roman" w:eastAsia="Times New Roman" w:hAnsi="Times New Roman" w:cs="Times New Roman"/>
      <w:b/>
      <w:bCs/>
    </w:rPr>
  </w:style>
  <w:style w:type="character" w:styleId="a5">
    <w:name w:val="Hyperlink"/>
    <w:basedOn w:val="a0"/>
    <w:uiPriority w:val="99"/>
    <w:semiHidden/>
    <w:unhideWhenUsed/>
    <w:rsid w:val="00D03004"/>
    <w:rPr>
      <w:color w:val="0000FF"/>
      <w:u w:val="single"/>
    </w:rPr>
  </w:style>
  <w:style w:type="character" w:customStyle="1" w:styleId="newdocreference1">
    <w:name w:val="newdocreference1"/>
    <w:basedOn w:val="a0"/>
    <w:rsid w:val="004954CA"/>
    <w:rPr>
      <w:i w:val="0"/>
      <w:iCs w:val="0"/>
      <w:color w:val="0000FF"/>
      <w:u w:val="single"/>
    </w:rPr>
  </w:style>
  <w:style w:type="paragraph" w:styleId="a6">
    <w:name w:val="header"/>
    <w:basedOn w:val="a"/>
    <w:link w:val="a7"/>
    <w:uiPriority w:val="99"/>
    <w:unhideWhenUsed/>
    <w:rsid w:val="00CA618E"/>
    <w:pPr>
      <w:tabs>
        <w:tab w:val="center" w:pos="4536"/>
        <w:tab w:val="right" w:pos="9072"/>
      </w:tabs>
    </w:pPr>
  </w:style>
  <w:style w:type="character" w:customStyle="1" w:styleId="a7">
    <w:name w:val="Горен колонтитул Знак"/>
    <w:basedOn w:val="a0"/>
    <w:link w:val="a6"/>
    <w:uiPriority w:val="99"/>
    <w:rsid w:val="00CA618E"/>
    <w:rPr>
      <w:color w:val="000000"/>
    </w:rPr>
  </w:style>
  <w:style w:type="paragraph" w:styleId="a8">
    <w:name w:val="footer"/>
    <w:basedOn w:val="a"/>
    <w:link w:val="a9"/>
    <w:uiPriority w:val="99"/>
    <w:unhideWhenUsed/>
    <w:rsid w:val="00CA618E"/>
    <w:pPr>
      <w:tabs>
        <w:tab w:val="center" w:pos="4536"/>
        <w:tab w:val="right" w:pos="9072"/>
      </w:tabs>
    </w:pPr>
  </w:style>
  <w:style w:type="character" w:customStyle="1" w:styleId="a9">
    <w:name w:val="Долен колонтитул Знак"/>
    <w:basedOn w:val="a0"/>
    <w:link w:val="a8"/>
    <w:uiPriority w:val="99"/>
    <w:rsid w:val="00CA618E"/>
    <w:rPr>
      <w:color w:val="000000"/>
    </w:rPr>
  </w:style>
  <w:style w:type="paragraph" w:styleId="aa">
    <w:name w:val="Normal (Web)"/>
    <w:basedOn w:val="a"/>
    <w:uiPriority w:val="99"/>
    <w:semiHidden/>
    <w:unhideWhenUsed/>
    <w:rsid w:val="00851058"/>
    <w:pPr>
      <w:widowControl/>
      <w:spacing w:before="100" w:beforeAutospacing="1" w:after="100" w:afterAutospacing="1"/>
    </w:pPr>
    <w:rPr>
      <w:rFonts w:ascii="Times New Roman" w:eastAsia="Times New Roman" w:hAnsi="Times New Roman" w:cs="Times New Roman"/>
      <w:color w:val="auto"/>
      <w:lang w:bidi="ar-SA"/>
    </w:rPr>
  </w:style>
  <w:style w:type="character" w:styleId="ab">
    <w:name w:val="Strong"/>
    <w:basedOn w:val="a0"/>
    <w:uiPriority w:val="22"/>
    <w:qFormat/>
    <w:rsid w:val="00851058"/>
    <w:rPr>
      <w:b/>
      <w:bCs/>
    </w:rPr>
  </w:style>
  <w:style w:type="character" w:customStyle="1" w:styleId="10">
    <w:name w:val="Заглавие 1 Знак"/>
    <w:basedOn w:val="a0"/>
    <w:link w:val="1"/>
    <w:uiPriority w:val="9"/>
    <w:rsid w:val="002A0406"/>
    <w:rPr>
      <w:rFonts w:ascii="Times New Roman" w:eastAsia="Times New Roman" w:hAnsi="Times New Roman" w:cs="Times New Roman"/>
      <w:b/>
      <w:bCs/>
      <w:kern w:val="36"/>
      <w:sz w:val="48"/>
      <w:szCs w:val="48"/>
      <w:lang w:bidi="ar-SA"/>
    </w:rPr>
  </w:style>
  <w:style w:type="character" w:customStyle="1" w:styleId="20">
    <w:name w:val="Заглавие 2 Знак"/>
    <w:basedOn w:val="a0"/>
    <w:link w:val="2"/>
    <w:uiPriority w:val="9"/>
    <w:rsid w:val="002A0406"/>
    <w:rPr>
      <w:rFonts w:ascii="Times New Roman" w:eastAsia="Times New Roman" w:hAnsi="Times New Roman" w:cs="Times New Roman"/>
      <w:b/>
      <w:bCs/>
      <w:sz w:val="36"/>
      <w:szCs w:val="36"/>
      <w:lang w:bidi="ar-SA"/>
    </w:rPr>
  </w:style>
  <w:style w:type="character" w:customStyle="1" w:styleId="30">
    <w:name w:val="Заглавие 3 Знак"/>
    <w:basedOn w:val="a0"/>
    <w:link w:val="3"/>
    <w:uiPriority w:val="9"/>
    <w:rsid w:val="002A0406"/>
    <w:rPr>
      <w:rFonts w:ascii="Times New Roman" w:eastAsia="Times New Roman" w:hAnsi="Times New Roman" w:cs="Times New Roman"/>
      <w:b/>
      <w:bCs/>
      <w:sz w:val="27"/>
      <w:szCs w:val="27"/>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670367">
      <w:bodyDiv w:val="1"/>
      <w:marLeft w:val="0"/>
      <w:marRight w:val="0"/>
      <w:marTop w:val="0"/>
      <w:marBottom w:val="0"/>
      <w:divBdr>
        <w:top w:val="none" w:sz="0" w:space="0" w:color="auto"/>
        <w:left w:val="none" w:sz="0" w:space="0" w:color="auto"/>
        <w:bottom w:val="none" w:sz="0" w:space="0" w:color="auto"/>
        <w:right w:val="none" w:sz="0" w:space="0" w:color="auto"/>
      </w:divBdr>
    </w:div>
    <w:div w:id="171377970">
      <w:bodyDiv w:val="1"/>
      <w:marLeft w:val="0"/>
      <w:marRight w:val="0"/>
      <w:marTop w:val="0"/>
      <w:marBottom w:val="0"/>
      <w:divBdr>
        <w:top w:val="none" w:sz="0" w:space="0" w:color="auto"/>
        <w:left w:val="none" w:sz="0" w:space="0" w:color="auto"/>
        <w:bottom w:val="none" w:sz="0" w:space="0" w:color="auto"/>
        <w:right w:val="none" w:sz="0" w:space="0" w:color="auto"/>
      </w:divBdr>
    </w:div>
    <w:div w:id="392045044">
      <w:bodyDiv w:val="1"/>
      <w:marLeft w:val="0"/>
      <w:marRight w:val="0"/>
      <w:marTop w:val="0"/>
      <w:marBottom w:val="0"/>
      <w:divBdr>
        <w:top w:val="none" w:sz="0" w:space="0" w:color="auto"/>
        <w:left w:val="none" w:sz="0" w:space="0" w:color="auto"/>
        <w:bottom w:val="none" w:sz="0" w:space="0" w:color="auto"/>
        <w:right w:val="none" w:sz="0" w:space="0" w:color="auto"/>
      </w:divBdr>
    </w:div>
    <w:div w:id="930119244">
      <w:bodyDiv w:val="1"/>
      <w:marLeft w:val="0"/>
      <w:marRight w:val="0"/>
      <w:marTop w:val="0"/>
      <w:marBottom w:val="0"/>
      <w:divBdr>
        <w:top w:val="none" w:sz="0" w:space="0" w:color="auto"/>
        <w:left w:val="none" w:sz="0" w:space="0" w:color="auto"/>
        <w:bottom w:val="none" w:sz="0" w:space="0" w:color="auto"/>
        <w:right w:val="none" w:sz="0" w:space="0" w:color="auto"/>
      </w:divBdr>
    </w:div>
    <w:div w:id="937178448">
      <w:bodyDiv w:val="1"/>
      <w:marLeft w:val="0"/>
      <w:marRight w:val="0"/>
      <w:marTop w:val="0"/>
      <w:marBottom w:val="0"/>
      <w:divBdr>
        <w:top w:val="none" w:sz="0" w:space="0" w:color="auto"/>
        <w:left w:val="none" w:sz="0" w:space="0" w:color="auto"/>
        <w:bottom w:val="none" w:sz="0" w:space="0" w:color="auto"/>
        <w:right w:val="none" w:sz="0" w:space="0" w:color="auto"/>
      </w:divBdr>
    </w:div>
    <w:div w:id="1604611377">
      <w:bodyDiv w:val="1"/>
      <w:marLeft w:val="0"/>
      <w:marRight w:val="0"/>
      <w:marTop w:val="0"/>
      <w:marBottom w:val="0"/>
      <w:divBdr>
        <w:top w:val="none" w:sz="0" w:space="0" w:color="auto"/>
        <w:left w:val="none" w:sz="0" w:space="0" w:color="auto"/>
        <w:bottom w:val="none" w:sz="0" w:space="0" w:color="auto"/>
        <w:right w:val="none" w:sz="0" w:space="0" w:color="auto"/>
      </w:divBdr>
    </w:div>
    <w:div w:id="1844465045">
      <w:bodyDiv w:val="1"/>
      <w:marLeft w:val="0"/>
      <w:marRight w:val="0"/>
      <w:marTop w:val="0"/>
      <w:marBottom w:val="0"/>
      <w:divBdr>
        <w:top w:val="none" w:sz="0" w:space="0" w:color="auto"/>
        <w:left w:val="none" w:sz="0" w:space="0" w:color="auto"/>
        <w:bottom w:val="none" w:sz="0" w:space="0" w:color="auto"/>
        <w:right w:val="none" w:sz="0" w:space="0" w:color="auto"/>
      </w:divBdr>
    </w:div>
    <w:div w:id="2018728544">
      <w:bodyDiv w:val="1"/>
      <w:marLeft w:val="0"/>
      <w:marRight w:val="0"/>
      <w:marTop w:val="0"/>
      <w:marBottom w:val="0"/>
      <w:divBdr>
        <w:top w:val="none" w:sz="0" w:space="0" w:color="auto"/>
        <w:left w:val="none" w:sz="0" w:space="0" w:color="auto"/>
        <w:bottom w:val="none" w:sz="0" w:space="0" w:color="auto"/>
        <w:right w:val="none" w:sz="0" w:space="0" w:color="auto"/>
      </w:divBdr>
    </w:div>
    <w:div w:id="20607846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v.parliament.bg/DVWeb/showMaterialDV.jsp?idMat=244666&amp;utm_source=chatgpt.com" TargetMode="External"/><Relationship Id="rId5" Type="http://schemas.openxmlformats.org/officeDocument/2006/relationships/webSettings" Target="webSettings.xml"/><Relationship Id="rId10" Type="http://schemas.openxmlformats.org/officeDocument/2006/relationships/hyperlink" Target="https://dv.parliament.bg/DVWeb/showMaterialDV.jsp?idMat=242221&amp;utm_source=chatgpt.com" TargetMode="External"/><Relationship Id="rId4" Type="http://schemas.openxmlformats.org/officeDocument/2006/relationships/settings" Target="settings.xml"/><Relationship Id="rId9" Type="http://schemas.openxmlformats.org/officeDocument/2006/relationships/hyperlink" Target="mailto:obshtinskisavet@dobrichka.bg" TargetMode="External"/><Relationship Id="rId14"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5</Pages>
  <Words>1620</Words>
  <Characters>9236</Characters>
  <Application>Microsoft Office Word</Application>
  <DocSecurity>0</DocSecurity>
  <Lines>76</Lines>
  <Paragraphs>21</Paragraphs>
  <ScaleCrop>false</ScaleCrop>
  <HeadingPairs>
    <vt:vector size="2" baseType="variant">
      <vt:variant>
        <vt:lpstr>Заглавие</vt:lpstr>
      </vt:variant>
      <vt:variant>
        <vt:i4>1</vt:i4>
      </vt:variant>
    </vt:vector>
  </HeadingPairs>
  <TitlesOfParts>
    <vt:vector size="1" baseType="lpstr">
      <vt:lpstr> </vt:lpstr>
    </vt:vector>
  </TitlesOfParts>
  <Company/>
  <LinksUpToDate>false</LinksUpToDate>
  <CharactersWithSpaces>10835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Krasi Milanova</dc:creator>
  <cp:keywords/>
  <cp:lastModifiedBy>Антония Илиева</cp:lastModifiedBy>
  <cp:revision>13</cp:revision>
  <cp:lastPrinted>2026-10-16T08:23:00Z</cp:lastPrinted>
  <dcterms:created xsi:type="dcterms:W3CDTF">2025-01-06T13:10:00Z</dcterms:created>
  <dcterms:modified xsi:type="dcterms:W3CDTF">2026-10-16T08:24:00Z</dcterms:modified>
</cp:coreProperties>
</file>