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17" w:rsidRDefault="006A5617">
      <w:pPr>
        <w:rPr>
          <w:lang w:val="en-US"/>
        </w:rPr>
      </w:pPr>
    </w:p>
    <w:p w:rsidR="001619DB" w:rsidRDefault="001619DB" w:rsidP="0044147B">
      <w:pPr>
        <w:jc w:val="center"/>
        <w:rPr>
          <w:b/>
          <w:szCs w:val="24"/>
        </w:rPr>
      </w:pPr>
    </w:p>
    <w:p w:rsidR="0044147B" w:rsidRPr="00374A08" w:rsidRDefault="0044147B" w:rsidP="0044147B">
      <w:pPr>
        <w:jc w:val="center"/>
        <w:rPr>
          <w:rFonts w:cs="Times New Roman"/>
          <w:b/>
          <w:spacing w:val="40"/>
          <w:szCs w:val="24"/>
        </w:rPr>
      </w:pPr>
      <w:r w:rsidRPr="00374A08">
        <w:rPr>
          <w:b/>
          <w:szCs w:val="24"/>
        </w:rPr>
        <w:t xml:space="preserve">Раздел </w:t>
      </w:r>
      <w:r w:rsidRPr="00374A08">
        <w:rPr>
          <w:b/>
          <w:szCs w:val="24"/>
          <w:lang w:val="en-US"/>
        </w:rPr>
        <w:t>I</w:t>
      </w:r>
    </w:p>
    <w:p w:rsidR="0044147B" w:rsidRPr="006107B5" w:rsidRDefault="0044147B" w:rsidP="0044147B">
      <w:pPr>
        <w:jc w:val="center"/>
        <w:rPr>
          <w:b/>
        </w:rPr>
      </w:pPr>
      <w:r w:rsidRPr="006107B5">
        <w:rPr>
          <w:b/>
        </w:rPr>
        <w:t>ТЕХНИЧЕСКА СПЕЦИФИКАЦИЯ</w:t>
      </w:r>
    </w:p>
    <w:p w:rsidR="0044147B" w:rsidRPr="006107B5" w:rsidRDefault="0044147B" w:rsidP="0044147B">
      <w:pPr>
        <w:autoSpaceDE w:val="0"/>
        <w:autoSpaceDN w:val="0"/>
        <w:adjustRightInd w:val="0"/>
        <w:rPr>
          <w:b/>
          <w:bCs/>
          <w:color w:val="000000"/>
          <w:szCs w:val="24"/>
        </w:rPr>
      </w:pPr>
    </w:p>
    <w:p w:rsidR="0044147B" w:rsidRPr="006107B5" w:rsidRDefault="0044147B" w:rsidP="0044147B">
      <w:pPr>
        <w:jc w:val="center"/>
        <w:rPr>
          <w:b/>
          <w:sz w:val="28"/>
          <w:szCs w:val="28"/>
        </w:rPr>
      </w:pPr>
      <w:r w:rsidRPr="006107B5">
        <w:rPr>
          <w:b/>
        </w:rPr>
        <w:t>ОСНОВЕН РЕМОНТ НА ЧИТАЛИЩЕ „ХРИСТО СМИРНЕНСКИ“ СЕЛО ОДЪРЦИ, ОБЩИНА ДОБРИЧКА – ИНЖЕНЕРИНГ /ПРОЕКТИРАНЕ И СТРОИТЕЛСТВО/</w:t>
      </w:r>
    </w:p>
    <w:p w:rsidR="0044147B" w:rsidRPr="006107B5" w:rsidRDefault="0044147B" w:rsidP="0044147B">
      <w:pPr>
        <w:jc w:val="center"/>
        <w:rPr>
          <w:b/>
          <w:bCs/>
          <w:color w:val="000000"/>
          <w:sz w:val="28"/>
          <w:szCs w:val="28"/>
        </w:rPr>
      </w:pP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 xml:space="preserve">ПРЕДМЕТ И ОБЕКТ НА ПОРЪЧКАТА: </w:t>
      </w:r>
      <w:r w:rsidRPr="006107B5">
        <w:rPr>
          <w:szCs w:val="24"/>
          <w:lang w:val="bg-BG"/>
        </w:rPr>
        <w:t xml:space="preserve"> </w:t>
      </w:r>
    </w:p>
    <w:p w:rsidR="0044147B" w:rsidRPr="006107B5" w:rsidRDefault="0044147B" w:rsidP="0044147B">
      <w:pPr>
        <w:tabs>
          <w:tab w:val="left" w:pos="567"/>
        </w:tabs>
        <w:ind w:firstLine="567"/>
        <w:jc w:val="both"/>
        <w:rPr>
          <w:rFonts w:eastAsia="Times New Roman" w:cs="Times New Roman"/>
          <w:bCs/>
          <w:noProof/>
          <w:szCs w:val="24"/>
          <w:lang w:eastAsia="bg-BG"/>
        </w:rPr>
      </w:pPr>
      <w:r w:rsidRPr="006107B5">
        <w:rPr>
          <w:rFonts w:eastAsia="Times New Roman" w:cs="Times New Roman"/>
          <w:bCs/>
          <w:noProof/>
          <w:color w:val="000000"/>
          <w:szCs w:val="24"/>
          <w:lang w:eastAsia="bg-BG"/>
        </w:rPr>
        <w:t>Предметът на настоящата обществена поръчк</w:t>
      </w:r>
      <w:r w:rsidRPr="006107B5">
        <w:rPr>
          <w:rFonts w:eastAsia="Times New Roman" w:cs="Times New Roman"/>
          <w:bCs/>
          <w:noProof/>
          <w:szCs w:val="24"/>
          <w:lang w:eastAsia="bg-BG"/>
        </w:rPr>
        <w:t>а обхваща извършване на следните дейности за строеж „Основен ремонт на читалище „Христо Смирненски“ с.Одърци, община Добричка“:</w:t>
      </w:r>
    </w:p>
    <w:p w:rsidR="0044147B" w:rsidRPr="006107B5" w:rsidRDefault="0044147B" w:rsidP="0044147B">
      <w:pPr>
        <w:numPr>
          <w:ilvl w:val="0"/>
          <w:numId w:val="2"/>
        </w:numPr>
        <w:tabs>
          <w:tab w:val="left" w:pos="567"/>
        </w:tabs>
        <w:jc w:val="both"/>
        <w:rPr>
          <w:rFonts w:eastAsia="Times New Roman" w:cs="Times New Roman"/>
          <w:bCs/>
          <w:noProof/>
          <w:szCs w:val="24"/>
          <w:lang w:eastAsia="bg-BG"/>
        </w:rPr>
      </w:pPr>
      <w:r w:rsidRPr="006107B5">
        <w:rPr>
          <w:rFonts w:eastAsia="Times New Roman" w:cs="Times New Roman"/>
          <w:bCs/>
          <w:noProof/>
          <w:szCs w:val="24"/>
          <w:lang w:eastAsia="bg-BG"/>
        </w:rPr>
        <w:t xml:space="preserve">Изготвяне на инвестиционен проект във фаза технически проект по съответните части, предвиждащ етапно реализиране на строителството. </w:t>
      </w:r>
    </w:p>
    <w:p w:rsidR="0044147B" w:rsidRPr="006107B5" w:rsidRDefault="0044147B" w:rsidP="0044147B">
      <w:pPr>
        <w:numPr>
          <w:ilvl w:val="0"/>
          <w:numId w:val="2"/>
        </w:numPr>
        <w:tabs>
          <w:tab w:val="left" w:pos="567"/>
        </w:tabs>
        <w:jc w:val="both"/>
        <w:rPr>
          <w:rFonts w:eastAsia="Times New Roman" w:cs="Times New Roman"/>
          <w:bCs/>
          <w:noProof/>
          <w:szCs w:val="24"/>
          <w:lang w:eastAsia="bg-BG"/>
        </w:rPr>
      </w:pPr>
      <w:r w:rsidRPr="006107B5">
        <w:rPr>
          <w:rFonts w:eastAsia="Times New Roman" w:cs="Times New Roman"/>
          <w:bCs/>
          <w:noProof/>
          <w:szCs w:val="24"/>
          <w:lang w:eastAsia="bg-BG"/>
        </w:rPr>
        <w:t>Изпълнение на строителството на Първи етап на „Основен ремонт на читалище „Христо Смирненски“ с.Одърци, община Добричка“;</w:t>
      </w:r>
    </w:p>
    <w:p w:rsidR="0044147B" w:rsidRPr="006107B5" w:rsidRDefault="0044147B" w:rsidP="0044147B">
      <w:pPr>
        <w:numPr>
          <w:ilvl w:val="0"/>
          <w:numId w:val="2"/>
        </w:numPr>
        <w:tabs>
          <w:tab w:val="left" w:pos="567"/>
        </w:tabs>
        <w:jc w:val="both"/>
        <w:rPr>
          <w:rFonts w:eastAsia="Times New Roman" w:cs="Times New Roman"/>
          <w:bCs/>
          <w:noProof/>
          <w:szCs w:val="24"/>
          <w:lang w:eastAsia="bg-BG"/>
        </w:rPr>
      </w:pPr>
      <w:r w:rsidRPr="006107B5">
        <w:rPr>
          <w:rFonts w:eastAsia="Times New Roman" w:cs="Times New Roman"/>
          <w:bCs/>
          <w:noProof/>
          <w:szCs w:val="24"/>
          <w:lang w:eastAsia="bg-BG"/>
        </w:rPr>
        <w:t>Упражняване на авторски надзор по време на строителството на „Основен ремонт на читалище „Христо Смирненски“ с.Одърци, община Добричка“.</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СЪЩЕСТВУВАЩО ПОЛОЖЕНИЕ</w:t>
      </w:r>
    </w:p>
    <w:p w:rsidR="0044147B" w:rsidRDefault="0044147B" w:rsidP="0044147B">
      <w:pPr>
        <w:tabs>
          <w:tab w:val="left" w:pos="567"/>
        </w:tabs>
        <w:ind w:firstLine="567"/>
        <w:jc w:val="both"/>
        <w:rPr>
          <w:rFonts w:eastAsia="Times New Roman" w:cs="Times New Roman"/>
          <w:bCs/>
          <w:noProof/>
          <w:color w:val="000000"/>
          <w:szCs w:val="24"/>
          <w:lang w:eastAsia="bg-BG"/>
        </w:rPr>
      </w:pPr>
      <w:r w:rsidRPr="006107B5">
        <w:rPr>
          <w:rFonts w:eastAsia="Times New Roman" w:cs="Times New Roman"/>
          <w:bCs/>
          <w:noProof/>
          <w:color w:val="000000"/>
          <w:szCs w:val="24"/>
          <w:lang w:eastAsia="bg-BG"/>
        </w:rPr>
        <w:t>Сградата на читалището в село Одърци е пос</w:t>
      </w:r>
      <w:r w:rsidR="00D673DD">
        <w:rPr>
          <w:rFonts w:eastAsia="Times New Roman" w:cs="Times New Roman"/>
          <w:bCs/>
          <w:noProof/>
          <w:color w:val="000000"/>
          <w:szCs w:val="24"/>
          <w:lang w:eastAsia="bg-BG"/>
        </w:rPr>
        <w:t>тер</w:t>
      </w:r>
      <w:r w:rsidRPr="006107B5">
        <w:rPr>
          <w:rFonts w:eastAsia="Times New Roman" w:cs="Times New Roman"/>
          <w:bCs/>
          <w:noProof/>
          <w:color w:val="000000"/>
          <w:szCs w:val="24"/>
          <w:lang w:eastAsia="bg-BG"/>
        </w:rPr>
        <w:t>оена преди повече от 60 години в урегулиран поземлен имот (УПИ) XII в квартал 9 по плана на селото. Сградата е с два надземни и един полуподземен етаж. Застроената площ е 281 кв.м. На първия етаж е разположена зала със сцена с площ 154кв.м. Конструкцията е масивна с носещи стени, частично са изпълнение стоманобетонни колони. Хоризонталната /междуетажната/ конструкция е дървен гредоред и стоманобетонни греди /при премостването на по-големите отвори/. Стълбището и плочата на коридорите са от стоманобетон. Покривната конструкция е дървена, с покритие от керемиди. Сградата е водоснабдена, но в нея няма санитарен възел. Електрическата инсталация е амортизирана.</w:t>
      </w:r>
    </w:p>
    <w:p w:rsidR="0044147B" w:rsidRPr="006107B5" w:rsidRDefault="0044147B" w:rsidP="0044147B">
      <w:pPr>
        <w:tabs>
          <w:tab w:val="left" w:pos="567"/>
        </w:tabs>
        <w:ind w:firstLine="567"/>
        <w:jc w:val="both"/>
        <w:rPr>
          <w:rFonts w:eastAsia="Times New Roman" w:cs="Times New Roman"/>
          <w:bCs/>
          <w:noProof/>
          <w:color w:val="000000"/>
          <w:szCs w:val="24"/>
          <w:lang w:eastAsia="bg-BG"/>
        </w:rPr>
      </w:pPr>
      <w:r>
        <w:rPr>
          <w:rFonts w:eastAsia="Times New Roman" w:cs="Times New Roman"/>
          <w:bCs/>
          <w:noProof/>
          <w:color w:val="000000"/>
          <w:szCs w:val="24"/>
          <w:lang w:eastAsia="bg-BG"/>
        </w:rPr>
        <w:t>Строежът е четвърта категория, съгласно чл.137, ал.1, т.4, буква „б“ от ЗУТ.</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ЦЕЛИ И ОЧАКВАН РЕЗУЛТАТ:</w:t>
      </w:r>
    </w:p>
    <w:p w:rsidR="0044147B" w:rsidRPr="006107B5" w:rsidRDefault="0044147B" w:rsidP="0044147B">
      <w:pPr>
        <w:tabs>
          <w:tab w:val="left" w:pos="567"/>
        </w:tabs>
        <w:ind w:firstLine="567"/>
        <w:jc w:val="both"/>
        <w:rPr>
          <w:rFonts w:eastAsia="Times New Roman" w:cs="Times New Roman"/>
          <w:bCs/>
          <w:noProof/>
          <w:color w:val="000000"/>
          <w:szCs w:val="24"/>
          <w:lang w:eastAsia="bg-BG"/>
        </w:rPr>
      </w:pPr>
      <w:r w:rsidRPr="006107B5">
        <w:rPr>
          <w:rFonts w:eastAsia="Times New Roman" w:cs="Times New Roman"/>
          <w:bCs/>
          <w:noProof/>
          <w:color w:val="000000"/>
          <w:szCs w:val="24"/>
          <w:lang w:eastAsia="bg-BG"/>
        </w:rPr>
        <w:t>В резултат на реализиране на инвестиционното намерение се очаква да се извърши основен ремонт на сградата, като се подменят компрометирани конструктивни елементи, цялостна подмяна на електрическата инсталация, изграждане на вътрешни санитарни възли, изпълнение на мерки за енергийна ефективност и по-пълноценно използване на сградата.</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КРАТКО ОПИСАНИЕ НА ОБЩЕСТВЕНАТА ПОРЪЧКА</w:t>
      </w:r>
    </w:p>
    <w:p w:rsidR="0044147B" w:rsidRPr="006107B5" w:rsidRDefault="0044147B" w:rsidP="0044147B">
      <w:pPr>
        <w:tabs>
          <w:tab w:val="left" w:pos="567"/>
        </w:tabs>
        <w:jc w:val="both"/>
        <w:rPr>
          <w:rFonts w:eastAsia="Times New Roman" w:cs="Times New Roman"/>
          <w:bCs/>
          <w:noProof/>
          <w:color w:val="000000"/>
          <w:szCs w:val="24"/>
          <w:lang w:eastAsia="bg-BG"/>
        </w:rPr>
      </w:pPr>
      <w:r w:rsidRPr="006107B5">
        <w:rPr>
          <w:rFonts w:eastAsia="Times New Roman" w:cs="Times New Roman"/>
          <w:bCs/>
          <w:noProof/>
          <w:color w:val="000000"/>
          <w:szCs w:val="24"/>
          <w:lang w:eastAsia="bg-BG"/>
        </w:rPr>
        <w:tab/>
        <w:t>Настоящата обществена поръчка е за проектиране и изпълнение на първи етпат от проектирания строеж „Основен ремонт на читалище „Христо Смирненски“ в село Одърци. Предвижда се обследване на съществуващата триетажна сграда /два надземни и един полуподземен/ със застроена площ 281кв.м.; изготвяне на инвестиционен проект, оценка на съответствието на част „Конструктивна“; съгласуване на проекта с дъ</w:t>
      </w:r>
      <w:r w:rsidR="008F77F6">
        <w:rPr>
          <w:rFonts w:eastAsia="Times New Roman" w:cs="Times New Roman"/>
          <w:bCs/>
          <w:noProof/>
          <w:color w:val="000000"/>
          <w:szCs w:val="24"/>
          <w:lang w:eastAsia="bg-BG"/>
        </w:rPr>
        <w:t>ржавните контролни органи; изпъ</w:t>
      </w:r>
      <w:r w:rsidRPr="006107B5">
        <w:rPr>
          <w:rFonts w:eastAsia="Times New Roman" w:cs="Times New Roman"/>
          <w:bCs/>
          <w:noProof/>
          <w:color w:val="000000"/>
          <w:szCs w:val="24"/>
          <w:lang w:eastAsia="bg-BG"/>
        </w:rPr>
        <w:t xml:space="preserve">лнение на строителството на първи етап; изпълнение на авторски надзор по смисъла на чл.162 от Закона за устройство на територията; изготвяне на екзекутивна документация (при необходимост). </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 xml:space="preserve">ДЕЙНОСТИ ПРЕДВИДЕНИ ЗА ИЗПЪЛНЕНИЕ: </w:t>
      </w:r>
    </w:p>
    <w:p w:rsidR="0044147B"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За изпълнение на обществената поръчка се изпълняват следните дейности:</w:t>
      </w:r>
    </w:p>
    <w:p w:rsidR="0044147B" w:rsidRPr="006107B5" w:rsidRDefault="0044147B" w:rsidP="0044147B">
      <w:pPr>
        <w:numPr>
          <w:ilvl w:val="1"/>
          <w:numId w:val="3"/>
        </w:numPr>
        <w:shd w:val="clear" w:color="auto" w:fill="FFFFFF"/>
        <w:jc w:val="both"/>
        <w:rPr>
          <w:rFonts w:eastAsia="Times New Roman" w:cs="Tahoma"/>
          <w:color w:val="000000"/>
          <w:szCs w:val="24"/>
          <w:lang w:eastAsia="bg-BG"/>
        </w:rPr>
      </w:pPr>
      <w:r w:rsidRPr="006107B5">
        <w:rPr>
          <w:rFonts w:eastAsia="Times New Roman" w:cs="Tahoma"/>
          <w:color w:val="000000"/>
          <w:szCs w:val="24"/>
          <w:lang w:eastAsia="bg-BG"/>
        </w:rPr>
        <w:lastRenderedPageBreak/>
        <w:t xml:space="preserve">Обследване на съществуващата сграда по реда на чл.176в от Закона за устройство на територията (ЗУТ). </w:t>
      </w:r>
    </w:p>
    <w:p w:rsidR="0044147B" w:rsidRPr="006107B5" w:rsidRDefault="0044147B" w:rsidP="0044147B">
      <w:pPr>
        <w:numPr>
          <w:ilvl w:val="1"/>
          <w:numId w:val="3"/>
        </w:numPr>
        <w:shd w:val="clear" w:color="auto" w:fill="FFFFFF"/>
        <w:jc w:val="both"/>
        <w:rPr>
          <w:rFonts w:eastAsia="Times New Roman" w:cs="Tahoma"/>
          <w:color w:val="000000"/>
          <w:szCs w:val="24"/>
          <w:lang w:eastAsia="bg-BG"/>
        </w:rPr>
      </w:pPr>
      <w:r w:rsidRPr="006107B5">
        <w:rPr>
          <w:rFonts w:eastAsia="Times New Roman" w:cs="Tahoma"/>
          <w:color w:val="000000"/>
          <w:szCs w:val="24"/>
          <w:lang w:eastAsia="bg-BG"/>
        </w:rPr>
        <w:t xml:space="preserve"> Изготвяне на инвестиционен проект във фаза „Технически проект“ по части: Архитектурна; Конструктивна; Водоснабдяване и канализация; Електрическа; Отопление, вентилация, климатизация; Енергийна ефективност; План за управление </w:t>
      </w:r>
      <w:r w:rsidRPr="00603087">
        <w:rPr>
          <w:rFonts w:eastAsia="Times New Roman" w:cs="Tahoma"/>
          <w:color w:val="000000"/>
          <w:szCs w:val="24"/>
          <w:lang w:eastAsia="bg-BG"/>
        </w:rPr>
        <w:t>на отпадъците; Пожарна безопасност; План за безопасност и здраве. Към всяка част</w:t>
      </w:r>
      <w:r>
        <w:rPr>
          <w:rFonts w:eastAsia="Times New Roman" w:cs="Tahoma"/>
          <w:color w:val="000000"/>
          <w:szCs w:val="24"/>
          <w:lang w:eastAsia="bg-BG"/>
        </w:rPr>
        <w:t xml:space="preserve"> се изготвя КСС.</w:t>
      </w:r>
    </w:p>
    <w:p w:rsidR="0044147B" w:rsidRPr="006107B5" w:rsidRDefault="0044147B" w:rsidP="0044147B">
      <w:pPr>
        <w:shd w:val="clear" w:color="auto" w:fill="FFFFFF"/>
        <w:jc w:val="both"/>
        <w:rPr>
          <w:rFonts w:eastAsia="Times New Roman" w:cs="Tahoma"/>
          <w:color w:val="000000"/>
          <w:szCs w:val="24"/>
          <w:lang w:eastAsia="bg-BG"/>
        </w:rPr>
      </w:pPr>
      <w:r w:rsidRPr="006107B5">
        <w:rPr>
          <w:rFonts w:eastAsia="Times New Roman" w:cs="Tahoma"/>
          <w:color w:val="000000"/>
          <w:szCs w:val="24"/>
          <w:lang w:eastAsia="bg-BG"/>
        </w:rPr>
        <w:t xml:space="preserve">Инвестиционният проект се изготвя в обем и обхват в съответствие с изискванията на Закона за устройство на територията и законовите и подзаконовите нормативни актове, правилата, нормите и нормативите приложими към този вид строежи. </w:t>
      </w:r>
    </w:p>
    <w:p w:rsidR="0044147B" w:rsidRPr="006107B5" w:rsidRDefault="0044147B" w:rsidP="0044147B">
      <w:pPr>
        <w:numPr>
          <w:ilvl w:val="1"/>
          <w:numId w:val="3"/>
        </w:numPr>
        <w:shd w:val="clear" w:color="auto" w:fill="FFFFFF"/>
        <w:jc w:val="both"/>
        <w:rPr>
          <w:rFonts w:eastAsia="Times New Roman" w:cs="Tahoma"/>
          <w:color w:val="000000"/>
          <w:szCs w:val="24"/>
          <w:lang w:eastAsia="bg-BG"/>
        </w:rPr>
      </w:pPr>
      <w:r w:rsidRPr="006107B5">
        <w:rPr>
          <w:rFonts w:eastAsia="Times New Roman" w:cs="Tahoma"/>
          <w:color w:val="000000"/>
          <w:szCs w:val="24"/>
          <w:lang w:eastAsia="bg-BG"/>
        </w:rPr>
        <w:t>Изготвяне на оценка за съответствието на част конструктивна в съответствие с изискванията на чл.142, ал.10 от Закона за устройство на територията;</w:t>
      </w:r>
    </w:p>
    <w:p w:rsidR="0044147B" w:rsidRDefault="0044147B" w:rsidP="0044147B">
      <w:pPr>
        <w:numPr>
          <w:ilvl w:val="1"/>
          <w:numId w:val="3"/>
        </w:numPr>
        <w:shd w:val="clear" w:color="auto" w:fill="FFFFFF"/>
        <w:jc w:val="both"/>
        <w:rPr>
          <w:rFonts w:eastAsia="Times New Roman" w:cs="Tahoma"/>
          <w:color w:val="000000"/>
          <w:szCs w:val="24"/>
          <w:lang w:eastAsia="bg-BG"/>
        </w:rPr>
      </w:pPr>
      <w:r w:rsidRPr="006107B5">
        <w:rPr>
          <w:rFonts w:eastAsia="Times New Roman" w:cs="Tahoma"/>
          <w:color w:val="000000"/>
          <w:szCs w:val="24"/>
          <w:lang w:eastAsia="bg-BG"/>
        </w:rPr>
        <w:t xml:space="preserve"> Съгласуване на проекта с органите по пожарна безопасност;</w:t>
      </w:r>
    </w:p>
    <w:p w:rsidR="0044147B" w:rsidRPr="006107B5" w:rsidRDefault="0044147B" w:rsidP="0044147B">
      <w:pPr>
        <w:numPr>
          <w:ilvl w:val="1"/>
          <w:numId w:val="3"/>
        </w:numPr>
        <w:shd w:val="clear" w:color="auto" w:fill="FFFFFF"/>
        <w:jc w:val="both"/>
        <w:rPr>
          <w:rFonts w:eastAsia="Times New Roman" w:cs="Tahoma"/>
          <w:color w:val="000000"/>
          <w:szCs w:val="24"/>
          <w:lang w:eastAsia="bg-BG"/>
        </w:rPr>
      </w:pPr>
      <w:r w:rsidRPr="006107B5">
        <w:rPr>
          <w:rFonts w:eastAsia="Times New Roman" w:cs="Tahoma"/>
          <w:color w:val="000000"/>
          <w:szCs w:val="24"/>
          <w:lang w:eastAsia="bg-BG"/>
        </w:rPr>
        <w:t>Изпълнение на строителството на първи етап, съгласно одобрения инвестиционен проект и издаденото разрешение за строеж и в съответствие с изискванията на Закона за устройство на територията и законовите и подзаконовите нормативни актове, правилата, нормите и нормативите приложими към този вид строежи.</w:t>
      </w:r>
    </w:p>
    <w:p w:rsidR="0044147B" w:rsidRDefault="0044147B" w:rsidP="0044147B">
      <w:pPr>
        <w:shd w:val="clear" w:color="auto" w:fill="FFFFFF"/>
        <w:ind w:firstLine="360"/>
        <w:jc w:val="both"/>
        <w:rPr>
          <w:rFonts w:eastAsia="Times New Roman" w:cs="Tahoma"/>
          <w:color w:val="000000"/>
          <w:szCs w:val="24"/>
          <w:lang w:eastAsia="bg-BG"/>
        </w:rPr>
      </w:pPr>
      <w:r w:rsidRPr="006107B5">
        <w:rPr>
          <w:rFonts w:eastAsia="Times New Roman" w:cs="Tahoma"/>
          <w:color w:val="000000"/>
          <w:szCs w:val="24"/>
          <w:lang w:eastAsia="bg-BG"/>
        </w:rPr>
        <w:t>Определяне на етапите на реализиране на проекта се извършва след представяне на изготвен проект и преди приемането му от Възложителя.</w:t>
      </w:r>
    </w:p>
    <w:p w:rsidR="0044147B" w:rsidRDefault="0044147B" w:rsidP="0044147B">
      <w:pPr>
        <w:numPr>
          <w:ilvl w:val="1"/>
          <w:numId w:val="3"/>
        </w:numPr>
        <w:shd w:val="clear" w:color="auto" w:fill="FFFFFF"/>
        <w:jc w:val="both"/>
        <w:rPr>
          <w:rFonts w:eastAsia="Times New Roman" w:cs="Tahoma"/>
          <w:color w:val="000000"/>
          <w:szCs w:val="24"/>
          <w:lang w:eastAsia="bg-BG"/>
        </w:rPr>
      </w:pPr>
      <w:r w:rsidRPr="006107B5">
        <w:rPr>
          <w:rFonts w:eastAsia="Times New Roman" w:cs="Tahoma"/>
          <w:color w:val="000000"/>
          <w:szCs w:val="24"/>
          <w:lang w:eastAsia="bg-BG"/>
        </w:rPr>
        <w:t>Изпълнение на авторски надзор по време на строителството, съгласно чл.162, ал.2 от Закона за устройство на територията. Авторският надзор се упражнява до завършване на строителството в рамките на срока на договора.</w:t>
      </w:r>
    </w:p>
    <w:p w:rsidR="0044147B" w:rsidRPr="0070718F" w:rsidRDefault="0044147B" w:rsidP="0044147B">
      <w:pPr>
        <w:numPr>
          <w:ilvl w:val="1"/>
          <w:numId w:val="3"/>
        </w:numPr>
        <w:shd w:val="clear" w:color="auto" w:fill="FFFFFF"/>
        <w:jc w:val="both"/>
        <w:rPr>
          <w:rFonts w:eastAsia="Times New Roman" w:cs="Tahoma"/>
          <w:color w:val="000000"/>
          <w:szCs w:val="24"/>
          <w:lang w:eastAsia="bg-BG"/>
        </w:rPr>
      </w:pPr>
      <w:r w:rsidRPr="0070718F">
        <w:rPr>
          <w:rFonts w:eastAsia="Times New Roman" w:cs="Tahoma"/>
          <w:color w:val="000000"/>
          <w:szCs w:val="24"/>
          <w:lang w:eastAsia="bg-BG"/>
        </w:rPr>
        <w:t xml:space="preserve">Дейности след въвеждане в експлоатация на </w:t>
      </w:r>
      <w:r>
        <w:rPr>
          <w:rFonts w:eastAsia="Times New Roman" w:cs="Tahoma"/>
          <w:color w:val="000000"/>
          <w:szCs w:val="24"/>
          <w:lang w:eastAsia="bg-BG"/>
        </w:rPr>
        <w:t xml:space="preserve">етапа на </w:t>
      </w:r>
      <w:r w:rsidRPr="0070718F">
        <w:rPr>
          <w:rFonts w:eastAsia="Times New Roman" w:cs="Tahoma"/>
          <w:color w:val="000000"/>
          <w:szCs w:val="24"/>
          <w:lang w:eastAsia="bg-BG"/>
        </w:rPr>
        <w:t>строежа.</w:t>
      </w:r>
    </w:p>
    <w:p w:rsidR="0044147B" w:rsidRPr="0070718F" w:rsidRDefault="0044147B" w:rsidP="0044147B">
      <w:pPr>
        <w:shd w:val="clear" w:color="auto" w:fill="FFFFFF"/>
        <w:ind w:left="360"/>
        <w:jc w:val="both"/>
        <w:rPr>
          <w:rFonts w:eastAsia="Times New Roman" w:cs="Tahoma"/>
          <w:color w:val="000000"/>
          <w:szCs w:val="24"/>
          <w:lang w:eastAsia="bg-BG"/>
        </w:rPr>
      </w:pPr>
      <w:r w:rsidRPr="0070718F">
        <w:rPr>
          <w:rFonts w:eastAsia="Times New Roman" w:cs="Tahoma"/>
          <w:color w:val="000000"/>
          <w:szCs w:val="24"/>
          <w:lang w:eastAsia="bg-BG"/>
        </w:rPr>
        <w:t>В гаранционните срокове от изпълнителя се отстраняват всички дефекти /скрити или не/ освен тези настъпили вследствие на „изключителни обстоятелства“ и тези причинени от недобросъвестна експлоатация.</w:t>
      </w:r>
    </w:p>
    <w:p w:rsidR="0044147B" w:rsidRPr="0070718F" w:rsidRDefault="0044147B" w:rsidP="0044147B">
      <w:pPr>
        <w:shd w:val="clear" w:color="auto" w:fill="FFFFFF"/>
        <w:ind w:firstLine="360"/>
        <w:jc w:val="both"/>
        <w:rPr>
          <w:rFonts w:eastAsia="Times New Roman" w:cs="Tahoma"/>
          <w:i/>
          <w:color w:val="000000"/>
          <w:szCs w:val="24"/>
          <w:lang w:eastAsia="bg-BG"/>
        </w:rPr>
      </w:pPr>
      <w:r w:rsidRPr="0070718F">
        <w:rPr>
          <w:rFonts w:eastAsia="Times New Roman" w:cs="Tahoma"/>
          <w:i/>
          <w:color w:val="000000"/>
          <w:szCs w:val="24"/>
          <w:lang w:eastAsia="bg-BG"/>
        </w:rPr>
        <w:t>„Изключителни обстоятелства“ са  съгласно §2, т.17 от ДР на ЗОП</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ОБХВАТ НА ДЕЙНОСТИТЕ</w:t>
      </w:r>
    </w:p>
    <w:p w:rsidR="0044147B" w:rsidRPr="006107B5" w:rsidRDefault="0044147B" w:rsidP="0044147B">
      <w:pPr>
        <w:tabs>
          <w:tab w:val="left" w:pos="426"/>
        </w:tabs>
        <w:ind w:firstLine="284"/>
        <w:jc w:val="both"/>
        <w:rPr>
          <w:rFonts w:eastAsia="Times New Roman" w:cs="Tahoma"/>
          <w:i/>
          <w:color w:val="000000"/>
          <w:szCs w:val="24"/>
          <w:lang w:eastAsia="bg-BG"/>
        </w:rPr>
      </w:pPr>
      <w:r w:rsidRPr="006107B5">
        <w:rPr>
          <w:rFonts w:eastAsia="Times New Roman" w:cs="Tahoma"/>
          <w:i/>
          <w:color w:val="000000"/>
          <w:szCs w:val="24"/>
          <w:lang w:eastAsia="bg-BG"/>
        </w:rPr>
        <w:t>Обхватът на работа включва най-малко, но не се ограничава, в следните задължения на Изпълнителя по настоящата обществена поръчка:</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Извършване на предпроектни проучвания – оглед на място, заснемане на съществуващото положение. Възложителят може да представи архитектурно заснемане на съществуващата сграда.</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Обследване на съществуващата сграда по реда на чл.176в от Закона за устройство на територията (ЗУТ). Особено внимание се обръща на междуетажните конструкции от дървен гредоред, като подовата конструкцията на сцената се нуждае</w:t>
      </w:r>
      <w:r w:rsidR="005C2CFC">
        <w:rPr>
          <w:rFonts w:eastAsia="Times New Roman" w:cs="Tahoma"/>
          <w:color w:val="000000"/>
          <w:szCs w:val="24"/>
          <w:lang w:eastAsia="bg-BG"/>
        </w:rPr>
        <w:t xml:space="preserve"> от</w:t>
      </w:r>
      <w:r w:rsidRPr="006107B5">
        <w:rPr>
          <w:rFonts w:eastAsia="Times New Roman" w:cs="Tahoma"/>
          <w:color w:val="000000"/>
          <w:szCs w:val="24"/>
          <w:lang w:eastAsia="bg-BG"/>
        </w:rPr>
        <w:t xml:space="preserve"> подмяна на греди (в двете направления). Обследване на инсталациите. Съставяне на доклад за резултатите от обследването в обхват и съдържание, определени в чл.21, т.5 на Наредба № 5 от 28 декември 2006г. за техническите паспорти на строежите. Становище на проектантите по част енергийна ефективност, електрическа, отопление, вентилация, климатизация и конструкции по отношение възможностите за реализиране на специфичните изисквания на Възложителя, свързани с подмяна на конструктивни елементи и отопление на сградата. (Становище не се представя при положение, че в доклада е взето отношение по специфичните изисквания на Възложителя)</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Обсъждане и приемане на доклада от Възложителя. На този етап биха могли ориентировъчно да се определят етапите на изпълнение на строежа.</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Изготвяне на инвестиционен проект в съответствие с изискванията на възложителя и нормативната уредба; изготвяне на оценка за съответствието на част конструктивна.</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Обсъждане с Възложителя на изготвения проект и окончателно разделяне на етапи за изпълнение на строителството.</w:t>
      </w:r>
    </w:p>
    <w:p w:rsidR="004875E6" w:rsidRDefault="0044147B" w:rsidP="004875E6">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Предаване на изготвения проект на Възложителя за извършване на оценка на съответствието и издаване на разрешение за строеж.</w:t>
      </w:r>
      <w:r w:rsidR="004875E6">
        <w:rPr>
          <w:rFonts w:eastAsia="Times New Roman" w:cs="Tahoma"/>
          <w:color w:val="000000"/>
          <w:szCs w:val="24"/>
          <w:lang w:eastAsia="bg-BG"/>
        </w:rPr>
        <w:t xml:space="preserve"> </w:t>
      </w:r>
    </w:p>
    <w:p w:rsidR="0044147B" w:rsidRPr="006107B5" w:rsidRDefault="0044147B" w:rsidP="004875E6">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 xml:space="preserve">След влизане в сила на разрешението за строеж: Подготовка на строителната площадка; Доставка на суровини и материали, осигуряване на механизация, работна сила </w:t>
      </w:r>
      <w:r w:rsidRPr="006107B5">
        <w:rPr>
          <w:rFonts w:eastAsia="Times New Roman" w:cs="Tahoma"/>
          <w:color w:val="000000"/>
          <w:szCs w:val="24"/>
          <w:lang w:eastAsia="bg-BG"/>
        </w:rPr>
        <w:lastRenderedPageBreak/>
        <w:t xml:space="preserve">и всякакви услуги и дейности, необходими за изпълнение на строителството; Изпълнение на строително-монтажни работи в съответствие с одобрения проект, техническата спецификация и приложимите норми и правила за този вид дейност включително свързани с осигуряване на безопасни и здравословни условия на труд, включително и предписанията на строителния надзор и Възложителя; Упражняване на авторски надзор по време на строителството на първия етап; </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Въвеждане в експлоатация, изразяващо се в: единични и общи изпитвания, изготвяне и предаване на пълна екзекутивна документация – при необходимост;</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 xml:space="preserve">Отстраняване на дефекти, констатирани при изпитванията и пробната експлоатация, както и отстраняване на дефекти през гаранционните срокове; </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Изпълнение на авторски надзор по време на строителството на последващите етапи в рамките на срока на договора;</w:t>
      </w:r>
    </w:p>
    <w:p w:rsidR="0044147B" w:rsidRPr="006107B5" w:rsidRDefault="0044147B" w:rsidP="0044147B">
      <w:pPr>
        <w:tabs>
          <w:tab w:val="left" w:pos="426"/>
        </w:tabs>
        <w:ind w:firstLine="284"/>
        <w:jc w:val="both"/>
        <w:rPr>
          <w:rFonts w:eastAsia="Times New Roman" w:cs="Tahoma"/>
          <w:color w:val="000000"/>
          <w:szCs w:val="24"/>
          <w:lang w:eastAsia="bg-BG"/>
        </w:rPr>
      </w:pPr>
      <w:r w:rsidRPr="006107B5">
        <w:rPr>
          <w:rFonts w:eastAsia="Times New Roman" w:cs="Tahoma"/>
          <w:color w:val="000000"/>
          <w:szCs w:val="24"/>
          <w:lang w:eastAsia="bg-BG"/>
        </w:rPr>
        <w:t xml:space="preserve">Изпълнение на всички изисквания към дейността на Изпълнителя съгласно приложимата нормативна уредба, тази спецификация и договора за изпълнение. </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 xml:space="preserve">ИЗИСКВАНИЯ ЗА ИЗПЪЛНЕНИЕ </w:t>
      </w:r>
    </w:p>
    <w:p w:rsidR="0044147B" w:rsidRPr="006107B5"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Всички дейности по настоящата обществена поръчка се изпълняват при спазване и в съответствие с изискванията на нормативните актове по устройство на територията, опазване на околната среда, управление на отпадъците, енергийна ефективност, безопасност на труда, пожарна безопасност и всички правила и нормативи, приложими към предмета на настоящата обществена поръчка.</w:t>
      </w:r>
    </w:p>
    <w:p w:rsidR="0044147B" w:rsidRPr="006107B5"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Информацията относно приложимите норми към проектирането и строителството е достъпна на интернет страниците на: Министерство на регионалното развитие и благоустройството (http://www.mrrb.government.bg/), Дирекция за национален строителен контрол (http://www.dnsk.mrrb.government.bg/) като и към Камарата на строителите в България  (https://www.ksb.bg/ ); Главна дирекция „Пожарна безопасност и защита на населението“ (https://www.mvr.bg/gdpbzn ); Относно опазване на околната среда: Министерство на околната среда и водите (https://www.moew.government.bg/ ).</w:t>
      </w:r>
    </w:p>
    <w:p w:rsidR="0044147B" w:rsidRPr="006107B5"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Технологията за изпълнение на видовете СМР е при спазване на Правилата за изпълнение и приемане на строителните и монтажни работи (ПИПСМР) – по отделните видове СМР, Правила за приемане по видове СМР, както и технологичните изискванията на производителя и доставчика на съответния строителен продукт, материал;</w:t>
      </w:r>
    </w:p>
    <w:p w:rsidR="0044147B" w:rsidRPr="006107B5"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При строителството се влагат продукти в съответствие с изискванията на чл.169а от ЗУТ, Закона за техническите продукти и Наредба № РД-02-20-1 от 2015г. за условията и реда за влагане на строителни продукти в строежите на Република България и одобрени от лицето по чл.166, ал.2, т.2 от ЗУТ.</w:t>
      </w:r>
    </w:p>
    <w:p w:rsidR="0044147B"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По време на строителството се съставят изискуемите актове и протоколи, удостоверяващи количеството на извършените СМР по видове, и тяхното съответствие с изискванията на чл.169 ал.1 от ЗУТ.</w:t>
      </w:r>
      <w:r>
        <w:rPr>
          <w:rFonts w:eastAsia="Times New Roman" w:cs="Tahoma"/>
          <w:color w:val="000000"/>
          <w:szCs w:val="24"/>
          <w:lang w:eastAsia="bg-BG"/>
        </w:rPr>
        <w:t xml:space="preserve"> </w:t>
      </w:r>
      <w:r w:rsidRPr="00ED057A">
        <w:rPr>
          <w:rFonts w:eastAsia="Times New Roman" w:cs="Tahoma"/>
          <w:color w:val="000000"/>
          <w:szCs w:val="24"/>
          <w:lang w:eastAsia="bg-BG"/>
        </w:rPr>
        <w:t>Изпълнителят носи отговорност за изготвяне на необходимата документация за охарактеризиране на извършеното строителство.</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 xml:space="preserve">СПЕЦИФИЧНИ ИЗИСКВАНИЯ НА ВЪЗЛОЖИТЕЛЯ </w:t>
      </w:r>
    </w:p>
    <w:p w:rsidR="0044147B" w:rsidRPr="006107B5"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8.1. По отношение на предпроектни проучвания и инвестиционен проект</w:t>
      </w:r>
    </w:p>
    <w:p w:rsidR="0044147B" w:rsidRPr="006107B5" w:rsidRDefault="0044147B" w:rsidP="0044147B">
      <w:pPr>
        <w:shd w:val="clear" w:color="auto" w:fill="FFFFFF"/>
        <w:jc w:val="both"/>
        <w:rPr>
          <w:rFonts w:eastAsia="Times New Roman" w:cs="Tahoma"/>
          <w:color w:val="000000"/>
          <w:szCs w:val="24"/>
          <w:lang w:eastAsia="bg-BG"/>
        </w:rPr>
      </w:pPr>
      <w:r w:rsidRPr="006107B5">
        <w:rPr>
          <w:rFonts w:eastAsia="Times New Roman" w:cs="Tahoma"/>
          <w:color w:val="000000"/>
          <w:szCs w:val="24"/>
          <w:lang w:eastAsia="bg-BG"/>
        </w:rPr>
        <w:t>Дейностите следва да осигурят възможно най-икономичния начин за реализиране на инвестиционното намерение.</w:t>
      </w:r>
    </w:p>
    <w:p w:rsidR="0044147B" w:rsidRPr="006107B5" w:rsidRDefault="0044147B" w:rsidP="0044147B">
      <w:pPr>
        <w:shd w:val="clear" w:color="auto" w:fill="FFFFFF"/>
        <w:jc w:val="both"/>
        <w:rPr>
          <w:rFonts w:eastAsia="Times New Roman" w:cs="Tahoma"/>
          <w:szCs w:val="24"/>
          <w:lang w:eastAsia="bg-BG"/>
        </w:rPr>
      </w:pPr>
      <w:r w:rsidRPr="006107B5">
        <w:rPr>
          <w:rFonts w:eastAsia="Times New Roman" w:cs="Tahoma"/>
          <w:szCs w:val="24"/>
          <w:lang w:eastAsia="bg-BG"/>
        </w:rPr>
        <w:t>А) по отношение функционалността на помещенията:</w:t>
      </w:r>
    </w:p>
    <w:p w:rsidR="0044147B" w:rsidRDefault="0044147B" w:rsidP="0044147B">
      <w:pPr>
        <w:shd w:val="clear" w:color="auto" w:fill="FFFFFF"/>
        <w:jc w:val="both"/>
        <w:rPr>
          <w:rFonts w:eastAsia="Times New Roman" w:cs="Tahoma"/>
          <w:szCs w:val="24"/>
          <w:lang w:eastAsia="bg-BG"/>
        </w:rPr>
      </w:pPr>
      <w:r w:rsidRPr="006107B5">
        <w:rPr>
          <w:rFonts w:eastAsia="Times New Roman" w:cs="Tahoma"/>
          <w:szCs w:val="24"/>
          <w:lang w:eastAsia="bg-BG"/>
        </w:rPr>
        <w:t>- Полуподземен етаж – кота -3.05</w:t>
      </w:r>
      <w:r>
        <w:rPr>
          <w:rFonts w:eastAsia="Times New Roman" w:cs="Tahoma"/>
          <w:szCs w:val="24"/>
          <w:lang w:eastAsia="bg-BG"/>
        </w:rPr>
        <w:t xml:space="preserve">: обособява се санитарен възел; възстановяват се прозорците на залата по северната фасада; склад за твърдо гориво; кухненски бокс (печка, малък хладилник и мивка). Залата ще се използва от населението за празнуване на рождени дни, помени и др. на практика няма да се използва повече от 2-3 пъти в месеца и няма да се използва едновременно със залата разположена на първия етаж, предвид това, че функциите им са несъвместими. Евентуално малък котел, който ще се използва за отопление на двете зали (на кота -3.05 и на </w:t>
      </w:r>
      <w:r>
        <w:rPr>
          <w:rFonts w:eastAsia="Times New Roman" w:cs="Times New Roman"/>
          <w:szCs w:val="24"/>
          <w:lang w:eastAsia="bg-BG"/>
        </w:rPr>
        <w:t>±</w:t>
      </w:r>
      <w:r>
        <w:rPr>
          <w:rFonts w:eastAsia="Times New Roman" w:cs="Tahoma"/>
          <w:szCs w:val="24"/>
          <w:lang w:eastAsia="bg-BG"/>
        </w:rPr>
        <w:t>0.00);</w:t>
      </w: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 xml:space="preserve">- Първи етаж – кота </w:t>
      </w:r>
      <w:r>
        <w:rPr>
          <w:rFonts w:eastAsia="Times New Roman" w:cs="Times New Roman"/>
          <w:szCs w:val="24"/>
          <w:lang w:eastAsia="bg-BG"/>
        </w:rPr>
        <w:t>±</w:t>
      </w:r>
      <w:r>
        <w:rPr>
          <w:rFonts w:eastAsia="Times New Roman" w:cs="Tahoma"/>
          <w:szCs w:val="24"/>
          <w:lang w:eastAsia="bg-BG"/>
        </w:rPr>
        <w:t xml:space="preserve">0.00: зала за 158 посетителя - възстановяване на прозорците по северната фасада – залата се използва за общоселски събрания и концерти на </w:t>
      </w:r>
      <w:r>
        <w:rPr>
          <w:rFonts w:eastAsia="Times New Roman" w:cs="Tahoma"/>
          <w:szCs w:val="24"/>
          <w:lang w:eastAsia="bg-BG"/>
        </w:rPr>
        <w:lastRenderedPageBreak/>
        <w:t>читалищните групи; обособяване на санитарен възел; мивка;</w:t>
      </w:r>
      <w:r w:rsidRPr="00B9293C">
        <w:rPr>
          <w:rFonts w:eastAsia="Times New Roman" w:cs="Tahoma"/>
          <w:szCs w:val="24"/>
          <w:lang w:eastAsia="bg-BG"/>
        </w:rPr>
        <w:t xml:space="preserve"> </w:t>
      </w:r>
      <w:r>
        <w:rPr>
          <w:rFonts w:eastAsia="Times New Roman" w:cs="Tahoma"/>
          <w:szCs w:val="24"/>
          <w:lang w:eastAsia="bg-BG"/>
        </w:rPr>
        <w:t>склад за почистващи препарати и инструменти (може да е шкаф); в помещение 4 - използвано за пенсионерски клуб се обособява и малка гримьорна (място за преобличане ще се огради с параван), кухненско обзавеждане /мивка и печка/, по възможност се възстановява зазидания прозорец по западната фасада; помещение 7 е канцелария към кметството;</w:t>
      </w:r>
    </w:p>
    <w:p w:rsidR="0044147B" w:rsidRDefault="0044147B" w:rsidP="0044147B">
      <w:pPr>
        <w:shd w:val="clear" w:color="auto" w:fill="FFFFFF"/>
        <w:jc w:val="both"/>
        <w:rPr>
          <w:rFonts w:eastAsia="Times New Roman" w:cs="Tahoma"/>
          <w:szCs w:val="24"/>
          <w:lang w:val="en-US" w:eastAsia="bg-BG"/>
        </w:rPr>
      </w:pPr>
      <w:r>
        <w:rPr>
          <w:rFonts w:eastAsia="Times New Roman" w:cs="Tahoma"/>
          <w:szCs w:val="24"/>
          <w:lang w:eastAsia="bg-BG"/>
        </w:rPr>
        <w:t xml:space="preserve">- Втори етаж – кота +3,00: помещение 10 – канцелария към кметството – да се възстанови зазидания прозорец; помещение 3 – канцелария на секретаря на читалището; помещение 4 се е използва за клуб на младежи, 8 – кинокабина – не се използва. </w:t>
      </w:r>
    </w:p>
    <w:p w:rsidR="0044147B" w:rsidRPr="00DB14D3" w:rsidRDefault="0044147B" w:rsidP="0044147B">
      <w:pPr>
        <w:shd w:val="clear" w:color="auto" w:fill="FFFFFF"/>
        <w:jc w:val="both"/>
        <w:rPr>
          <w:rFonts w:eastAsia="Times New Roman" w:cs="Tahoma"/>
          <w:szCs w:val="24"/>
          <w:lang w:val="en-US" w:eastAsia="bg-BG"/>
        </w:rPr>
      </w:pP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Б</w:t>
      </w:r>
      <w:r w:rsidRPr="00C7635A">
        <w:rPr>
          <w:rFonts w:eastAsia="Times New Roman" w:cs="Tahoma"/>
          <w:szCs w:val="24"/>
          <w:lang w:eastAsia="bg-BG"/>
        </w:rPr>
        <w:t xml:space="preserve">) по отношение </w:t>
      </w:r>
      <w:r>
        <w:rPr>
          <w:rFonts w:eastAsia="Times New Roman" w:cs="Tahoma"/>
          <w:szCs w:val="24"/>
          <w:lang w:eastAsia="bg-BG"/>
        </w:rPr>
        <w:t>конструкцията</w:t>
      </w:r>
      <w:r w:rsidRPr="00C7635A">
        <w:rPr>
          <w:rFonts w:eastAsia="Times New Roman" w:cs="Tahoma"/>
          <w:szCs w:val="24"/>
          <w:lang w:eastAsia="bg-BG"/>
        </w:rPr>
        <w:t>:</w:t>
      </w:r>
    </w:p>
    <w:p w:rsidR="0044147B" w:rsidRDefault="0044147B" w:rsidP="0044147B">
      <w:pPr>
        <w:shd w:val="clear" w:color="auto" w:fill="FFFFFF"/>
        <w:jc w:val="both"/>
        <w:rPr>
          <w:rFonts w:eastAsia="Times New Roman" w:cs="Tahoma"/>
          <w:szCs w:val="24"/>
          <w:lang w:val="en-US" w:eastAsia="bg-BG"/>
        </w:rPr>
      </w:pPr>
      <w:r>
        <w:rPr>
          <w:rFonts w:eastAsia="Times New Roman" w:cs="Tahoma"/>
          <w:szCs w:val="24"/>
          <w:lang w:eastAsia="bg-BG"/>
        </w:rPr>
        <w:t xml:space="preserve">Подът на сцената и някои места на залата на кота </w:t>
      </w:r>
      <w:r>
        <w:rPr>
          <w:rFonts w:eastAsia="Times New Roman" w:cs="Times New Roman"/>
          <w:szCs w:val="24"/>
          <w:lang w:eastAsia="bg-BG"/>
        </w:rPr>
        <w:t>±</w:t>
      </w:r>
      <w:r>
        <w:rPr>
          <w:rFonts w:eastAsia="Times New Roman" w:cs="Tahoma"/>
          <w:szCs w:val="24"/>
          <w:lang w:eastAsia="bg-BG"/>
        </w:rPr>
        <w:t>0.00 е пропаднал. Освен паркета и дъсчената обшивка има деформации в някои от дървените греди. Необходимо е да се възстанови подовата конструкция.</w:t>
      </w:r>
    </w:p>
    <w:p w:rsidR="0044147B" w:rsidRPr="00DB14D3" w:rsidRDefault="0044147B" w:rsidP="0044147B">
      <w:pPr>
        <w:shd w:val="clear" w:color="auto" w:fill="FFFFFF"/>
        <w:jc w:val="both"/>
        <w:rPr>
          <w:rFonts w:eastAsia="Times New Roman" w:cs="Tahoma"/>
          <w:szCs w:val="24"/>
          <w:lang w:val="en-US" w:eastAsia="bg-BG"/>
        </w:rPr>
      </w:pP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В) по отношение на инсталациите:</w:t>
      </w: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 Водоснабдяване и канализация: нови санитарни възли на първия и полуподземния етажи; запазване на водопровода до втория етаж. Нова изгребна шахта;</w:t>
      </w: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 Електрическа инсталация:</w:t>
      </w: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 xml:space="preserve">Цялостна подмяна на електрическата инсталация – силнотокова и осветителна, включително ново гл.табло. Да се предвиди възможност за отделно измерване на консумираната ел.енергия от двете помещения на кметството. Не се предвиждат увеличения на мощностите предвид желанието на възложителя отоплението да се осъществява чрез твърдо гориво или пелети. </w:t>
      </w:r>
    </w:p>
    <w:p w:rsidR="0044147B" w:rsidRPr="005425B0" w:rsidRDefault="0044147B" w:rsidP="0044147B">
      <w:pPr>
        <w:shd w:val="clear" w:color="auto" w:fill="FFFFFF"/>
        <w:jc w:val="both"/>
        <w:rPr>
          <w:rFonts w:eastAsia="Times New Roman" w:cs="Tahoma"/>
          <w:szCs w:val="24"/>
          <w:lang w:eastAsia="bg-BG"/>
        </w:rPr>
      </w:pPr>
      <w:r>
        <w:rPr>
          <w:rFonts w:eastAsia="Times New Roman" w:cs="Tahoma"/>
          <w:szCs w:val="24"/>
          <w:lang w:eastAsia="bg-BG"/>
        </w:rPr>
        <w:t xml:space="preserve">- </w:t>
      </w:r>
      <w:r w:rsidRPr="005425B0">
        <w:rPr>
          <w:rFonts w:eastAsia="Times New Roman" w:cs="Tahoma"/>
          <w:szCs w:val="24"/>
          <w:lang w:eastAsia="bg-BG"/>
        </w:rPr>
        <w:t>Отопление, вентилация и климатизация:</w:t>
      </w: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Желание на възложителя е отоплението на отделните помещения да се осъществява на твърдо гориво - в полуподземния етаж има склад за твърдо гориво. Отоплението на двете зали да се предвиди с парно отопление, като се има предвид: - двете зали няма да се използват едновременно – трябва да е налице възможност да се отопляват по отделно; - ще се използват 2-3 пъти в месеца. Климатици може да се предвидят за трите канцеларии /две за кметството и за секретаря на читалището/.</w:t>
      </w: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 Енергийна ефективност: да се предложи решение за използване на слънчева енергия /за затопляне на вода или за климатизация на някои от помещенията/</w:t>
      </w:r>
    </w:p>
    <w:p w:rsidR="0044147B" w:rsidRDefault="0044147B" w:rsidP="0044147B">
      <w:pPr>
        <w:shd w:val="clear" w:color="auto" w:fill="FFFFFF"/>
        <w:jc w:val="both"/>
        <w:rPr>
          <w:rFonts w:eastAsia="Times New Roman" w:cs="Tahoma"/>
          <w:szCs w:val="24"/>
          <w:lang w:eastAsia="bg-BG"/>
        </w:rPr>
      </w:pPr>
      <w:r>
        <w:rPr>
          <w:rFonts w:eastAsia="Times New Roman" w:cs="Tahoma"/>
          <w:szCs w:val="24"/>
          <w:lang w:eastAsia="bg-BG"/>
        </w:rPr>
        <w:t>Г) Към всяка проектна част се изготвят количествени и стойностни сметки (КСС). Възложителят допуска КСС да се оформят в обща документация – Проектно-сметна документация (ПСД).</w:t>
      </w:r>
    </w:p>
    <w:p w:rsidR="0044147B" w:rsidRDefault="0044147B" w:rsidP="0044147B">
      <w:pPr>
        <w:shd w:val="clear" w:color="auto" w:fill="FFFFFF"/>
        <w:jc w:val="both"/>
        <w:rPr>
          <w:b/>
          <w:bCs/>
          <w:noProof/>
          <w:color w:val="000000"/>
          <w:szCs w:val="24"/>
          <w:lang w:eastAsia="bg-BG"/>
        </w:rPr>
      </w:pPr>
      <w:r w:rsidRPr="00ED057A">
        <w:rPr>
          <w:b/>
          <w:bCs/>
          <w:noProof/>
          <w:color w:val="000000"/>
          <w:szCs w:val="24"/>
          <w:lang w:eastAsia="bg-BG"/>
        </w:rPr>
        <w:t xml:space="preserve">ВАЖНО: Инвестиционният проект следва да дава пълна информация за предвидените за извършване </w:t>
      </w:r>
      <w:r>
        <w:rPr>
          <w:b/>
          <w:bCs/>
          <w:noProof/>
          <w:color w:val="000000"/>
          <w:szCs w:val="24"/>
          <w:lang w:eastAsia="bg-BG"/>
        </w:rPr>
        <w:t xml:space="preserve">видове строителни дейности, вкл. </w:t>
      </w:r>
      <w:r w:rsidRPr="00ED057A">
        <w:rPr>
          <w:b/>
          <w:bCs/>
          <w:noProof/>
          <w:color w:val="000000"/>
          <w:szCs w:val="24"/>
          <w:lang w:eastAsia="bg-BG"/>
        </w:rPr>
        <w:t>довършителни и инсталационни работи – с</w:t>
      </w:r>
      <w:r>
        <w:rPr>
          <w:b/>
          <w:bCs/>
          <w:noProof/>
          <w:color w:val="000000"/>
          <w:szCs w:val="24"/>
          <w:lang w:eastAsia="bg-BG"/>
        </w:rPr>
        <w:t>пецификации, марки, вид, модел.</w:t>
      </w:r>
    </w:p>
    <w:p w:rsidR="0044147B" w:rsidRPr="00ED057A" w:rsidRDefault="0044147B" w:rsidP="0044147B">
      <w:pPr>
        <w:shd w:val="clear" w:color="auto" w:fill="FFFFFF"/>
        <w:jc w:val="both"/>
        <w:rPr>
          <w:b/>
          <w:bCs/>
          <w:noProof/>
          <w:color w:val="000000"/>
          <w:szCs w:val="24"/>
          <w:lang w:eastAsia="bg-BG"/>
        </w:rPr>
      </w:pPr>
      <w:r>
        <w:rPr>
          <w:b/>
          <w:bCs/>
          <w:noProof/>
          <w:color w:val="000000"/>
          <w:szCs w:val="24"/>
          <w:lang w:eastAsia="bg-BG"/>
        </w:rPr>
        <w:t>Предложените с инвестиционния проект материали следва да са в съответствие с материалите, посочени в ценовото предложение към офертата на изпълнителя.</w:t>
      </w:r>
    </w:p>
    <w:p w:rsidR="0044147B"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8.</w:t>
      </w:r>
      <w:r>
        <w:rPr>
          <w:rFonts w:eastAsia="Times New Roman" w:cs="Tahoma"/>
          <w:color w:val="000000"/>
          <w:szCs w:val="24"/>
          <w:lang w:eastAsia="bg-BG"/>
        </w:rPr>
        <w:t>2</w:t>
      </w:r>
      <w:r w:rsidRPr="006107B5">
        <w:rPr>
          <w:rFonts w:eastAsia="Times New Roman" w:cs="Tahoma"/>
          <w:color w:val="000000"/>
          <w:szCs w:val="24"/>
          <w:lang w:eastAsia="bg-BG"/>
        </w:rPr>
        <w:t xml:space="preserve">. </w:t>
      </w:r>
      <w:r>
        <w:rPr>
          <w:rFonts w:eastAsia="Times New Roman" w:cs="Tahoma"/>
          <w:color w:val="000000"/>
          <w:szCs w:val="24"/>
          <w:lang w:eastAsia="bg-BG"/>
        </w:rPr>
        <w:t xml:space="preserve">Определянето на етапите за реализиране на строежа се извършва след разглеждане на инвестиционния проект в зависимост предложените единични цени за видовете СМР и стойността на договора за изпълнение на настоящата обществена поръчка. В бюджета на общината за 2020 година са заделени 61 031.67 лева без включен ДДС за изготвяне на инвестиционен проект, изпълнение на строителство на </w:t>
      </w:r>
      <w:r>
        <w:rPr>
          <w:rFonts w:eastAsia="Times New Roman" w:cs="Tahoma"/>
          <w:color w:val="000000"/>
          <w:szCs w:val="24"/>
          <w:lang w:val="en-US" w:eastAsia="bg-BG"/>
        </w:rPr>
        <w:t>I</w:t>
      </w:r>
      <w:r>
        <w:rPr>
          <w:rFonts w:eastAsia="Times New Roman" w:cs="Tahoma"/>
          <w:color w:val="000000"/>
          <w:szCs w:val="24"/>
          <w:lang w:eastAsia="bg-BG"/>
        </w:rPr>
        <w:t xml:space="preserve">-ви етап и упражняване на авторски надзор за </w:t>
      </w:r>
      <w:r>
        <w:rPr>
          <w:rFonts w:eastAsia="Times New Roman" w:cs="Tahoma"/>
          <w:color w:val="000000"/>
          <w:szCs w:val="24"/>
          <w:lang w:val="en-US" w:eastAsia="bg-BG"/>
        </w:rPr>
        <w:t>I</w:t>
      </w:r>
      <w:r>
        <w:rPr>
          <w:rFonts w:eastAsia="Times New Roman" w:cs="Tahoma"/>
          <w:color w:val="000000"/>
          <w:szCs w:val="24"/>
          <w:lang w:eastAsia="bg-BG"/>
        </w:rPr>
        <w:t>-ви етап.</w:t>
      </w:r>
    </w:p>
    <w:p w:rsidR="0044147B" w:rsidRDefault="0044147B" w:rsidP="0044147B">
      <w:pPr>
        <w:shd w:val="clear" w:color="auto" w:fill="FFFFFF"/>
        <w:ind w:firstLine="284"/>
        <w:jc w:val="both"/>
        <w:rPr>
          <w:rFonts w:eastAsia="Times New Roman" w:cs="Tahoma"/>
          <w:color w:val="000000"/>
          <w:szCs w:val="24"/>
          <w:lang w:eastAsia="bg-BG"/>
        </w:rPr>
      </w:pPr>
      <w:r>
        <w:rPr>
          <w:rFonts w:eastAsia="Times New Roman" w:cs="Tahoma"/>
          <w:color w:val="000000"/>
          <w:szCs w:val="24"/>
          <w:lang w:eastAsia="bg-BG"/>
        </w:rPr>
        <w:t>Етапите за изпълнение на строителството ще се определят от Възложителя и Изпълнителя.</w:t>
      </w:r>
    </w:p>
    <w:p w:rsidR="0044147B" w:rsidRDefault="0044147B" w:rsidP="0044147B">
      <w:pPr>
        <w:shd w:val="clear" w:color="auto" w:fill="FFFFFF"/>
        <w:ind w:firstLine="284"/>
        <w:jc w:val="both"/>
        <w:rPr>
          <w:rFonts w:eastAsia="Times New Roman" w:cs="Tahoma"/>
          <w:color w:val="000000"/>
          <w:szCs w:val="24"/>
          <w:lang w:eastAsia="bg-BG"/>
        </w:rPr>
      </w:pPr>
      <w:r w:rsidRPr="006107B5">
        <w:rPr>
          <w:rFonts w:eastAsia="Times New Roman" w:cs="Tahoma"/>
          <w:color w:val="000000"/>
          <w:szCs w:val="24"/>
          <w:lang w:eastAsia="bg-BG"/>
        </w:rPr>
        <w:t>8.</w:t>
      </w:r>
      <w:r>
        <w:rPr>
          <w:rFonts w:eastAsia="Times New Roman" w:cs="Tahoma"/>
          <w:color w:val="000000"/>
          <w:szCs w:val="24"/>
          <w:lang w:eastAsia="bg-BG"/>
        </w:rPr>
        <w:t>3</w:t>
      </w:r>
      <w:r w:rsidRPr="006107B5">
        <w:rPr>
          <w:rFonts w:eastAsia="Times New Roman" w:cs="Tahoma"/>
          <w:color w:val="000000"/>
          <w:szCs w:val="24"/>
          <w:lang w:eastAsia="bg-BG"/>
        </w:rPr>
        <w:t>. Изпълнение на строителството</w:t>
      </w:r>
      <w:r>
        <w:rPr>
          <w:rFonts w:eastAsia="Times New Roman" w:cs="Tahoma"/>
          <w:color w:val="000000"/>
          <w:szCs w:val="24"/>
          <w:lang w:eastAsia="bg-BG"/>
        </w:rPr>
        <w:t>:</w:t>
      </w:r>
    </w:p>
    <w:p w:rsidR="0044147B" w:rsidRDefault="0044147B" w:rsidP="0044147B">
      <w:pPr>
        <w:shd w:val="clear" w:color="auto" w:fill="FFFFFF"/>
        <w:ind w:firstLine="284"/>
        <w:jc w:val="both"/>
        <w:rPr>
          <w:rFonts w:eastAsia="Times New Roman" w:cs="Tahoma"/>
          <w:color w:val="000000"/>
          <w:szCs w:val="24"/>
          <w:lang w:eastAsia="bg-BG"/>
        </w:rPr>
      </w:pPr>
      <w:r>
        <w:rPr>
          <w:rFonts w:eastAsia="Times New Roman" w:cs="Tahoma"/>
          <w:color w:val="000000"/>
          <w:szCs w:val="24"/>
          <w:lang w:eastAsia="bg-BG"/>
        </w:rPr>
        <w:t xml:space="preserve">За целите на договора за изпълнение на обществената поръчка за начало на изпълнение на строителството ще се счита датата на получаване на уведомление за съставяне на Протокол </w:t>
      </w:r>
      <w:r w:rsidRPr="000D1F2F">
        <w:rPr>
          <w:rFonts w:eastAsia="Times New Roman" w:cs="Tahoma"/>
          <w:color w:val="000000"/>
          <w:szCs w:val="24"/>
          <w:lang w:eastAsia="bg-BG"/>
        </w:rPr>
        <w:t>за предаване и приемане на одобрения проект и влязлото в сила разрешение за строеж за изпълнение на конкретния строеж</w:t>
      </w:r>
      <w:r>
        <w:rPr>
          <w:rFonts w:eastAsia="Times New Roman" w:cs="Tahoma"/>
          <w:color w:val="000000"/>
          <w:szCs w:val="24"/>
          <w:lang w:eastAsia="bg-BG"/>
        </w:rPr>
        <w:t xml:space="preserve"> - </w:t>
      </w:r>
      <w:r w:rsidRPr="000D1F2F">
        <w:rPr>
          <w:rFonts w:eastAsia="Times New Roman" w:cs="Tahoma"/>
          <w:color w:val="000000"/>
          <w:szCs w:val="24"/>
          <w:lang w:eastAsia="bg-BG"/>
        </w:rPr>
        <w:t>приложение № 1</w:t>
      </w:r>
      <w:r>
        <w:rPr>
          <w:rFonts w:eastAsia="Times New Roman" w:cs="Tahoma"/>
          <w:color w:val="000000"/>
          <w:szCs w:val="24"/>
          <w:lang w:eastAsia="bg-BG"/>
        </w:rPr>
        <w:t xml:space="preserve"> на Наредба №3 от 2003 год. за съставяне на актове и протоколи по време на строителството (Наредба №3).</w:t>
      </w:r>
    </w:p>
    <w:p w:rsidR="0044147B" w:rsidRPr="00ED057A" w:rsidRDefault="0044147B" w:rsidP="0044147B">
      <w:pPr>
        <w:shd w:val="clear" w:color="auto" w:fill="FFFFFF"/>
        <w:ind w:firstLine="284"/>
        <w:jc w:val="both"/>
        <w:rPr>
          <w:rFonts w:eastAsia="Times New Roman" w:cs="Tahoma"/>
          <w:color w:val="000000"/>
          <w:szCs w:val="24"/>
          <w:lang w:eastAsia="bg-BG"/>
        </w:rPr>
      </w:pPr>
      <w:r w:rsidRPr="00ED057A">
        <w:rPr>
          <w:rFonts w:eastAsia="Times New Roman" w:cs="Tahoma"/>
          <w:color w:val="000000"/>
          <w:szCs w:val="24"/>
          <w:lang w:eastAsia="bg-BG"/>
        </w:rPr>
        <w:lastRenderedPageBreak/>
        <w:t>Край на строителството е датата на съставяне на констативен акт за установяване годността за приемане на строежа – приложение № 15 на Наредба №3.</w:t>
      </w:r>
    </w:p>
    <w:p w:rsidR="0044147B" w:rsidRPr="003E24FA" w:rsidRDefault="0044147B" w:rsidP="0044147B">
      <w:pPr>
        <w:shd w:val="clear" w:color="auto" w:fill="FFFFFF"/>
        <w:ind w:firstLine="284"/>
        <w:jc w:val="both"/>
        <w:rPr>
          <w:rFonts w:eastAsia="Times New Roman" w:cs="Tahoma"/>
          <w:color w:val="000000"/>
          <w:szCs w:val="24"/>
          <w:lang w:eastAsia="bg-BG"/>
        </w:rPr>
      </w:pPr>
      <w:r w:rsidRPr="00ED057A">
        <w:rPr>
          <w:rFonts w:eastAsia="Times New Roman" w:cs="Tahoma"/>
          <w:color w:val="000000"/>
          <w:szCs w:val="24"/>
          <w:lang w:eastAsia="bg-BG"/>
        </w:rPr>
        <w:t xml:space="preserve">При изпълнение на строителството </w:t>
      </w:r>
      <w:r>
        <w:rPr>
          <w:rFonts w:eastAsia="Times New Roman" w:cs="Tahoma"/>
          <w:color w:val="000000"/>
          <w:szCs w:val="24"/>
          <w:lang w:eastAsia="bg-BG"/>
        </w:rPr>
        <w:t xml:space="preserve">стриктно </w:t>
      </w:r>
      <w:r w:rsidRPr="00ED057A">
        <w:rPr>
          <w:rFonts w:eastAsia="Times New Roman" w:cs="Tahoma"/>
          <w:color w:val="000000"/>
          <w:szCs w:val="24"/>
          <w:lang w:eastAsia="bg-BG"/>
        </w:rPr>
        <w:t>се спазва</w:t>
      </w:r>
      <w:r>
        <w:rPr>
          <w:rFonts w:eastAsia="Times New Roman" w:cs="Tahoma"/>
          <w:color w:val="000000"/>
          <w:szCs w:val="24"/>
          <w:lang w:eastAsia="bg-BG"/>
        </w:rPr>
        <w:t xml:space="preserve"> инвестиционния проект по отношение на определените количества, видове и материали за изпълнение на видовете работи. Замени се допускат само с изричното съгласие на възложителя. Промяната се </w:t>
      </w:r>
      <w:r w:rsidRPr="003E24FA">
        <w:rPr>
          <w:rFonts w:eastAsia="Times New Roman" w:cs="Tahoma"/>
          <w:color w:val="000000"/>
          <w:szCs w:val="24"/>
          <w:lang w:eastAsia="bg-BG"/>
        </w:rPr>
        <w:t xml:space="preserve">документира с протокол, подписан от проектант, строителен надзор, възложител и изпълнител. За извършените промени се изготвят </w:t>
      </w:r>
      <w:proofErr w:type="spellStart"/>
      <w:r w:rsidRPr="003E24FA">
        <w:rPr>
          <w:rFonts w:eastAsia="Times New Roman" w:cs="Tahoma"/>
          <w:color w:val="000000"/>
          <w:szCs w:val="24"/>
          <w:lang w:eastAsia="bg-BG"/>
        </w:rPr>
        <w:t>заменителни</w:t>
      </w:r>
      <w:proofErr w:type="spellEnd"/>
      <w:r w:rsidRPr="003E24FA">
        <w:rPr>
          <w:rFonts w:eastAsia="Times New Roman" w:cs="Tahoma"/>
          <w:color w:val="000000"/>
          <w:szCs w:val="24"/>
          <w:lang w:eastAsia="bg-BG"/>
        </w:rPr>
        <w:t xml:space="preserve"> таблици.</w:t>
      </w:r>
    </w:p>
    <w:p w:rsidR="0044147B" w:rsidRPr="003E24FA" w:rsidRDefault="0044147B" w:rsidP="0044147B">
      <w:pPr>
        <w:shd w:val="clear" w:color="auto" w:fill="FFFFFF"/>
        <w:ind w:firstLine="284"/>
        <w:jc w:val="both"/>
        <w:rPr>
          <w:rFonts w:eastAsia="Times New Roman" w:cs="Tahoma"/>
          <w:color w:val="000000"/>
          <w:szCs w:val="24"/>
          <w:lang w:eastAsia="bg-BG"/>
        </w:rPr>
      </w:pPr>
      <w:r w:rsidRPr="003E24FA">
        <w:rPr>
          <w:rFonts w:eastAsia="Times New Roman" w:cs="Tahoma"/>
          <w:color w:val="000000"/>
          <w:szCs w:val="24"/>
          <w:lang w:eastAsia="bg-BG"/>
        </w:rPr>
        <w:t xml:space="preserve">Извън предмета на настоящата обществена поръчка е подвижното обзавеждане и доставката и монтажа на </w:t>
      </w:r>
      <w:proofErr w:type="spellStart"/>
      <w:r w:rsidRPr="003E24FA">
        <w:rPr>
          <w:rFonts w:eastAsia="Times New Roman" w:cs="Tahoma"/>
          <w:color w:val="000000"/>
          <w:szCs w:val="24"/>
          <w:lang w:eastAsia="bg-BG"/>
        </w:rPr>
        <w:t>климатиците</w:t>
      </w:r>
      <w:proofErr w:type="spellEnd"/>
      <w:r w:rsidRPr="003E24FA">
        <w:rPr>
          <w:rFonts w:eastAsia="Times New Roman" w:cs="Tahoma"/>
          <w:color w:val="000000"/>
          <w:szCs w:val="24"/>
          <w:lang w:eastAsia="bg-BG"/>
        </w:rPr>
        <w:t>, както и соларните инсталации, ако се предвидят такива.</w:t>
      </w:r>
    </w:p>
    <w:p w:rsidR="0044147B" w:rsidRPr="003E24FA" w:rsidRDefault="0044147B" w:rsidP="0044147B">
      <w:pPr>
        <w:shd w:val="clear" w:color="auto" w:fill="FFFFFF"/>
        <w:ind w:firstLine="284"/>
        <w:jc w:val="both"/>
        <w:rPr>
          <w:rFonts w:eastAsia="Times New Roman" w:cs="Tahoma"/>
          <w:color w:val="000000"/>
          <w:szCs w:val="24"/>
          <w:lang w:eastAsia="bg-BG"/>
        </w:rPr>
      </w:pPr>
      <w:r w:rsidRPr="003E24FA">
        <w:rPr>
          <w:rFonts w:eastAsia="Times New Roman" w:cs="Tahoma"/>
          <w:color w:val="000000"/>
          <w:szCs w:val="24"/>
          <w:lang w:eastAsia="bg-BG"/>
        </w:rPr>
        <w:t>В предмета на поръчка е включено изпълнението на отоплителната инсталация на двете зали; кухненските шкафове с мивки и столовете за залата на първия етаж.</w:t>
      </w:r>
    </w:p>
    <w:p w:rsidR="0044147B" w:rsidRPr="003E24FA" w:rsidRDefault="0044147B" w:rsidP="0044147B">
      <w:pPr>
        <w:shd w:val="clear" w:color="auto" w:fill="FFFFFF"/>
        <w:jc w:val="both"/>
        <w:rPr>
          <w:bCs/>
          <w:noProof/>
          <w:szCs w:val="24"/>
          <w:lang w:eastAsia="bg-BG"/>
        </w:rPr>
      </w:pPr>
      <w:r w:rsidRPr="003E24FA">
        <w:rPr>
          <w:bCs/>
          <w:noProof/>
          <w:szCs w:val="24"/>
          <w:lang w:eastAsia="bg-BG"/>
        </w:rPr>
        <w:t xml:space="preserve">8.4. Авторският надзор по време на строителството следва да гарантира пълното съответствие на извършващото се строителство с предвижданията на инвестиционния проект. </w:t>
      </w:r>
    </w:p>
    <w:p w:rsidR="0044147B" w:rsidRDefault="0044147B" w:rsidP="0044147B">
      <w:pPr>
        <w:shd w:val="clear" w:color="auto" w:fill="FFFFFF"/>
        <w:jc w:val="both"/>
        <w:rPr>
          <w:bCs/>
          <w:noProof/>
          <w:szCs w:val="24"/>
          <w:lang w:eastAsia="bg-BG"/>
        </w:rPr>
      </w:pPr>
      <w:r w:rsidRPr="003E24FA">
        <w:rPr>
          <w:bCs/>
          <w:noProof/>
          <w:szCs w:val="24"/>
          <w:lang w:eastAsia="bg-BG"/>
        </w:rPr>
        <w:t>Замяна / подмяна на вид дейност или материал /модел, марка или друго/ е допустима само</w:t>
      </w:r>
      <w:r w:rsidRPr="006107B5">
        <w:rPr>
          <w:bCs/>
          <w:noProof/>
          <w:szCs w:val="24"/>
          <w:lang w:eastAsia="bg-BG"/>
        </w:rPr>
        <w:t xml:space="preserve"> със съгласието на Възложителя</w:t>
      </w:r>
      <w:r>
        <w:rPr>
          <w:bCs/>
          <w:noProof/>
          <w:szCs w:val="24"/>
          <w:lang w:eastAsia="bg-BG"/>
        </w:rPr>
        <w:t>.</w:t>
      </w:r>
    </w:p>
    <w:p w:rsidR="0044147B" w:rsidRDefault="0044147B" w:rsidP="0044147B">
      <w:pPr>
        <w:shd w:val="clear" w:color="auto" w:fill="FFFFFF"/>
        <w:jc w:val="both"/>
        <w:rPr>
          <w:bCs/>
          <w:noProof/>
          <w:szCs w:val="24"/>
          <w:lang w:eastAsia="bg-BG"/>
        </w:rPr>
      </w:pPr>
      <w:r>
        <w:rPr>
          <w:bCs/>
          <w:noProof/>
          <w:szCs w:val="24"/>
          <w:lang w:eastAsia="bg-BG"/>
        </w:rPr>
        <w:t>Авторски надзор се упражнява при всички етапи на изпълнение на строежа в рамките на срока на договора за изпълнение на поръчката.</w:t>
      </w:r>
    </w:p>
    <w:p w:rsidR="0044147B" w:rsidRPr="0070718F" w:rsidRDefault="0044147B" w:rsidP="0044147B">
      <w:pPr>
        <w:pStyle w:val="a8"/>
        <w:numPr>
          <w:ilvl w:val="1"/>
          <w:numId w:val="5"/>
        </w:numPr>
        <w:shd w:val="clear" w:color="auto" w:fill="FFFFFF"/>
        <w:jc w:val="both"/>
        <w:rPr>
          <w:rFonts w:eastAsia="Times New Roman" w:cs="Tahoma"/>
          <w:color w:val="000000"/>
          <w:szCs w:val="24"/>
          <w:lang w:eastAsia="bg-BG"/>
        </w:rPr>
      </w:pPr>
      <w:r w:rsidRPr="0070718F">
        <w:rPr>
          <w:rFonts w:eastAsia="Times New Roman" w:cs="Tahoma"/>
          <w:color w:val="000000"/>
          <w:szCs w:val="24"/>
          <w:lang w:eastAsia="bg-BG"/>
        </w:rPr>
        <w:t>Дейности след въвеждане в експлоатация на строежа.</w:t>
      </w:r>
    </w:p>
    <w:p w:rsidR="0044147B" w:rsidRDefault="0044147B" w:rsidP="0044147B">
      <w:pPr>
        <w:shd w:val="clear" w:color="auto" w:fill="FFFFFF"/>
        <w:ind w:firstLine="284"/>
        <w:jc w:val="both"/>
        <w:rPr>
          <w:bCs/>
          <w:noProof/>
          <w:szCs w:val="24"/>
          <w:lang w:eastAsia="bg-BG"/>
        </w:rPr>
      </w:pPr>
      <w:r w:rsidRPr="006107B5">
        <w:rPr>
          <w:rFonts w:eastAsia="Times New Roman" w:cs="Tahoma"/>
          <w:szCs w:val="24"/>
          <w:lang w:eastAsia="bg-BG"/>
        </w:rPr>
        <w:t xml:space="preserve">В гаранционните срокове от изпълнителя се отстраняват всички дефекти /скрити или не/ </w:t>
      </w:r>
      <w:r>
        <w:rPr>
          <w:rFonts w:eastAsia="Times New Roman" w:cs="Tahoma"/>
          <w:szCs w:val="24"/>
          <w:lang w:eastAsia="bg-BG"/>
        </w:rPr>
        <w:t xml:space="preserve">или недостатъци </w:t>
      </w:r>
      <w:r w:rsidRPr="006107B5">
        <w:rPr>
          <w:rFonts w:eastAsia="Times New Roman" w:cs="Tahoma"/>
          <w:szCs w:val="24"/>
          <w:lang w:eastAsia="bg-BG"/>
        </w:rPr>
        <w:t>освен тези настъпили вследствие на „изключителни обстоятелства“ и тези причинени от недобросъвестна експлоатация.</w:t>
      </w:r>
      <w:r>
        <w:rPr>
          <w:rFonts w:eastAsia="Times New Roman" w:cs="Tahoma"/>
          <w:szCs w:val="24"/>
          <w:lang w:eastAsia="bg-BG"/>
        </w:rPr>
        <w:t xml:space="preserve"> </w:t>
      </w:r>
      <w:r w:rsidRPr="0070718F">
        <w:rPr>
          <w:rFonts w:eastAsia="Times New Roman" w:cs="Tahoma"/>
          <w:szCs w:val="24"/>
          <w:lang w:eastAsia="bg-BG"/>
        </w:rPr>
        <w:t xml:space="preserve">При установяване на </w:t>
      </w:r>
      <w:r>
        <w:rPr>
          <w:rFonts w:eastAsia="Times New Roman" w:cs="Tahoma"/>
          <w:szCs w:val="24"/>
          <w:lang w:eastAsia="bg-BG"/>
        </w:rPr>
        <w:t xml:space="preserve">дефекти или недостатъци Възложителят отправя писмена покана до Изпълнителя, като определя подходящ срок за отстраняване. Всяка от страните има право да поиска комисия да установи причините за установените дефекти или недостатъци. В комисията могат да се включат представители на консултанта и съответните проектанти. </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Pr>
          <w:b/>
          <w:snapToGrid w:val="0"/>
          <w:sz w:val="24"/>
          <w:szCs w:val="24"/>
          <w:lang w:val="bg-BG" w:eastAsia="en-US"/>
        </w:rPr>
        <w:t>ПРИЕМАНЕ НА ИЗПЪЛНЕНИЕТО</w:t>
      </w:r>
      <w:r w:rsidRPr="006107B5">
        <w:rPr>
          <w:b/>
          <w:snapToGrid w:val="0"/>
          <w:sz w:val="24"/>
          <w:szCs w:val="24"/>
          <w:lang w:val="bg-BG" w:eastAsia="en-US"/>
        </w:rPr>
        <w:t xml:space="preserve"> </w:t>
      </w:r>
    </w:p>
    <w:p w:rsidR="0044147B" w:rsidRDefault="0044147B" w:rsidP="0044147B">
      <w:pPr>
        <w:shd w:val="clear" w:color="auto" w:fill="FFFFFF"/>
        <w:jc w:val="both"/>
        <w:rPr>
          <w:bCs/>
          <w:noProof/>
          <w:color w:val="000000"/>
          <w:szCs w:val="24"/>
          <w:lang w:eastAsia="bg-BG"/>
        </w:rPr>
      </w:pPr>
      <w:r>
        <w:rPr>
          <w:bCs/>
          <w:noProof/>
          <w:color w:val="000000"/>
          <w:szCs w:val="24"/>
          <w:lang w:eastAsia="bg-BG"/>
        </w:rPr>
        <w:t>Всяка от дейностите по т.5 от настоящата спецификация се приема от възложителя:</w:t>
      </w:r>
    </w:p>
    <w:p w:rsidR="0044147B" w:rsidRDefault="0044147B" w:rsidP="0044147B">
      <w:pPr>
        <w:shd w:val="clear" w:color="auto" w:fill="FFFFFF"/>
        <w:jc w:val="both"/>
        <w:rPr>
          <w:bCs/>
          <w:noProof/>
          <w:color w:val="000000"/>
          <w:szCs w:val="24"/>
          <w:lang w:eastAsia="bg-BG"/>
        </w:rPr>
      </w:pPr>
      <w:r>
        <w:rPr>
          <w:bCs/>
          <w:noProof/>
          <w:color w:val="000000"/>
          <w:szCs w:val="24"/>
          <w:lang w:eastAsia="bg-BG"/>
        </w:rPr>
        <w:t xml:space="preserve">9.1. С двустранен протокол се приема изготвеният доклад за извършеното обследване. Възложителят има право да поиска докладът да се обсъди на работна среща, на която да присъстват проектантите по съответните части. Докладът се представя в един екземпляр на хартиен носител и на електронен носител във формат </w:t>
      </w:r>
      <w:r>
        <w:rPr>
          <w:bCs/>
          <w:noProof/>
          <w:color w:val="000000"/>
          <w:szCs w:val="24"/>
          <w:lang w:val="en-US" w:eastAsia="bg-BG"/>
        </w:rPr>
        <w:t>pdf</w:t>
      </w:r>
      <w:r>
        <w:rPr>
          <w:bCs/>
          <w:noProof/>
          <w:color w:val="000000"/>
          <w:szCs w:val="24"/>
          <w:lang w:eastAsia="bg-BG"/>
        </w:rPr>
        <w:t xml:space="preserve"> и </w:t>
      </w:r>
      <w:r>
        <w:rPr>
          <w:bCs/>
          <w:noProof/>
          <w:color w:val="000000"/>
          <w:szCs w:val="24"/>
          <w:lang w:val="en-US" w:eastAsia="bg-BG"/>
        </w:rPr>
        <w:t>doc</w:t>
      </w:r>
      <w:r>
        <w:rPr>
          <w:bCs/>
          <w:noProof/>
          <w:color w:val="000000"/>
          <w:szCs w:val="24"/>
          <w:lang w:eastAsia="bg-BG"/>
        </w:rPr>
        <w:t>.</w:t>
      </w:r>
    </w:p>
    <w:p w:rsidR="0044147B" w:rsidRDefault="0044147B" w:rsidP="0044147B">
      <w:pPr>
        <w:shd w:val="clear" w:color="auto" w:fill="FFFFFF"/>
        <w:jc w:val="both"/>
        <w:rPr>
          <w:bCs/>
          <w:noProof/>
          <w:color w:val="000000"/>
          <w:szCs w:val="24"/>
          <w:lang w:eastAsia="bg-BG"/>
        </w:rPr>
      </w:pPr>
      <w:r>
        <w:rPr>
          <w:bCs/>
          <w:noProof/>
          <w:color w:val="000000"/>
          <w:szCs w:val="24"/>
          <w:lang w:eastAsia="bg-BG"/>
        </w:rPr>
        <w:t>9.2. Изготвеният инвестиционен проект и оценката за съответствие на част конструктивна се приема с протокол съставен от възложител, изпълнител и консултанта, който ще изготви оценката за съответствие на инвестиционния проект.</w:t>
      </w:r>
    </w:p>
    <w:p w:rsidR="0044147B" w:rsidRDefault="0044147B" w:rsidP="0044147B">
      <w:pPr>
        <w:shd w:val="clear" w:color="auto" w:fill="FFFFFF"/>
        <w:jc w:val="both"/>
        <w:rPr>
          <w:bCs/>
          <w:noProof/>
          <w:color w:val="000000"/>
          <w:szCs w:val="24"/>
          <w:lang w:eastAsia="bg-BG"/>
        </w:rPr>
      </w:pPr>
      <w:r>
        <w:rPr>
          <w:bCs/>
          <w:noProof/>
          <w:color w:val="000000"/>
          <w:szCs w:val="24"/>
          <w:lang w:eastAsia="bg-BG"/>
        </w:rPr>
        <w:t>Изготвеният инвестиционен проект се предава на Възложителя за разглеждане на електронен носител в електронен формат</w:t>
      </w:r>
      <w:r w:rsidRPr="008578F9">
        <w:rPr>
          <w:bCs/>
          <w:noProof/>
          <w:color w:val="000000"/>
          <w:szCs w:val="24"/>
          <w:lang w:eastAsia="bg-BG"/>
        </w:rPr>
        <w:t>. Проектът се обсъжда на работна среща, като строежът се разделя на етапи за изпълнение.</w:t>
      </w:r>
      <w:r>
        <w:rPr>
          <w:bCs/>
          <w:noProof/>
          <w:color w:val="000000"/>
          <w:szCs w:val="24"/>
          <w:lang w:eastAsia="bg-BG"/>
        </w:rPr>
        <w:t xml:space="preserve"> </w:t>
      </w:r>
    </w:p>
    <w:p w:rsidR="0044147B" w:rsidRDefault="0044147B" w:rsidP="0044147B">
      <w:pPr>
        <w:shd w:val="clear" w:color="auto" w:fill="FFFFFF"/>
        <w:jc w:val="both"/>
        <w:rPr>
          <w:bCs/>
          <w:noProof/>
          <w:color w:val="000000"/>
          <w:szCs w:val="24"/>
          <w:lang w:eastAsia="bg-BG"/>
        </w:rPr>
      </w:pPr>
      <w:r>
        <w:rPr>
          <w:bCs/>
          <w:noProof/>
          <w:color w:val="000000"/>
          <w:szCs w:val="24"/>
          <w:lang w:eastAsia="bg-BG"/>
        </w:rPr>
        <w:t xml:space="preserve">Проектът се представя в три екземпляра на хартиен носител и на електронен носител във формат </w:t>
      </w:r>
      <w:r>
        <w:rPr>
          <w:bCs/>
          <w:noProof/>
          <w:color w:val="000000"/>
          <w:szCs w:val="24"/>
          <w:lang w:val="en-US" w:eastAsia="bg-BG"/>
        </w:rPr>
        <w:t>pdf</w:t>
      </w:r>
      <w:r>
        <w:rPr>
          <w:bCs/>
          <w:noProof/>
          <w:color w:val="000000"/>
          <w:szCs w:val="24"/>
          <w:lang w:eastAsia="bg-BG"/>
        </w:rPr>
        <w:t xml:space="preserve">, </w:t>
      </w:r>
      <w:r>
        <w:rPr>
          <w:bCs/>
          <w:noProof/>
          <w:color w:val="000000"/>
          <w:szCs w:val="24"/>
          <w:lang w:val="en-US" w:eastAsia="bg-BG"/>
        </w:rPr>
        <w:t>doc</w:t>
      </w:r>
      <w:r>
        <w:rPr>
          <w:bCs/>
          <w:noProof/>
          <w:color w:val="000000"/>
          <w:szCs w:val="24"/>
          <w:lang w:eastAsia="bg-BG"/>
        </w:rPr>
        <w:t xml:space="preserve"> и </w:t>
      </w:r>
      <w:r>
        <w:rPr>
          <w:bCs/>
          <w:noProof/>
          <w:color w:val="000000"/>
          <w:szCs w:val="24"/>
          <w:lang w:val="en-US" w:eastAsia="bg-BG"/>
        </w:rPr>
        <w:t>xls</w:t>
      </w:r>
      <w:r>
        <w:rPr>
          <w:bCs/>
          <w:noProof/>
          <w:color w:val="000000"/>
          <w:szCs w:val="24"/>
          <w:lang w:eastAsia="bg-BG"/>
        </w:rPr>
        <w:t>.</w:t>
      </w:r>
    </w:p>
    <w:p w:rsidR="0044147B" w:rsidRDefault="0044147B" w:rsidP="0044147B">
      <w:pPr>
        <w:shd w:val="clear" w:color="auto" w:fill="FFFFFF"/>
        <w:jc w:val="both"/>
        <w:rPr>
          <w:bCs/>
          <w:noProof/>
          <w:color w:val="000000"/>
          <w:szCs w:val="24"/>
          <w:lang w:eastAsia="bg-BG"/>
        </w:rPr>
      </w:pPr>
      <w:r w:rsidRPr="008578F9">
        <w:rPr>
          <w:bCs/>
          <w:noProof/>
          <w:color w:val="000000"/>
          <w:szCs w:val="24"/>
          <w:lang w:eastAsia="bg-BG"/>
        </w:rPr>
        <w:t>При предаването на инвестиционния проект на Възложителя се съставя протокол за предаване. Възложителят в срок до 5 (пет) работни дни следва да приеме изработката или да уведоми Изпълнителя за установените недостатъци и сроковете за отсраняването им</w:t>
      </w:r>
      <w:r>
        <w:rPr>
          <w:bCs/>
          <w:noProof/>
          <w:color w:val="000000"/>
          <w:szCs w:val="24"/>
          <w:lang w:eastAsia="bg-BG"/>
        </w:rPr>
        <w:t>.</w:t>
      </w:r>
    </w:p>
    <w:p w:rsidR="0044147B" w:rsidRDefault="0044147B" w:rsidP="0044147B">
      <w:pPr>
        <w:shd w:val="clear" w:color="auto" w:fill="FFFFFF"/>
        <w:jc w:val="both"/>
        <w:rPr>
          <w:bCs/>
          <w:noProof/>
          <w:color w:val="000000"/>
          <w:szCs w:val="24"/>
          <w:lang w:eastAsia="bg-BG"/>
        </w:rPr>
      </w:pPr>
      <w:r w:rsidRPr="00E51870">
        <w:rPr>
          <w:bCs/>
          <w:noProof/>
          <w:color w:val="000000"/>
          <w:szCs w:val="24"/>
          <w:lang w:eastAsia="bg-BG"/>
        </w:rPr>
        <w:t>Проектантът е длъжен, за своя сметка, да отстрани всички недостатъци на проекта установени до влизане в сила на разрешението за строеж.</w:t>
      </w:r>
    </w:p>
    <w:p w:rsidR="0044147B" w:rsidRDefault="0044147B" w:rsidP="0044147B">
      <w:pPr>
        <w:shd w:val="clear" w:color="auto" w:fill="FFFFFF"/>
        <w:jc w:val="both"/>
        <w:rPr>
          <w:bCs/>
          <w:noProof/>
          <w:color w:val="000000"/>
          <w:szCs w:val="24"/>
          <w:lang w:eastAsia="bg-BG"/>
        </w:rPr>
      </w:pPr>
      <w:r>
        <w:rPr>
          <w:bCs/>
          <w:noProof/>
          <w:color w:val="000000"/>
          <w:szCs w:val="24"/>
          <w:lang w:eastAsia="bg-BG"/>
        </w:rPr>
        <w:t xml:space="preserve">9.3. Изпълнението на строителството се приема по реда на Наредба №3, като окончателното приемане на строителството е със съставен Констативен акт </w:t>
      </w:r>
      <w:r w:rsidRPr="00E51870">
        <w:rPr>
          <w:bCs/>
          <w:noProof/>
          <w:color w:val="000000"/>
          <w:szCs w:val="24"/>
          <w:lang w:eastAsia="bg-BG"/>
        </w:rPr>
        <w:t>за установяване годността за приемане на етап</w:t>
      </w:r>
      <w:r>
        <w:rPr>
          <w:bCs/>
          <w:noProof/>
          <w:color w:val="000000"/>
          <w:szCs w:val="24"/>
          <w:lang w:eastAsia="bg-BG"/>
        </w:rPr>
        <w:t>а</w:t>
      </w:r>
      <w:r w:rsidRPr="00E51870">
        <w:rPr>
          <w:bCs/>
          <w:noProof/>
          <w:color w:val="000000"/>
          <w:szCs w:val="24"/>
          <w:lang w:eastAsia="bg-BG"/>
        </w:rPr>
        <w:t xml:space="preserve"> строежа</w:t>
      </w:r>
      <w:r>
        <w:rPr>
          <w:bCs/>
          <w:noProof/>
          <w:color w:val="000000"/>
          <w:szCs w:val="24"/>
          <w:lang w:eastAsia="bg-BG"/>
        </w:rPr>
        <w:t xml:space="preserve"> - </w:t>
      </w:r>
      <w:r w:rsidRPr="00E51870">
        <w:rPr>
          <w:bCs/>
          <w:noProof/>
          <w:color w:val="000000"/>
          <w:szCs w:val="24"/>
          <w:lang w:eastAsia="bg-BG"/>
        </w:rPr>
        <w:t>приложение № 15</w:t>
      </w:r>
      <w:r>
        <w:rPr>
          <w:bCs/>
          <w:noProof/>
          <w:color w:val="000000"/>
          <w:szCs w:val="24"/>
          <w:lang w:eastAsia="bg-BG"/>
        </w:rPr>
        <w:t xml:space="preserve"> на наредба №3 от 2003год.</w:t>
      </w:r>
    </w:p>
    <w:p w:rsidR="0044147B" w:rsidRDefault="0044147B" w:rsidP="0044147B">
      <w:pPr>
        <w:shd w:val="clear" w:color="auto" w:fill="FFFFFF"/>
        <w:jc w:val="both"/>
        <w:rPr>
          <w:bCs/>
          <w:noProof/>
          <w:color w:val="000000"/>
          <w:szCs w:val="24"/>
          <w:lang w:eastAsia="bg-BG"/>
        </w:rPr>
      </w:pPr>
      <w:r>
        <w:rPr>
          <w:bCs/>
          <w:noProof/>
          <w:color w:val="000000"/>
          <w:szCs w:val="24"/>
          <w:lang w:eastAsia="bg-BG"/>
        </w:rPr>
        <w:t>9.4. Изпълнението на авторския надзор се приема със Сметка отработени часове, подписана от консултанта – строителен надзор.</w:t>
      </w:r>
    </w:p>
    <w:p w:rsidR="0044147B" w:rsidRDefault="0044147B" w:rsidP="0044147B">
      <w:pPr>
        <w:shd w:val="clear" w:color="auto" w:fill="FFFFFF"/>
        <w:jc w:val="both"/>
        <w:rPr>
          <w:bCs/>
          <w:noProof/>
          <w:color w:val="000000"/>
          <w:szCs w:val="24"/>
          <w:lang w:eastAsia="bg-BG"/>
        </w:rPr>
      </w:pPr>
      <w:r w:rsidRPr="00FE306A">
        <w:rPr>
          <w:bCs/>
          <w:noProof/>
          <w:color w:val="000000"/>
          <w:szCs w:val="24"/>
          <w:lang w:eastAsia="bg-BG"/>
        </w:rPr>
        <w:t>Неизпълнение на задълженията по упражняване на авторски надзор се счита неявяването на строежа за извършване на проверка и съставяне на съответните актове и протоколи.</w:t>
      </w:r>
    </w:p>
    <w:p w:rsidR="0044147B" w:rsidRDefault="0044147B" w:rsidP="0044147B">
      <w:pPr>
        <w:shd w:val="clear" w:color="auto" w:fill="FFFFFF"/>
        <w:jc w:val="both"/>
        <w:rPr>
          <w:bCs/>
          <w:noProof/>
          <w:color w:val="000000"/>
          <w:szCs w:val="24"/>
          <w:lang w:eastAsia="bg-BG"/>
        </w:rPr>
      </w:pPr>
      <w:r>
        <w:rPr>
          <w:bCs/>
          <w:noProof/>
          <w:color w:val="000000"/>
          <w:szCs w:val="24"/>
          <w:lang w:eastAsia="bg-BG"/>
        </w:rPr>
        <w:lastRenderedPageBreak/>
        <w:t xml:space="preserve">9.5. С протокол се приемат работите по отстраняване на установените в гаранционните срокове дефекти или недостатъци. Освен представители на Възложителя и Изпълнителя в комисията по приемане могат да участват и представители на строителния надзор и проектани по съответните части. </w:t>
      </w:r>
    </w:p>
    <w:p w:rsidR="0044147B" w:rsidRDefault="0044147B" w:rsidP="0044147B">
      <w:pPr>
        <w:shd w:val="clear" w:color="auto" w:fill="FFFFFF"/>
        <w:spacing w:before="240"/>
        <w:jc w:val="both"/>
        <w:rPr>
          <w:bCs/>
          <w:noProof/>
          <w:color w:val="000000"/>
          <w:szCs w:val="24"/>
          <w:lang w:eastAsia="bg-BG"/>
        </w:rPr>
      </w:pPr>
      <w:r>
        <w:rPr>
          <w:bCs/>
          <w:noProof/>
          <w:color w:val="000000"/>
          <w:szCs w:val="24"/>
          <w:lang w:eastAsia="bg-BG"/>
        </w:rPr>
        <w:t xml:space="preserve">За всяка от дейностите, </w:t>
      </w:r>
      <w:r w:rsidRPr="00E51870">
        <w:rPr>
          <w:bCs/>
          <w:noProof/>
          <w:color w:val="000000"/>
          <w:szCs w:val="24"/>
          <w:lang w:eastAsia="bg-BG"/>
        </w:rPr>
        <w:t xml:space="preserve">когато бъдат установени несъответствия на изпълненото с </w:t>
      </w:r>
      <w:r>
        <w:rPr>
          <w:bCs/>
          <w:noProof/>
          <w:color w:val="000000"/>
          <w:szCs w:val="24"/>
          <w:lang w:eastAsia="bg-BG"/>
        </w:rPr>
        <w:t>изискванията на настоящата спецификация</w:t>
      </w:r>
      <w:r w:rsidRPr="00E51870">
        <w:rPr>
          <w:bCs/>
          <w:noProof/>
          <w:color w:val="000000"/>
          <w:szCs w:val="24"/>
          <w:lang w:eastAsia="bg-BG"/>
        </w:rPr>
        <w:t xml:space="preserve">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w:t>
      </w:r>
      <w:r>
        <w:rPr>
          <w:bCs/>
          <w:noProof/>
          <w:color w:val="000000"/>
          <w:szCs w:val="24"/>
          <w:lang w:eastAsia="bg-BG"/>
        </w:rPr>
        <w:t>.</w:t>
      </w:r>
      <w:r w:rsidRPr="00E51870">
        <w:rPr>
          <w:bCs/>
          <w:noProof/>
          <w:color w:val="000000"/>
          <w:szCs w:val="24"/>
          <w:lang w:eastAsia="bg-BG"/>
        </w:rPr>
        <w:t xml:space="preserve"> Изпълнителя</w:t>
      </w:r>
      <w:r>
        <w:rPr>
          <w:bCs/>
          <w:noProof/>
          <w:color w:val="000000"/>
          <w:szCs w:val="24"/>
          <w:lang w:eastAsia="bg-BG"/>
        </w:rPr>
        <w:t xml:space="preserve">т отстранява </w:t>
      </w:r>
      <w:r w:rsidRPr="00E51870">
        <w:rPr>
          <w:bCs/>
          <w:noProof/>
          <w:color w:val="000000"/>
          <w:szCs w:val="24"/>
          <w:lang w:eastAsia="bg-BG"/>
        </w:rPr>
        <w:t xml:space="preserve">за сметка </w:t>
      </w:r>
      <w:r>
        <w:rPr>
          <w:bCs/>
          <w:noProof/>
          <w:color w:val="000000"/>
          <w:szCs w:val="24"/>
          <w:lang w:eastAsia="bg-BG"/>
        </w:rPr>
        <w:t>установените недостатъци или несъответствия в срока указан от Възложителя.</w:t>
      </w:r>
    </w:p>
    <w:p w:rsidR="0044147B" w:rsidRDefault="0044147B" w:rsidP="0044147B">
      <w:pPr>
        <w:shd w:val="clear" w:color="auto" w:fill="FFFFFF"/>
        <w:jc w:val="both"/>
        <w:rPr>
          <w:bCs/>
          <w:noProof/>
          <w:color w:val="000000"/>
          <w:szCs w:val="24"/>
          <w:lang w:eastAsia="bg-BG"/>
        </w:rPr>
      </w:pPr>
      <w:r>
        <w:rPr>
          <w:bCs/>
          <w:noProof/>
          <w:color w:val="000000"/>
          <w:szCs w:val="24"/>
          <w:lang w:eastAsia="bg-BG"/>
        </w:rPr>
        <w:t xml:space="preserve">За всяка една от дейностите Възложителят има право </w:t>
      </w:r>
      <w:r w:rsidRPr="00E51870">
        <w:rPr>
          <w:bCs/>
          <w:noProof/>
          <w:color w:val="000000"/>
          <w:szCs w:val="24"/>
          <w:lang w:eastAsia="bg-BG"/>
        </w:rPr>
        <w:t xml:space="preserve">да откаже да приеме изпълнението при съществени отклонения от </w:t>
      </w:r>
      <w:r>
        <w:rPr>
          <w:bCs/>
          <w:noProof/>
          <w:color w:val="000000"/>
          <w:szCs w:val="24"/>
          <w:lang w:eastAsia="bg-BG"/>
        </w:rPr>
        <w:t xml:space="preserve">изискванията и при условията на </w:t>
      </w:r>
      <w:r w:rsidRPr="00E51870">
        <w:rPr>
          <w:bCs/>
          <w:noProof/>
          <w:color w:val="000000"/>
          <w:szCs w:val="24"/>
          <w:lang w:eastAsia="bg-BG"/>
        </w:rPr>
        <w:t>договор</w:t>
      </w:r>
      <w:r>
        <w:rPr>
          <w:bCs/>
          <w:noProof/>
          <w:color w:val="000000"/>
          <w:szCs w:val="24"/>
          <w:lang w:eastAsia="bg-BG"/>
        </w:rPr>
        <w:t>а за изпълнение на поръчката.</w:t>
      </w:r>
    </w:p>
    <w:p w:rsidR="0044147B" w:rsidRPr="006107B5" w:rsidRDefault="0044147B" w:rsidP="0044147B">
      <w:pPr>
        <w:pStyle w:val="1"/>
        <w:numPr>
          <w:ilvl w:val="1"/>
          <w:numId w:val="1"/>
        </w:numPr>
        <w:spacing w:before="120" w:after="60"/>
        <w:contextualSpacing/>
        <w:jc w:val="both"/>
        <w:rPr>
          <w:b/>
          <w:snapToGrid w:val="0"/>
          <w:sz w:val="24"/>
          <w:szCs w:val="24"/>
          <w:lang w:val="bg-BG" w:eastAsia="en-US"/>
        </w:rPr>
      </w:pPr>
      <w:r w:rsidRPr="006107B5">
        <w:rPr>
          <w:b/>
          <w:snapToGrid w:val="0"/>
          <w:sz w:val="24"/>
          <w:szCs w:val="24"/>
          <w:lang w:val="bg-BG" w:eastAsia="en-US"/>
        </w:rPr>
        <w:t>СРОК ЗА ИЗПЪЛНЕНИЕ НА ПОРЪЧКАТА</w:t>
      </w:r>
    </w:p>
    <w:p w:rsidR="0044147B" w:rsidRPr="006107B5" w:rsidRDefault="0044147B" w:rsidP="0044147B">
      <w:pPr>
        <w:ind w:firstLine="708"/>
        <w:jc w:val="both"/>
        <w:rPr>
          <w:rFonts w:eastAsia="Times New Roman" w:cs="Times New Roman"/>
          <w:szCs w:val="24"/>
          <w:lang w:eastAsia="bg-BG"/>
        </w:rPr>
      </w:pPr>
      <w:r w:rsidRPr="006107B5">
        <w:rPr>
          <w:rFonts w:eastAsia="Times New Roman" w:cs="Times New Roman"/>
          <w:szCs w:val="24"/>
          <w:lang w:eastAsia="bg-BG"/>
        </w:rPr>
        <w:t>Сроковете за изпълнение на отделните дейности са съгласно предложението на изпълнителя, като не могат да бъдат повече от :</w:t>
      </w:r>
    </w:p>
    <w:p w:rsidR="0044147B" w:rsidRPr="008578F9" w:rsidRDefault="0044147B" w:rsidP="0044147B">
      <w:pPr>
        <w:pStyle w:val="a8"/>
        <w:numPr>
          <w:ilvl w:val="1"/>
          <w:numId w:val="6"/>
        </w:numPr>
        <w:jc w:val="both"/>
        <w:rPr>
          <w:rFonts w:eastAsia="Times New Roman" w:cs="Times New Roman"/>
          <w:szCs w:val="24"/>
          <w:lang w:eastAsia="bg-BG"/>
        </w:rPr>
      </w:pPr>
      <w:r>
        <w:rPr>
          <w:rFonts w:eastAsia="Times New Roman" w:cs="Times New Roman"/>
          <w:szCs w:val="24"/>
          <w:lang w:eastAsia="bg-BG"/>
        </w:rPr>
        <w:t xml:space="preserve"> - </w:t>
      </w:r>
      <w:r w:rsidRPr="008578F9">
        <w:rPr>
          <w:rFonts w:eastAsia="Times New Roman" w:cs="Times New Roman"/>
          <w:b/>
          <w:szCs w:val="24"/>
          <w:lang w:eastAsia="bg-BG"/>
        </w:rPr>
        <w:t>14 дни</w:t>
      </w:r>
      <w:r w:rsidRPr="008578F9">
        <w:rPr>
          <w:rFonts w:eastAsia="Times New Roman" w:cs="Times New Roman"/>
          <w:szCs w:val="24"/>
          <w:lang w:eastAsia="bg-BG"/>
        </w:rPr>
        <w:t xml:space="preserve"> за извършване на обследването и изготвяне на доклад, считано от датата на влизане в сила на договора – датата, на която е регистриран в деловодната система на Възложителя;</w:t>
      </w:r>
    </w:p>
    <w:p w:rsidR="0044147B" w:rsidRPr="008578F9" w:rsidRDefault="0044147B" w:rsidP="0044147B">
      <w:pPr>
        <w:pStyle w:val="a8"/>
        <w:numPr>
          <w:ilvl w:val="1"/>
          <w:numId w:val="6"/>
        </w:numPr>
        <w:jc w:val="both"/>
        <w:rPr>
          <w:rFonts w:eastAsia="Times New Roman" w:cs="Times New Roman"/>
          <w:szCs w:val="24"/>
          <w:lang w:eastAsia="bg-BG"/>
        </w:rPr>
      </w:pPr>
      <w:r>
        <w:rPr>
          <w:rFonts w:eastAsia="Times New Roman" w:cs="Times New Roman"/>
          <w:szCs w:val="24"/>
          <w:lang w:eastAsia="bg-BG"/>
        </w:rPr>
        <w:t xml:space="preserve"> </w:t>
      </w:r>
      <w:r w:rsidRPr="008578F9">
        <w:rPr>
          <w:rFonts w:eastAsia="Times New Roman" w:cs="Times New Roman"/>
          <w:b/>
          <w:szCs w:val="24"/>
          <w:lang w:eastAsia="bg-BG"/>
        </w:rPr>
        <w:t>- 21 дни</w:t>
      </w:r>
      <w:r w:rsidRPr="008578F9">
        <w:rPr>
          <w:rFonts w:eastAsia="Times New Roman" w:cs="Times New Roman"/>
          <w:szCs w:val="24"/>
          <w:lang w:eastAsia="bg-BG"/>
        </w:rPr>
        <w:t xml:space="preserve"> за изготвяне на инвестиционен проект</w:t>
      </w:r>
      <w:r w:rsidR="00F72EFE" w:rsidRPr="00F72EFE">
        <w:rPr>
          <w:rFonts w:eastAsia="Times New Roman" w:cs="Times New Roman"/>
          <w:szCs w:val="24"/>
          <w:lang w:eastAsia="bg-BG"/>
        </w:rPr>
        <w:t xml:space="preserve"> </w:t>
      </w:r>
      <w:r w:rsidR="00F72EFE" w:rsidRPr="008578F9">
        <w:rPr>
          <w:rFonts w:eastAsia="Times New Roman" w:cs="Times New Roman"/>
          <w:szCs w:val="24"/>
          <w:lang w:eastAsia="bg-BG"/>
        </w:rPr>
        <w:t>и оценката за съответствие по част „конструктивна“</w:t>
      </w:r>
      <w:r w:rsidRPr="008578F9">
        <w:rPr>
          <w:rFonts w:eastAsia="Times New Roman" w:cs="Times New Roman"/>
          <w:szCs w:val="24"/>
          <w:lang w:eastAsia="bg-BG"/>
        </w:rPr>
        <w:t>, считано от датата на приемане на доклада за извършеното обследване до датата на предаване на Възложителя на изготвения проект за разглеждане, обсъждане и разделяне на етапи за изпълнение. В срок от 5 дни след определяне на етапите за изпълнение на строителството инвестиционният проект се представя в окончателен вариант, съгласно изискванията на т.9.2.</w:t>
      </w:r>
    </w:p>
    <w:p w:rsidR="0044147B" w:rsidRPr="008578F9" w:rsidRDefault="0044147B" w:rsidP="0044147B">
      <w:pPr>
        <w:pStyle w:val="a8"/>
        <w:numPr>
          <w:ilvl w:val="1"/>
          <w:numId w:val="6"/>
        </w:numPr>
        <w:jc w:val="both"/>
        <w:rPr>
          <w:rFonts w:eastAsia="Times New Roman" w:cs="Times New Roman"/>
          <w:szCs w:val="24"/>
          <w:lang w:eastAsia="bg-BG"/>
        </w:rPr>
      </w:pPr>
      <w:r>
        <w:rPr>
          <w:rFonts w:eastAsia="Times New Roman" w:cs="Times New Roman"/>
          <w:szCs w:val="24"/>
          <w:lang w:eastAsia="bg-BG"/>
        </w:rPr>
        <w:t xml:space="preserve"> </w:t>
      </w:r>
      <w:r w:rsidRPr="008578F9">
        <w:rPr>
          <w:rFonts w:eastAsia="Times New Roman" w:cs="Times New Roman"/>
          <w:b/>
          <w:szCs w:val="24"/>
          <w:lang w:eastAsia="bg-BG"/>
        </w:rPr>
        <w:t>- 63 дни</w:t>
      </w:r>
      <w:r w:rsidRPr="008578F9">
        <w:rPr>
          <w:rFonts w:eastAsia="Times New Roman" w:cs="Times New Roman"/>
          <w:szCs w:val="24"/>
          <w:lang w:eastAsia="bg-BG"/>
        </w:rPr>
        <w:t xml:space="preserve"> за изпълнение на строителство, считано от датата на получаване на уведомление за съставяне на Протокол за предаване и приемане на одобрения проект и влязлото в сила разрешение за строеж за изпълнение на конкретния строеж - приложение № 1 на Наредба №3 до датата на съставяне на констативен акт за установяване годността за приемане на строежа – приложение № 15 на Наредба №3.;</w:t>
      </w:r>
    </w:p>
    <w:p w:rsidR="0044147B" w:rsidRPr="008578F9" w:rsidRDefault="0044147B" w:rsidP="0044147B">
      <w:pPr>
        <w:pStyle w:val="a8"/>
        <w:numPr>
          <w:ilvl w:val="1"/>
          <w:numId w:val="6"/>
        </w:numPr>
        <w:jc w:val="both"/>
        <w:rPr>
          <w:rFonts w:eastAsia="Times New Roman" w:cs="Times New Roman"/>
          <w:szCs w:val="24"/>
          <w:lang w:eastAsia="bg-BG"/>
        </w:rPr>
      </w:pPr>
      <w:r>
        <w:rPr>
          <w:rFonts w:eastAsia="Times New Roman" w:cs="Times New Roman"/>
          <w:szCs w:val="24"/>
          <w:lang w:eastAsia="bg-BG"/>
        </w:rPr>
        <w:t xml:space="preserve"> </w:t>
      </w:r>
      <w:r w:rsidRPr="008578F9">
        <w:rPr>
          <w:rFonts w:eastAsia="Times New Roman" w:cs="Times New Roman"/>
          <w:b/>
          <w:szCs w:val="24"/>
          <w:lang w:eastAsia="bg-BG"/>
        </w:rPr>
        <w:t>- 7 дни</w:t>
      </w:r>
      <w:r w:rsidRPr="008578F9">
        <w:rPr>
          <w:rFonts w:eastAsia="Times New Roman" w:cs="Times New Roman"/>
          <w:szCs w:val="24"/>
          <w:lang w:eastAsia="bg-BG"/>
        </w:rPr>
        <w:t xml:space="preserve"> след подписване на Констативен акт </w:t>
      </w:r>
      <w:proofErr w:type="spellStart"/>
      <w:r w:rsidRPr="008578F9">
        <w:rPr>
          <w:rFonts w:eastAsia="Times New Roman" w:cs="Times New Roman"/>
          <w:szCs w:val="24"/>
          <w:lang w:eastAsia="bg-BG"/>
        </w:rPr>
        <w:t>обр</w:t>
      </w:r>
      <w:proofErr w:type="spellEnd"/>
      <w:r w:rsidRPr="008578F9">
        <w:rPr>
          <w:rFonts w:eastAsia="Times New Roman" w:cs="Times New Roman"/>
          <w:szCs w:val="24"/>
          <w:lang w:eastAsia="bg-BG"/>
        </w:rPr>
        <w:t>.15 – за предаване на цялата документация, свързана със строителството на Възложителя;</w:t>
      </w:r>
    </w:p>
    <w:p w:rsidR="0044147B" w:rsidRPr="003E24FA" w:rsidRDefault="0044147B" w:rsidP="0044147B">
      <w:pPr>
        <w:pStyle w:val="a8"/>
        <w:numPr>
          <w:ilvl w:val="1"/>
          <w:numId w:val="6"/>
        </w:numPr>
        <w:jc w:val="both"/>
        <w:rPr>
          <w:rFonts w:eastAsia="Times New Roman" w:cs="Times New Roman"/>
          <w:szCs w:val="24"/>
          <w:lang w:eastAsia="bg-BG"/>
        </w:rPr>
      </w:pPr>
      <w:r>
        <w:rPr>
          <w:bCs/>
          <w:noProof/>
          <w:szCs w:val="24"/>
          <w:lang w:eastAsia="bg-BG"/>
        </w:rPr>
        <w:t xml:space="preserve"> </w:t>
      </w:r>
      <w:r w:rsidRPr="008578F9">
        <w:rPr>
          <w:b/>
          <w:bCs/>
          <w:noProof/>
          <w:szCs w:val="24"/>
          <w:lang w:eastAsia="bg-BG"/>
        </w:rPr>
        <w:t>- 7 дни</w:t>
      </w:r>
      <w:r w:rsidRPr="008578F9">
        <w:rPr>
          <w:bCs/>
          <w:noProof/>
          <w:szCs w:val="24"/>
          <w:lang w:eastAsia="bg-BG"/>
        </w:rPr>
        <w:t xml:space="preserve"> след получаване на известието, че е </w:t>
      </w:r>
      <w:r w:rsidRPr="003E24FA">
        <w:rPr>
          <w:bCs/>
          <w:noProof/>
          <w:szCs w:val="24"/>
          <w:lang w:eastAsia="bg-BG"/>
        </w:rPr>
        <w:t>установен дефект в гаранционните срокове изпълнителят уведомява Възложителя за начините и сроковете за отстраняване на дефекта.</w:t>
      </w:r>
    </w:p>
    <w:p w:rsidR="0044147B" w:rsidRPr="003E24FA" w:rsidRDefault="0044147B" w:rsidP="0044147B">
      <w:pPr>
        <w:pStyle w:val="1"/>
        <w:numPr>
          <w:ilvl w:val="1"/>
          <w:numId w:val="1"/>
        </w:numPr>
        <w:spacing w:before="120" w:after="60"/>
        <w:contextualSpacing/>
        <w:jc w:val="both"/>
        <w:rPr>
          <w:b/>
          <w:snapToGrid w:val="0"/>
          <w:sz w:val="24"/>
          <w:szCs w:val="24"/>
          <w:lang w:val="bg-BG" w:eastAsia="en-US"/>
        </w:rPr>
      </w:pPr>
      <w:r w:rsidRPr="003E24FA">
        <w:rPr>
          <w:b/>
          <w:snapToGrid w:val="0"/>
          <w:sz w:val="24"/>
          <w:szCs w:val="24"/>
          <w:lang w:val="bg-BG" w:eastAsia="en-US"/>
        </w:rPr>
        <w:t xml:space="preserve">ИЗПЪЛНИТЕЛ </w:t>
      </w:r>
    </w:p>
    <w:p w:rsidR="0044147B" w:rsidRDefault="0044147B" w:rsidP="0044147B">
      <w:pPr>
        <w:ind w:firstLine="708"/>
        <w:jc w:val="both"/>
        <w:rPr>
          <w:rFonts w:eastAsia="Times New Roman" w:cs="Times New Roman"/>
          <w:szCs w:val="24"/>
          <w:lang w:eastAsia="bg-BG"/>
        </w:rPr>
      </w:pPr>
      <w:r w:rsidRPr="006107B5">
        <w:rPr>
          <w:rFonts w:eastAsia="Times New Roman" w:cs="Times New Roman"/>
          <w:szCs w:val="24"/>
          <w:lang w:eastAsia="bg-BG"/>
        </w:rPr>
        <w:t>Изпълнител на поръчката</w:t>
      </w:r>
      <w:r>
        <w:rPr>
          <w:rFonts w:eastAsia="Times New Roman" w:cs="Times New Roman"/>
          <w:szCs w:val="24"/>
          <w:lang w:eastAsia="bg-BG"/>
        </w:rPr>
        <w:t xml:space="preserve"> е всяко юридическо лице или обединение на юридически и/или физически лица, което може да извършва строителство и да изготвя инвестиционни проекти на територията на Република България. </w:t>
      </w:r>
    </w:p>
    <w:p w:rsidR="0044147B" w:rsidRDefault="0044147B" w:rsidP="0044147B">
      <w:pPr>
        <w:ind w:firstLine="708"/>
        <w:jc w:val="both"/>
        <w:rPr>
          <w:rFonts w:eastAsia="Times New Roman" w:cs="Times New Roman"/>
          <w:szCs w:val="24"/>
          <w:lang w:eastAsia="bg-BG"/>
        </w:rPr>
      </w:pPr>
      <w:r>
        <w:rPr>
          <w:rFonts w:eastAsia="Times New Roman" w:cs="Times New Roman"/>
          <w:szCs w:val="24"/>
          <w:lang w:eastAsia="bg-BG"/>
        </w:rPr>
        <w:t xml:space="preserve">Изпълнителят </w:t>
      </w:r>
      <w:r w:rsidRPr="006107B5">
        <w:rPr>
          <w:rFonts w:eastAsia="Times New Roman" w:cs="Times New Roman"/>
          <w:szCs w:val="24"/>
          <w:lang w:eastAsia="bg-BG"/>
        </w:rPr>
        <w:t xml:space="preserve">следва да е строител по смисъла на чл.163 от </w:t>
      </w:r>
      <w:r>
        <w:rPr>
          <w:rFonts w:eastAsia="Times New Roman" w:cs="Times New Roman"/>
          <w:szCs w:val="24"/>
          <w:lang w:eastAsia="bg-BG"/>
        </w:rPr>
        <w:t>З</w:t>
      </w:r>
      <w:r w:rsidRPr="006107B5">
        <w:rPr>
          <w:rFonts w:eastAsia="Times New Roman" w:cs="Times New Roman"/>
          <w:szCs w:val="24"/>
          <w:lang w:eastAsia="bg-BG"/>
        </w:rPr>
        <w:t>акона за устройство на територията и да има право да извършва строителство на строежи четвърта категория, съгласно чл.137, ал.1, т.4, „б“ от Закона за устройство на територията (ЗУТ)</w:t>
      </w:r>
      <w:r>
        <w:rPr>
          <w:rFonts w:eastAsia="Times New Roman" w:cs="Times New Roman"/>
          <w:szCs w:val="24"/>
          <w:lang w:eastAsia="bg-BG"/>
        </w:rPr>
        <w:t xml:space="preserve"> и Първа група строежи – „</w:t>
      </w:r>
      <w:r w:rsidRPr="002E5CA0">
        <w:rPr>
          <w:rFonts w:eastAsia="Times New Roman" w:cs="Times New Roman"/>
          <w:szCs w:val="24"/>
          <w:lang w:eastAsia="bg-BG"/>
        </w:rPr>
        <w:t xml:space="preserve">строежи от високото строителство (жилищно, </w:t>
      </w:r>
      <w:proofErr w:type="spellStart"/>
      <w:r w:rsidRPr="002E5CA0">
        <w:rPr>
          <w:rFonts w:eastAsia="Times New Roman" w:cs="Times New Roman"/>
          <w:szCs w:val="24"/>
          <w:lang w:eastAsia="bg-BG"/>
        </w:rPr>
        <w:t>общественообслужващо</w:t>
      </w:r>
      <w:proofErr w:type="spellEnd"/>
      <w:r w:rsidRPr="002E5CA0">
        <w:rPr>
          <w:rFonts w:eastAsia="Times New Roman" w:cs="Times New Roman"/>
          <w:szCs w:val="24"/>
          <w:lang w:eastAsia="bg-BG"/>
        </w:rPr>
        <w:t>, промишлено)</w:t>
      </w:r>
      <w:r>
        <w:rPr>
          <w:rFonts w:eastAsia="Times New Roman" w:cs="Times New Roman"/>
          <w:szCs w:val="24"/>
          <w:lang w:eastAsia="bg-BG"/>
        </w:rPr>
        <w:t>“</w:t>
      </w:r>
      <w:r w:rsidRPr="002E5CA0">
        <w:rPr>
          <w:rFonts w:eastAsia="Times New Roman" w:cs="Times New Roman"/>
          <w:szCs w:val="24"/>
          <w:lang w:eastAsia="bg-BG"/>
        </w:rPr>
        <w:t>,</w:t>
      </w:r>
      <w:r>
        <w:rPr>
          <w:rFonts w:eastAsia="Times New Roman" w:cs="Times New Roman"/>
          <w:szCs w:val="24"/>
          <w:lang w:eastAsia="bg-BG"/>
        </w:rPr>
        <w:t>, съгласно чл. 5, ал.</w:t>
      </w:r>
      <w:r w:rsidRPr="002E5CA0">
        <w:rPr>
          <w:rFonts w:eastAsia="Times New Roman" w:cs="Times New Roman"/>
          <w:szCs w:val="24"/>
          <w:lang w:eastAsia="bg-BG"/>
        </w:rPr>
        <w:t>1</w:t>
      </w:r>
      <w:r>
        <w:rPr>
          <w:rFonts w:eastAsia="Times New Roman" w:cs="Times New Roman"/>
          <w:szCs w:val="24"/>
          <w:lang w:eastAsia="bg-BG"/>
        </w:rPr>
        <w:t xml:space="preserve">, т.1 от </w:t>
      </w:r>
      <w:r w:rsidRPr="002E5CA0">
        <w:rPr>
          <w:rFonts w:eastAsia="Times New Roman" w:cs="Times New Roman"/>
          <w:szCs w:val="24"/>
          <w:lang w:eastAsia="bg-BG"/>
        </w:rPr>
        <w:t>Правилник</w:t>
      </w:r>
      <w:r>
        <w:rPr>
          <w:rFonts w:eastAsia="Times New Roman" w:cs="Times New Roman"/>
          <w:szCs w:val="24"/>
          <w:lang w:eastAsia="bg-BG"/>
        </w:rPr>
        <w:t>а</w:t>
      </w:r>
      <w:r w:rsidRPr="002E5CA0">
        <w:rPr>
          <w:rFonts w:eastAsia="Times New Roman" w:cs="Times New Roman"/>
          <w:szCs w:val="24"/>
          <w:lang w:eastAsia="bg-BG"/>
        </w:rPr>
        <w:t xml:space="preserve"> за реда за вписване и водене на централния професионален регистър на строителя</w:t>
      </w:r>
      <w:r>
        <w:rPr>
          <w:rFonts w:eastAsia="Times New Roman" w:cs="Times New Roman"/>
          <w:szCs w:val="24"/>
          <w:lang w:eastAsia="bg-BG"/>
        </w:rPr>
        <w:t xml:space="preserve"> (ПРВВЦПРС).</w:t>
      </w:r>
    </w:p>
    <w:p w:rsidR="0044147B" w:rsidRDefault="0044147B" w:rsidP="0044147B">
      <w:pPr>
        <w:spacing w:after="120"/>
        <w:ind w:firstLine="709"/>
        <w:jc w:val="both"/>
      </w:pPr>
      <w:r w:rsidRPr="006107B5">
        <w:t>Изпълнителят следва да е проектант по смисъла на чл.162, ал.1 от ЗУТ – да включва в състава си физически лица с необходи</w:t>
      </w:r>
      <w:bookmarkStart w:id="0" w:name="_GoBack"/>
      <w:bookmarkEnd w:id="0"/>
      <w:r w:rsidRPr="006107B5">
        <w:t>мата проектантска правоспособност.</w:t>
      </w:r>
    </w:p>
    <w:p w:rsidR="0044147B" w:rsidRPr="00703E93" w:rsidRDefault="0044147B" w:rsidP="0044147B">
      <w:pPr>
        <w:jc w:val="both"/>
        <w:rPr>
          <w:rFonts w:eastAsia="Times New Roman" w:cs="Times New Roman"/>
          <w:szCs w:val="24"/>
          <w:lang w:eastAsia="bg-BG"/>
        </w:rPr>
      </w:pPr>
      <w:r w:rsidRPr="00703E93">
        <w:rPr>
          <w:rFonts w:eastAsia="Times New Roman" w:cs="Times New Roman"/>
          <w:szCs w:val="24"/>
          <w:lang w:eastAsia="bg-BG"/>
        </w:rPr>
        <w:t xml:space="preserve">11.1. Екип – проектанти за изпълнение на </w:t>
      </w:r>
      <w:proofErr w:type="spellStart"/>
      <w:r w:rsidRPr="00703E93">
        <w:rPr>
          <w:rFonts w:eastAsia="Times New Roman" w:cs="Times New Roman"/>
          <w:szCs w:val="24"/>
          <w:lang w:eastAsia="bg-BG"/>
        </w:rPr>
        <w:t>предпроектните</w:t>
      </w:r>
      <w:proofErr w:type="spellEnd"/>
      <w:r w:rsidRPr="00703E93">
        <w:rPr>
          <w:rFonts w:eastAsia="Times New Roman" w:cs="Times New Roman"/>
          <w:szCs w:val="24"/>
          <w:lang w:eastAsia="bg-BG"/>
        </w:rPr>
        <w:t xml:space="preserve"> проучвания, инвестиционния проект и авторски надзор:</w:t>
      </w:r>
    </w:p>
    <w:p w:rsidR="0044147B" w:rsidRPr="006107B5" w:rsidRDefault="0044147B" w:rsidP="0044147B">
      <w:pPr>
        <w:pStyle w:val="1"/>
        <w:tabs>
          <w:tab w:val="left" w:pos="567"/>
        </w:tabs>
        <w:ind w:left="0"/>
        <w:contextualSpacing/>
        <w:jc w:val="both"/>
        <w:rPr>
          <w:snapToGrid w:val="0"/>
          <w:sz w:val="24"/>
          <w:szCs w:val="24"/>
          <w:lang w:val="bg-BG" w:eastAsia="en-US"/>
        </w:rPr>
      </w:pPr>
      <w:r>
        <w:rPr>
          <w:snapToGrid w:val="0"/>
          <w:sz w:val="24"/>
          <w:szCs w:val="24"/>
          <w:lang w:val="bg-BG" w:eastAsia="en-US"/>
        </w:rPr>
        <w:t xml:space="preserve">● </w:t>
      </w:r>
      <w:r w:rsidRPr="006107B5">
        <w:rPr>
          <w:snapToGrid w:val="0"/>
          <w:sz w:val="24"/>
          <w:szCs w:val="24"/>
          <w:lang w:val="bg-BG" w:eastAsia="en-US"/>
        </w:rPr>
        <w:t>Проектанти с пълна проектантска правоспособност по специалности:</w:t>
      </w:r>
    </w:p>
    <w:p w:rsidR="0044147B" w:rsidRPr="006107B5" w:rsidRDefault="0044147B" w:rsidP="0044147B">
      <w:pPr>
        <w:pStyle w:val="1"/>
        <w:numPr>
          <w:ilvl w:val="0"/>
          <w:numId w:val="4"/>
        </w:numPr>
        <w:spacing w:before="120" w:after="60"/>
        <w:contextualSpacing/>
        <w:jc w:val="both"/>
        <w:rPr>
          <w:snapToGrid w:val="0"/>
          <w:sz w:val="24"/>
          <w:szCs w:val="24"/>
          <w:lang w:val="bg-BG" w:eastAsia="en-US"/>
        </w:rPr>
      </w:pPr>
      <w:r w:rsidRPr="006107B5">
        <w:rPr>
          <w:snapToGrid w:val="0"/>
          <w:sz w:val="24"/>
          <w:szCs w:val="24"/>
          <w:lang w:val="bg-BG" w:eastAsia="en-US"/>
        </w:rPr>
        <w:t>Архитектура;</w:t>
      </w:r>
    </w:p>
    <w:p w:rsidR="0044147B" w:rsidRPr="006107B5" w:rsidRDefault="0044147B" w:rsidP="0044147B">
      <w:pPr>
        <w:pStyle w:val="1"/>
        <w:numPr>
          <w:ilvl w:val="0"/>
          <w:numId w:val="4"/>
        </w:numPr>
        <w:spacing w:before="120" w:after="60"/>
        <w:contextualSpacing/>
        <w:jc w:val="both"/>
        <w:rPr>
          <w:snapToGrid w:val="0"/>
          <w:sz w:val="24"/>
          <w:szCs w:val="24"/>
          <w:lang w:val="bg-BG" w:eastAsia="en-US"/>
        </w:rPr>
      </w:pPr>
      <w:r w:rsidRPr="006107B5">
        <w:rPr>
          <w:snapToGrid w:val="0"/>
          <w:sz w:val="24"/>
          <w:szCs w:val="24"/>
          <w:lang w:val="bg-BG" w:eastAsia="en-US"/>
        </w:rPr>
        <w:t>Конструкции;</w:t>
      </w:r>
    </w:p>
    <w:p w:rsidR="0044147B" w:rsidRPr="006107B5" w:rsidRDefault="0044147B" w:rsidP="0044147B">
      <w:pPr>
        <w:pStyle w:val="1"/>
        <w:numPr>
          <w:ilvl w:val="0"/>
          <w:numId w:val="4"/>
        </w:numPr>
        <w:spacing w:before="120" w:after="60"/>
        <w:contextualSpacing/>
        <w:jc w:val="both"/>
        <w:rPr>
          <w:snapToGrid w:val="0"/>
          <w:sz w:val="24"/>
          <w:szCs w:val="24"/>
          <w:lang w:val="bg-BG" w:eastAsia="en-US"/>
        </w:rPr>
      </w:pPr>
      <w:r>
        <w:rPr>
          <w:snapToGrid w:val="0"/>
          <w:sz w:val="24"/>
          <w:szCs w:val="24"/>
          <w:lang w:val="bg-BG" w:eastAsia="en-US"/>
        </w:rPr>
        <w:t>Електриче</w:t>
      </w:r>
      <w:r w:rsidRPr="006107B5">
        <w:rPr>
          <w:snapToGrid w:val="0"/>
          <w:sz w:val="24"/>
          <w:szCs w:val="24"/>
          <w:lang w:val="bg-BG" w:eastAsia="en-US"/>
        </w:rPr>
        <w:t>ски инсталации;</w:t>
      </w:r>
    </w:p>
    <w:p w:rsidR="0044147B" w:rsidRPr="006107B5" w:rsidRDefault="0044147B" w:rsidP="0044147B">
      <w:pPr>
        <w:pStyle w:val="1"/>
        <w:numPr>
          <w:ilvl w:val="0"/>
          <w:numId w:val="4"/>
        </w:numPr>
        <w:spacing w:before="120" w:after="60"/>
        <w:contextualSpacing/>
        <w:jc w:val="both"/>
        <w:rPr>
          <w:snapToGrid w:val="0"/>
          <w:sz w:val="24"/>
          <w:szCs w:val="24"/>
          <w:lang w:val="bg-BG" w:eastAsia="en-US"/>
        </w:rPr>
      </w:pPr>
      <w:r w:rsidRPr="006107B5">
        <w:rPr>
          <w:snapToGrid w:val="0"/>
          <w:sz w:val="24"/>
          <w:szCs w:val="24"/>
          <w:lang w:val="bg-BG" w:eastAsia="en-US"/>
        </w:rPr>
        <w:lastRenderedPageBreak/>
        <w:t>Отопление, вентилация и климатизация;</w:t>
      </w:r>
    </w:p>
    <w:p w:rsidR="0044147B" w:rsidRPr="006107B5" w:rsidRDefault="0044147B" w:rsidP="0044147B">
      <w:pPr>
        <w:pStyle w:val="1"/>
        <w:numPr>
          <w:ilvl w:val="0"/>
          <w:numId w:val="4"/>
        </w:numPr>
        <w:spacing w:before="120" w:after="60"/>
        <w:contextualSpacing/>
        <w:jc w:val="both"/>
        <w:rPr>
          <w:snapToGrid w:val="0"/>
          <w:sz w:val="24"/>
          <w:szCs w:val="24"/>
          <w:lang w:val="bg-BG" w:eastAsia="en-US"/>
        </w:rPr>
      </w:pPr>
      <w:r w:rsidRPr="006107B5">
        <w:rPr>
          <w:snapToGrid w:val="0"/>
          <w:sz w:val="24"/>
          <w:szCs w:val="24"/>
          <w:lang w:val="bg-BG" w:eastAsia="en-US"/>
        </w:rPr>
        <w:t>Енергийна ефективност;</w:t>
      </w:r>
    </w:p>
    <w:p w:rsidR="0044147B" w:rsidRPr="006107B5" w:rsidRDefault="0044147B" w:rsidP="0044147B">
      <w:pPr>
        <w:pStyle w:val="1"/>
        <w:numPr>
          <w:ilvl w:val="0"/>
          <w:numId w:val="4"/>
        </w:numPr>
        <w:spacing w:before="120" w:after="60"/>
        <w:contextualSpacing/>
        <w:jc w:val="both"/>
        <w:rPr>
          <w:snapToGrid w:val="0"/>
          <w:sz w:val="24"/>
          <w:szCs w:val="24"/>
          <w:lang w:val="bg-BG" w:eastAsia="en-US"/>
        </w:rPr>
      </w:pPr>
      <w:r w:rsidRPr="006107B5">
        <w:rPr>
          <w:snapToGrid w:val="0"/>
          <w:sz w:val="24"/>
          <w:szCs w:val="24"/>
          <w:lang w:val="bg-BG" w:eastAsia="en-US"/>
        </w:rPr>
        <w:t>Водоснабдяване и канализация.</w:t>
      </w:r>
    </w:p>
    <w:p w:rsidR="0044147B" w:rsidRDefault="0044147B" w:rsidP="0044147B">
      <w:pPr>
        <w:pStyle w:val="1"/>
        <w:tabs>
          <w:tab w:val="left" w:pos="567"/>
        </w:tabs>
        <w:ind w:left="0"/>
        <w:contextualSpacing/>
        <w:jc w:val="both"/>
        <w:rPr>
          <w:snapToGrid w:val="0"/>
          <w:sz w:val="24"/>
          <w:szCs w:val="24"/>
          <w:lang w:val="bg-BG" w:eastAsia="en-US"/>
        </w:rPr>
      </w:pPr>
      <w:r>
        <w:rPr>
          <w:snapToGrid w:val="0"/>
          <w:sz w:val="24"/>
          <w:szCs w:val="24"/>
          <w:lang w:val="bg-BG" w:eastAsia="en-US"/>
        </w:rPr>
        <w:t>● Проектанти, притежаващи правоспособност да изработват проекти по:</w:t>
      </w:r>
    </w:p>
    <w:p w:rsidR="0044147B" w:rsidRDefault="0044147B" w:rsidP="0044147B">
      <w:pPr>
        <w:pStyle w:val="1"/>
        <w:numPr>
          <w:ilvl w:val="0"/>
          <w:numId w:val="4"/>
        </w:numPr>
        <w:spacing w:before="120" w:after="60"/>
        <w:contextualSpacing/>
        <w:jc w:val="both"/>
        <w:rPr>
          <w:snapToGrid w:val="0"/>
          <w:sz w:val="24"/>
          <w:szCs w:val="24"/>
          <w:lang w:val="bg-BG" w:eastAsia="en-US"/>
        </w:rPr>
      </w:pPr>
      <w:r w:rsidRPr="006107B5">
        <w:rPr>
          <w:snapToGrid w:val="0"/>
          <w:sz w:val="24"/>
          <w:szCs w:val="24"/>
          <w:lang w:val="bg-BG" w:eastAsia="en-US"/>
        </w:rPr>
        <w:t>План за безопасност и здраве</w:t>
      </w:r>
    </w:p>
    <w:p w:rsidR="0044147B" w:rsidRDefault="0044147B" w:rsidP="0044147B">
      <w:pPr>
        <w:pStyle w:val="1"/>
        <w:numPr>
          <w:ilvl w:val="0"/>
          <w:numId w:val="4"/>
        </w:numPr>
        <w:spacing w:before="120" w:after="60"/>
        <w:contextualSpacing/>
        <w:jc w:val="both"/>
        <w:rPr>
          <w:snapToGrid w:val="0"/>
          <w:sz w:val="24"/>
          <w:szCs w:val="24"/>
          <w:lang w:val="bg-BG" w:eastAsia="en-US"/>
        </w:rPr>
      </w:pPr>
      <w:r>
        <w:rPr>
          <w:snapToGrid w:val="0"/>
          <w:sz w:val="24"/>
          <w:szCs w:val="24"/>
          <w:lang w:val="bg-BG" w:eastAsia="en-US"/>
        </w:rPr>
        <w:t>План за управление на строителните отпадъци</w:t>
      </w:r>
    </w:p>
    <w:p w:rsidR="007314E7" w:rsidRDefault="007314E7" w:rsidP="0044147B">
      <w:pPr>
        <w:pStyle w:val="1"/>
        <w:numPr>
          <w:ilvl w:val="0"/>
          <w:numId w:val="4"/>
        </w:numPr>
        <w:spacing w:before="120" w:after="60"/>
        <w:contextualSpacing/>
        <w:jc w:val="both"/>
        <w:rPr>
          <w:snapToGrid w:val="0"/>
          <w:sz w:val="24"/>
          <w:szCs w:val="24"/>
          <w:lang w:val="bg-BG" w:eastAsia="en-US"/>
        </w:rPr>
      </w:pPr>
      <w:r>
        <w:rPr>
          <w:snapToGrid w:val="0"/>
          <w:sz w:val="24"/>
          <w:szCs w:val="24"/>
          <w:lang w:val="bg-BG" w:eastAsia="en-US"/>
        </w:rPr>
        <w:t>Пожарна безопасност</w:t>
      </w:r>
    </w:p>
    <w:p w:rsidR="0044147B" w:rsidRDefault="0044147B" w:rsidP="0044147B">
      <w:pPr>
        <w:pStyle w:val="1"/>
        <w:tabs>
          <w:tab w:val="left" w:pos="567"/>
        </w:tabs>
        <w:ind w:left="0"/>
        <w:contextualSpacing/>
        <w:jc w:val="both"/>
        <w:rPr>
          <w:snapToGrid w:val="0"/>
          <w:sz w:val="24"/>
          <w:szCs w:val="24"/>
          <w:lang w:val="bg-BG" w:eastAsia="en-US"/>
        </w:rPr>
      </w:pPr>
      <w:r>
        <w:rPr>
          <w:snapToGrid w:val="0"/>
          <w:sz w:val="24"/>
          <w:szCs w:val="24"/>
          <w:lang w:val="bg-BG" w:eastAsia="en-US"/>
        </w:rPr>
        <w:t>● Лице, упражняващо</w:t>
      </w:r>
      <w:r w:rsidRPr="00577DA5">
        <w:rPr>
          <w:snapToGrid w:val="0"/>
          <w:sz w:val="24"/>
          <w:szCs w:val="24"/>
          <w:lang w:val="bg-BG" w:eastAsia="en-US"/>
        </w:rPr>
        <w:t xml:space="preserve"> технически контрол по част </w:t>
      </w:r>
      <w:r>
        <w:rPr>
          <w:snapToGrid w:val="0"/>
          <w:sz w:val="24"/>
          <w:szCs w:val="24"/>
          <w:lang w:val="bg-BG" w:eastAsia="en-US"/>
        </w:rPr>
        <w:t>„</w:t>
      </w:r>
      <w:r w:rsidRPr="00577DA5">
        <w:rPr>
          <w:snapToGrid w:val="0"/>
          <w:sz w:val="24"/>
          <w:szCs w:val="24"/>
          <w:lang w:val="bg-BG" w:eastAsia="en-US"/>
        </w:rPr>
        <w:t>Конструктивна"</w:t>
      </w:r>
      <w:r>
        <w:rPr>
          <w:snapToGrid w:val="0"/>
          <w:sz w:val="24"/>
          <w:szCs w:val="24"/>
          <w:lang w:val="bg-BG" w:eastAsia="en-US"/>
        </w:rPr>
        <w:t xml:space="preserve"> и </w:t>
      </w:r>
      <w:r w:rsidRPr="00577DA5">
        <w:rPr>
          <w:snapToGrid w:val="0"/>
          <w:sz w:val="24"/>
          <w:szCs w:val="24"/>
          <w:lang w:val="bg-BG" w:eastAsia="en-US"/>
        </w:rPr>
        <w:t>включен</w:t>
      </w:r>
      <w:r>
        <w:rPr>
          <w:snapToGrid w:val="0"/>
          <w:sz w:val="24"/>
          <w:szCs w:val="24"/>
          <w:lang w:val="bg-BG" w:eastAsia="en-US"/>
        </w:rPr>
        <w:t>о</w:t>
      </w:r>
      <w:r w:rsidRPr="00577DA5">
        <w:rPr>
          <w:snapToGrid w:val="0"/>
          <w:sz w:val="24"/>
          <w:szCs w:val="24"/>
          <w:lang w:val="bg-BG" w:eastAsia="en-US"/>
        </w:rPr>
        <w:t xml:space="preserve"> в списък, изготвен и ежегодно актуализиран от Камарата на инженерите в инвестиционното проектиране</w:t>
      </w:r>
      <w:r>
        <w:rPr>
          <w:snapToGrid w:val="0"/>
          <w:sz w:val="24"/>
          <w:szCs w:val="24"/>
          <w:lang w:val="bg-BG" w:eastAsia="en-US"/>
        </w:rPr>
        <w:t>.</w:t>
      </w:r>
    </w:p>
    <w:p w:rsidR="0044147B" w:rsidRDefault="0044147B" w:rsidP="0044147B">
      <w:pPr>
        <w:pStyle w:val="1"/>
        <w:tabs>
          <w:tab w:val="left" w:pos="567"/>
        </w:tabs>
        <w:ind w:left="0"/>
        <w:contextualSpacing/>
        <w:jc w:val="both"/>
        <w:rPr>
          <w:snapToGrid w:val="0"/>
          <w:sz w:val="24"/>
          <w:szCs w:val="24"/>
          <w:lang w:val="bg-BG" w:eastAsia="en-US"/>
        </w:rPr>
      </w:pPr>
      <w:r>
        <w:rPr>
          <w:snapToGrid w:val="0"/>
          <w:sz w:val="24"/>
          <w:szCs w:val="24"/>
          <w:lang w:val="bg-BG" w:eastAsia="en-US"/>
        </w:rPr>
        <w:t>Възложителят допуска един проектант да изработи повече части на проекта, при положение, че притежава изискуемата правоспособност.</w:t>
      </w:r>
    </w:p>
    <w:p w:rsidR="0044147B" w:rsidRDefault="0044147B" w:rsidP="0044147B">
      <w:pPr>
        <w:pStyle w:val="1"/>
        <w:tabs>
          <w:tab w:val="left" w:pos="567"/>
        </w:tabs>
        <w:ind w:left="0"/>
        <w:contextualSpacing/>
        <w:jc w:val="both"/>
        <w:rPr>
          <w:snapToGrid w:val="0"/>
          <w:sz w:val="24"/>
          <w:szCs w:val="24"/>
          <w:lang w:val="bg-BG" w:eastAsia="en-US"/>
        </w:rPr>
      </w:pPr>
      <w:r>
        <w:rPr>
          <w:snapToGrid w:val="0"/>
          <w:sz w:val="24"/>
          <w:szCs w:val="24"/>
          <w:lang w:val="bg-BG" w:eastAsia="en-US"/>
        </w:rPr>
        <w:t>Лицето, упражняващо технически контрол по част „Конструктивна“ не може да е проектант на която и да е част от проекта.</w:t>
      </w:r>
    </w:p>
    <w:p w:rsidR="0044147B" w:rsidRPr="006107B5" w:rsidRDefault="0044147B" w:rsidP="0044147B">
      <w:pPr>
        <w:spacing w:before="120"/>
        <w:jc w:val="both"/>
      </w:pPr>
      <w:r>
        <w:t xml:space="preserve">11.2. </w:t>
      </w:r>
      <w:r w:rsidRPr="006107B5">
        <w:t xml:space="preserve">Екип </w:t>
      </w:r>
      <w:r>
        <w:t xml:space="preserve">– </w:t>
      </w:r>
      <w:r w:rsidRPr="00703E93">
        <w:t>лица, отговаря</w:t>
      </w:r>
      <w:r>
        <w:t>щи</w:t>
      </w:r>
      <w:r w:rsidRPr="00703E93">
        <w:t xml:space="preserve"> за техническото ръководство, безопасността на труда и контрола по качество</w:t>
      </w:r>
      <w:r>
        <w:t>:</w:t>
      </w:r>
    </w:p>
    <w:p w:rsidR="0044147B" w:rsidRPr="006107B5" w:rsidRDefault="0044147B" w:rsidP="0044147B">
      <w:pPr>
        <w:pStyle w:val="1"/>
        <w:numPr>
          <w:ilvl w:val="0"/>
          <w:numId w:val="4"/>
        </w:numPr>
        <w:ind w:left="714" w:hanging="357"/>
        <w:contextualSpacing/>
        <w:jc w:val="both"/>
        <w:rPr>
          <w:snapToGrid w:val="0"/>
          <w:sz w:val="24"/>
          <w:szCs w:val="24"/>
          <w:lang w:val="bg-BG" w:eastAsia="en-US"/>
        </w:rPr>
      </w:pPr>
      <w:r w:rsidRPr="006107B5">
        <w:rPr>
          <w:snapToGrid w:val="0"/>
          <w:sz w:val="24"/>
          <w:szCs w:val="24"/>
          <w:lang w:val="bg-BG" w:eastAsia="en-US"/>
        </w:rPr>
        <w:t>Технически ръководител;</w:t>
      </w:r>
    </w:p>
    <w:p w:rsidR="0044147B" w:rsidRPr="006107B5" w:rsidRDefault="0044147B" w:rsidP="0044147B">
      <w:pPr>
        <w:pStyle w:val="1"/>
        <w:numPr>
          <w:ilvl w:val="0"/>
          <w:numId w:val="4"/>
        </w:numPr>
        <w:ind w:left="714" w:hanging="357"/>
        <w:contextualSpacing/>
        <w:jc w:val="both"/>
        <w:rPr>
          <w:snapToGrid w:val="0"/>
          <w:sz w:val="24"/>
          <w:szCs w:val="24"/>
          <w:lang w:val="bg-BG" w:eastAsia="en-US"/>
        </w:rPr>
      </w:pPr>
      <w:r w:rsidRPr="006107B5">
        <w:rPr>
          <w:snapToGrid w:val="0"/>
          <w:sz w:val="24"/>
          <w:szCs w:val="24"/>
          <w:lang w:val="bg-BG" w:eastAsia="en-US"/>
        </w:rPr>
        <w:t>Контрол по качеството;</w:t>
      </w:r>
    </w:p>
    <w:p w:rsidR="0044147B" w:rsidRDefault="0044147B" w:rsidP="0044147B">
      <w:pPr>
        <w:pStyle w:val="1"/>
        <w:numPr>
          <w:ilvl w:val="0"/>
          <w:numId w:val="4"/>
        </w:numPr>
        <w:ind w:left="714" w:hanging="357"/>
        <w:contextualSpacing/>
        <w:jc w:val="both"/>
        <w:rPr>
          <w:snapToGrid w:val="0"/>
          <w:sz w:val="24"/>
          <w:szCs w:val="24"/>
          <w:lang w:val="bg-BG" w:eastAsia="en-US"/>
        </w:rPr>
      </w:pPr>
      <w:r w:rsidRPr="006107B5">
        <w:rPr>
          <w:snapToGrid w:val="0"/>
          <w:sz w:val="24"/>
          <w:szCs w:val="24"/>
          <w:lang w:val="bg-BG" w:eastAsia="en-US"/>
        </w:rPr>
        <w:t>Експерт по безопасност и здраве</w:t>
      </w:r>
      <w:r>
        <w:rPr>
          <w:snapToGrid w:val="0"/>
          <w:sz w:val="24"/>
          <w:szCs w:val="24"/>
          <w:lang w:val="bg-BG" w:eastAsia="en-US"/>
        </w:rPr>
        <w:t>.</w:t>
      </w:r>
    </w:p>
    <w:p w:rsidR="0044147B" w:rsidRDefault="0044147B" w:rsidP="0044147B">
      <w:pPr>
        <w:pStyle w:val="1"/>
        <w:tabs>
          <w:tab w:val="left" w:pos="567"/>
        </w:tabs>
        <w:ind w:left="0"/>
        <w:contextualSpacing/>
        <w:jc w:val="both"/>
        <w:rPr>
          <w:snapToGrid w:val="0"/>
          <w:sz w:val="24"/>
          <w:szCs w:val="24"/>
          <w:lang w:val="bg-BG" w:eastAsia="en-US"/>
        </w:rPr>
      </w:pPr>
      <w:r>
        <w:rPr>
          <w:snapToGrid w:val="0"/>
          <w:sz w:val="24"/>
          <w:szCs w:val="24"/>
          <w:lang w:val="bg-BG" w:eastAsia="en-US"/>
        </w:rPr>
        <w:t>Възложителят допуска функциите на експерт по безопасност и здраве да се изпълняват от техническия ръководител или лицето по контрол на качеството.</w:t>
      </w:r>
    </w:p>
    <w:p w:rsidR="0044147B" w:rsidRDefault="0044147B" w:rsidP="0044147B">
      <w:pPr>
        <w:pStyle w:val="1"/>
        <w:tabs>
          <w:tab w:val="left" w:pos="567"/>
        </w:tabs>
        <w:ind w:left="0"/>
        <w:contextualSpacing/>
        <w:jc w:val="both"/>
        <w:rPr>
          <w:snapToGrid w:val="0"/>
          <w:sz w:val="24"/>
          <w:szCs w:val="24"/>
          <w:lang w:val="bg-BG" w:eastAsia="en-US"/>
        </w:rPr>
      </w:pPr>
      <w:r>
        <w:rPr>
          <w:snapToGrid w:val="0"/>
          <w:sz w:val="24"/>
          <w:szCs w:val="24"/>
          <w:lang w:val="bg-BG" w:eastAsia="en-US"/>
        </w:rPr>
        <w:t>Възложителят не допуска съвместяване на функциите на техническия ръководител и експерта по контрол на качеството.</w:t>
      </w:r>
    </w:p>
    <w:p w:rsidR="0044147B" w:rsidRDefault="0044147B" w:rsidP="0044147B">
      <w:pPr>
        <w:spacing w:before="120"/>
        <w:jc w:val="both"/>
        <w:rPr>
          <w:snapToGrid w:val="0"/>
          <w:szCs w:val="24"/>
        </w:rPr>
      </w:pPr>
      <w:r>
        <w:t>11.3. Застраховки „Професионална отговорност“</w:t>
      </w:r>
    </w:p>
    <w:p w:rsidR="0044147B" w:rsidRPr="006107B5" w:rsidRDefault="0044147B" w:rsidP="0044147B">
      <w:pPr>
        <w:tabs>
          <w:tab w:val="left" w:pos="284"/>
          <w:tab w:val="left" w:pos="567"/>
        </w:tabs>
        <w:jc w:val="both"/>
        <w:rPr>
          <w:szCs w:val="24"/>
        </w:rPr>
      </w:pPr>
      <w:r w:rsidRPr="006107B5">
        <w:rPr>
          <w:szCs w:val="24"/>
        </w:rPr>
        <w:t>Юридическото лице, което ще изпълнява строителството и физическите лица – проектанти следва да са застраховани по реда на Наредбата за условията и реда за задължително застраховане в проектирането и строителството в съответствие с изискванията на чл.171 или чл.171а или чл. 173 от ЗУТ.</w:t>
      </w:r>
    </w:p>
    <w:p w:rsidR="0044147B" w:rsidRPr="006107B5" w:rsidRDefault="0044147B" w:rsidP="0044147B">
      <w:pPr>
        <w:tabs>
          <w:tab w:val="left" w:pos="284"/>
          <w:tab w:val="left" w:pos="567"/>
        </w:tabs>
        <w:jc w:val="both"/>
        <w:rPr>
          <w:szCs w:val="24"/>
        </w:rPr>
      </w:pPr>
      <w:r w:rsidRPr="006107B5">
        <w:rPr>
          <w:szCs w:val="24"/>
        </w:rPr>
        <w:t>Минималната застрахователна сума следва да е в съответствие с чл.5, ал.1 и ал.2 от Наредбата за условията и реда за задължително застраховане в проектирането и строителството: за физическо лице проектант – 50 000 лева, а за строителя – 100 000 лева.</w:t>
      </w:r>
    </w:p>
    <w:p w:rsidR="0044147B" w:rsidRPr="006107B5" w:rsidRDefault="0044147B" w:rsidP="0044147B">
      <w:pPr>
        <w:pStyle w:val="a9"/>
        <w:spacing w:line="276" w:lineRule="exact"/>
        <w:jc w:val="both"/>
        <w:rPr>
          <w:snapToGrid w:val="0"/>
        </w:rPr>
      </w:pPr>
      <w:r w:rsidRPr="006107B5">
        <w:rPr>
          <w:rFonts w:eastAsia="Arno Pro"/>
          <w:spacing w:val="-1"/>
        </w:rPr>
        <w:t xml:space="preserve">Застраховка „Професионална отговорност“ се поддържа до изтичане на гаранционните срокове на изпълненото строителство. </w:t>
      </w:r>
    </w:p>
    <w:p w:rsidR="0044147B" w:rsidRPr="00FE0738" w:rsidRDefault="0044147B" w:rsidP="0044147B">
      <w:pPr>
        <w:pStyle w:val="1"/>
        <w:numPr>
          <w:ilvl w:val="1"/>
          <w:numId w:val="1"/>
        </w:numPr>
        <w:spacing w:before="120" w:after="60"/>
        <w:contextualSpacing/>
        <w:jc w:val="both"/>
        <w:rPr>
          <w:snapToGrid w:val="0"/>
          <w:sz w:val="24"/>
          <w:szCs w:val="24"/>
          <w:lang w:val="bg-BG" w:eastAsia="en-US"/>
        </w:rPr>
      </w:pPr>
      <w:r w:rsidRPr="00FE0738">
        <w:rPr>
          <w:b/>
          <w:snapToGrid w:val="0"/>
          <w:sz w:val="24"/>
          <w:szCs w:val="24"/>
          <w:lang w:val="bg-BG" w:eastAsia="en-US"/>
        </w:rPr>
        <w:t>ОБМЕН НА ИНФОРМАЦИЯ ПРИ ИЗПЪЛНЕНИЕ НА ПОРЪЧКАТА</w:t>
      </w:r>
    </w:p>
    <w:p w:rsidR="0044147B" w:rsidRDefault="0044147B" w:rsidP="0044147B">
      <w:pPr>
        <w:tabs>
          <w:tab w:val="left" w:pos="284"/>
          <w:tab w:val="left" w:pos="567"/>
        </w:tabs>
        <w:jc w:val="both"/>
        <w:rPr>
          <w:szCs w:val="24"/>
        </w:rPr>
      </w:pPr>
      <w:r w:rsidRPr="005C3F49">
        <w:rPr>
          <w:szCs w:val="24"/>
        </w:rPr>
        <w:t xml:space="preserve">Обменът на информация при изпълнение на поръчката се осъществява писмено </w:t>
      </w:r>
      <w:r>
        <w:rPr>
          <w:szCs w:val="24"/>
        </w:rPr>
        <w:t>на адрес</w:t>
      </w:r>
      <w:r w:rsidRPr="005C3F49">
        <w:rPr>
          <w:szCs w:val="24"/>
        </w:rPr>
        <w:t>: град</w:t>
      </w:r>
      <w:r>
        <w:rPr>
          <w:szCs w:val="24"/>
        </w:rPr>
        <w:t xml:space="preserve"> Добрич, ул. „Независимост“ №20; </w:t>
      </w:r>
      <w:proofErr w:type="spellStart"/>
      <w:r w:rsidRPr="005C3F49">
        <w:rPr>
          <w:szCs w:val="24"/>
        </w:rPr>
        <w:t>e</w:t>
      </w:r>
      <w:r>
        <w:rPr>
          <w:szCs w:val="24"/>
        </w:rPr>
        <w:t>-mail</w:t>
      </w:r>
      <w:proofErr w:type="spellEnd"/>
      <w:r>
        <w:rPr>
          <w:szCs w:val="24"/>
        </w:rPr>
        <w:t xml:space="preserve">: </w:t>
      </w:r>
      <w:hyperlink r:id="rId8" w:history="1">
        <w:r w:rsidRPr="00B11036">
          <w:rPr>
            <w:rStyle w:val="a7"/>
            <w:szCs w:val="24"/>
          </w:rPr>
          <w:t>obshtina@dobrichka.bg</w:t>
        </w:r>
      </w:hyperlink>
      <w:r>
        <w:rPr>
          <w:szCs w:val="24"/>
        </w:rPr>
        <w:t>. Контакти ще се осъществяват и между представители на Възложителя и Изпълнителя на посочените в приложенията към договора „</w:t>
      </w:r>
      <w:r w:rsidRPr="005C3F49">
        <w:rPr>
          <w:szCs w:val="24"/>
        </w:rPr>
        <w:t>Списък</w:t>
      </w:r>
      <w:r>
        <w:rPr>
          <w:szCs w:val="24"/>
        </w:rPr>
        <w:t xml:space="preserve"> </w:t>
      </w:r>
      <w:r w:rsidRPr="005C3F49">
        <w:rPr>
          <w:szCs w:val="24"/>
        </w:rPr>
        <w:t>на лицата, които ще отговарят за техническото ръководство, безопасността на труда и контрола по качество</w:t>
      </w:r>
      <w:r>
        <w:rPr>
          <w:szCs w:val="24"/>
        </w:rPr>
        <w:t>“ и „</w:t>
      </w:r>
      <w:r w:rsidRPr="005C3F49">
        <w:rPr>
          <w:szCs w:val="24"/>
        </w:rPr>
        <w:t>Списък</w:t>
      </w:r>
      <w:r>
        <w:rPr>
          <w:szCs w:val="24"/>
        </w:rPr>
        <w:t xml:space="preserve"> </w:t>
      </w:r>
      <w:r w:rsidRPr="005C3F49">
        <w:rPr>
          <w:szCs w:val="24"/>
        </w:rPr>
        <w:t xml:space="preserve">на </w:t>
      </w:r>
      <w:r>
        <w:rPr>
          <w:szCs w:val="24"/>
        </w:rPr>
        <w:t>проектантите“ адреси и телефони.</w:t>
      </w:r>
    </w:p>
    <w:p w:rsidR="0044147B" w:rsidRDefault="0044147B" w:rsidP="0044147B">
      <w:pPr>
        <w:pStyle w:val="1"/>
        <w:spacing w:before="120" w:after="60"/>
        <w:contextualSpacing/>
        <w:jc w:val="both"/>
        <w:rPr>
          <w:b/>
          <w:snapToGrid w:val="0"/>
          <w:sz w:val="24"/>
          <w:szCs w:val="24"/>
          <w:lang w:val="bg-BG" w:eastAsia="en-US"/>
        </w:rPr>
      </w:pPr>
    </w:p>
    <w:p w:rsidR="0044147B" w:rsidRDefault="0044147B" w:rsidP="0044147B">
      <w:pPr>
        <w:pStyle w:val="1"/>
        <w:spacing w:before="120" w:after="60"/>
        <w:contextualSpacing/>
        <w:jc w:val="both"/>
        <w:rPr>
          <w:b/>
          <w:snapToGrid w:val="0"/>
          <w:sz w:val="24"/>
          <w:szCs w:val="24"/>
          <w:lang w:val="bg-BG" w:eastAsia="en-US"/>
        </w:rPr>
      </w:pPr>
    </w:p>
    <w:p w:rsidR="0044147B" w:rsidRPr="00FE0738" w:rsidRDefault="0044147B" w:rsidP="0044147B">
      <w:pPr>
        <w:pStyle w:val="1"/>
        <w:spacing w:before="120" w:after="60"/>
        <w:contextualSpacing/>
        <w:jc w:val="both"/>
        <w:rPr>
          <w:snapToGrid w:val="0"/>
          <w:sz w:val="24"/>
          <w:szCs w:val="24"/>
          <w:lang w:val="bg-BG" w:eastAsia="en-US"/>
        </w:rPr>
      </w:pPr>
    </w:p>
    <w:p w:rsidR="0044147B" w:rsidRPr="006107B5" w:rsidRDefault="0044147B" w:rsidP="0044147B">
      <w:pPr>
        <w:pStyle w:val="1"/>
        <w:spacing w:before="120" w:after="60"/>
        <w:contextualSpacing/>
        <w:jc w:val="both"/>
        <w:rPr>
          <w:snapToGrid w:val="0"/>
          <w:sz w:val="24"/>
          <w:szCs w:val="24"/>
          <w:lang w:val="bg-BG" w:eastAsia="en-US"/>
        </w:rPr>
      </w:pPr>
      <w:r w:rsidRPr="006107B5">
        <w:rPr>
          <w:snapToGrid w:val="0"/>
          <w:sz w:val="24"/>
          <w:szCs w:val="24"/>
          <w:lang w:val="bg-BG" w:eastAsia="en-US"/>
        </w:rPr>
        <w:t>Изготвил</w:t>
      </w:r>
      <w:r>
        <w:rPr>
          <w:snapToGrid w:val="0"/>
          <w:sz w:val="24"/>
          <w:szCs w:val="24"/>
          <w:lang w:val="bg-BG" w:eastAsia="en-US"/>
        </w:rPr>
        <w:t>и</w:t>
      </w:r>
      <w:r w:rsidRPr="006107B5">
        <w:rPr>
          <w:snapToGrid w:val="0"/>
          <w:sz w:val="24"/>
          <w:szCs w:val="24"/>
          <w:lang w:val="bg-BG" w:eastAsia="en-US"/>
        </w:rPr>
        <w:t>:</w:t>
      </w:r>
    </w:p>
    <w:p w:rsidR="0044147B" w:rsidRPr="006107B5" w:rsidRDefault="0044147B" w:rsidP="0044147B">
      <w:pPr>
        <w:pStyle w:val="1"/>
        <w:spacing w:before="120" w:after="60"/>
        <w:contextualSpacing/>
        <w:jc w:val="both"/>
        <w:rPr>
          <w:snapToGrid w:val="0"/>
          <w:sz w:val="24"/>
          <w:szCs w:val="24"/>
          <w:lang w:val="bg-BG" w:eastAsia="en-US"/>
        </w:rPr>
      </w:pPr>
      <w:r w:rsidRPr="006107B5">
        <w:rPr>
          <w:snapToGrid w:val="0"/>
          <w:sz w:val="24"/>
          <w:szCs w:val="24"/>
          <w:lang w:val="bg-BG" w:eastAsia="en-US"/>
        </w:rPr>
        <w:t>инж.Таня Василева</w:t>
      </w:r>
    </w:p>
    <w:p w:rsidR="0044147B" w:rsidRDefault="0044147B" w:rsidP="0044147B">
      <w:pPr>
        <w:pStyle w:val="1"/>
        <w:spacing w:before="120" w:after="60"/>
        <w:contextualSpacing/>
        <w:jc w:val="both"/>
        <w:rPr>
          <w:i/>
          <w:snapToGrid w:val="0"/>
          <w:sz w:val="24"/>
          <w:szCs w:val="24"/>
          <w:lang w:val="bg-BG" w:eastAsia="en-US"/>
        </w:rPr>
      </w:pPr>
      <w:r w:rsidRPr="006107B5">
        <w:rPr>
          <w:i/>
          <w:snapToGrid w:val="0"/>
          <w:sz w:val="24"/>
          <w:szCs w:val="24"/>
          <w:lang w:val="bg-BG" w:eastAsia="en-US"/>
        </w:rPr>
        <w:t>Директор УТСОСПООС</w:t>
      </w:r>
    </w:p>
    <w:p w:rsidR="0044147B" w:rsidRDefault="0044147B" w:rsidP="0044147B">
      <w:pPr>
        <w:pStyle w:val="1"/>
        <w:spacing w:before="120" w:after="60"/>
        <w:contextualSpacing/>
        <w:jc w:val="both"/>
        <w:rPr>
          <w:i/>
          <w:snapToGrid w:val="0"/>
          <w:sz w:val="24"/>
          <w:szCs w:val="24"/>
          <w:lang w:val="bg-BG" w:eastAsia="en-US"/>
        </w:rPr>
      </w:pPr>
    </w:p>
    <w:p w:rsidR="0044147B" w:rsidRPr="00703E93" w:rsidRDefault="0044147B" w:rsidP="0044147B">
      <w:pPr>
        <w:pStyle w:val="1"/>
        <w:spacing w:before="120" w:after="60"/>
        <w:contextualSpacing/>
        <w:jc w:val="both"/>
        <w:rPr>
          <w:snapToGrid w:val="0"/>
          <w:sz w:val="24"/>
          <w:szCs w:val="24"/>
          <w:lang w:val="bg-BG" w:eastAsia="en-US"/>
        </w:rPr>
      </w:pPr>
      <w:r w:rsidRPr="00703E93">
        <w:rPr>
          <w:snapToGrid w:val="0"/>
          <w:sz w:val="24"/>
          <w:szCs w:val="24"/>
          <w:lang w:val="bg-BG" w:eastAsia="en-US"/>
        </w:rPr>
        <w:t>Иван Ковачев</w:t>
      </w:r>
    </w:p>
    <w:p w:rsidR="0044147B" w:rsidRPr="00703E93" w:rsidRDefault="0044147B" w:rsidP="0044147B">
      <w:pPr>
        <w:pStyle w:val="1"/>
        <w:spacing w:before="120" w:after="60"/>
        <w:contextualSpacing/>
        <w:jc w:val="both"/>
        <w:rPr>
          <w:i/>
          <w:snapToGrid w:val="0"/>
          <w:sz w:val="24"/>
          <w:szCs w:val="24"/>
          <w:lang w:val="bg-BG" w:eastAsia="en-US"/>
        </w:rPr>
      </w:pPr>
      <w:r w:rsidRPr="00703E93">
        <w:rPr>
          <w:i/>
          <w:snapToGrid w:val="0"/>
          <w:sz w:val="24"/>
          <w:szCs w:val="24"/>
          <w:lang w:val="bg-BG" w:eastAsia="en-US"/>
        </w:rPr>
        <w:t>Ст.специалист в дирекция УТСОСПООС</w:t>
      </w:r>
    </w:p>
    <w:p w:rsidR="0044147B" w:rsidRPr="006107B5" w:rsidRDefault="0044147B" w:rsidP="0044147B">
      <w:pPr>
        <w:pStyle w:val="1"/>
        <w:spacing w:before="120" w:after="60"/>
        <w:contextualSpacing/>
        <w:jc w:val="both"/>
        <w:rPr>
          <w:i/>
          <w:snapToGrid w:val="0"/>
          <w:sz w:val="24"/>
          <w:szCs w:val="24"/>
          <w:lang w:val="bg-BG" w:eastAsia="en-US"/>
        </w:rPr>
      </w:pPr>
    </w:p>
    <w:p w:rsidR="0044147B" w:rsidRPr="0044147B" w:rsidRDefault="0044147B">
      <w:pPr>
        <w:rPr>
          <w:lang w:val="en-US"/>
        </w:rPr>
      </w:pPr>
    </w:p>
    <w:sectPr w:rsidR="0044147B" w:rsidRPr="0044147B" w:rsidSect="004875E6">
      <w:headerReference w:type="default" r:id="rId9"/>
      <w:footerReference w:type="default" r:id="rId10"/>
      <w:headerReference w:type="first" r:id="rId11"/>
      <w:footerReference w:type="first" r:id="rId12"/>
      <w:pgSz w:w="11906" w:h="16838" w:code="9"/>
      <w:pgMar w:top="851" w:right="1304" w:bottom="851" w:left="130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76" w:rsidRDefault="00827C76" w:rsidP="0044147B">
      <w:r>
        <w:separator/>
      </w:r>
    </w:p>
  </w:endnote>
  <w:endnote w:type="continuationSeparator" w:id="0">
    <w:p w:rsidR="00827C76" w:rsidRDefault="00827C76" w:rsidP="0044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72555715"/>
      <w:docPartObj>
        <w:docPartGallery w:val="Page Numbers (Bottom of Page)"/>
        <w:docPartUnique/>
      </w:docPartObj>
    </w:sdtPr>
    <w:sdtEndPr/>
    <w:sdtContent>
      <w:p w:rsidR="0044147B" w:rsidRPr="0044147B" w:rsidRDefault="0044147B">
        <w:pPr>
          <w:pStyle w:val="a5"/>
          <w:jc w:val="center"/>
          <w:rPr>
            <w:sz w:val="20"/>
          </w:rPr>
        </w:pPr>
        <w:r w:rsidRPr="0044147B">
          <w:rPr>
            <w:sz w:val="20"/>
          </w:rPr>
          <w:fldChar w:fldCharType="begin"/>
        </w:r>
        <w:r w:rsidRPr="0044147B">
          <w:rPr>
            <w:sz w:val="20"/>
          </w:rPr>
          <w:instrText>PAGE   \* MERGEFORMAT</w:instrText>
        </w:r>
        <w:r w:rsidRPr="0044147B">
          <w:rPr>
            <w:sz w:val="20"/>
          </w:rPr>
          <w:fldChar w:fldCharType="separate"/>
        </w:r>
        <w:r w:rsidR="00F72EFE">
          <w:rPr>
            <w:noProof/>
            <w:sz w:val="20"/>
          </w:rPr>
          <w:t>7</w:t>
        </w:r>
        <w:r w:rsidRPr="0044147B">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45099770"/>
      <w:docPartObj>
        <w:docPartGallery w:val="Page Numbers (Bottom of Page)"/>
        <w:docPartUnique/>
      </w:docPartObj>
    </w:sdtPr>
    <w:sdtEndPr/>
    <w:sdtContent>
      <w:p w:rsidR="0044147B" w:rsidRPr="0044147B" w:rsidRDefault="0044147B">
        <w:pPr>
          <w:pStyle w:val="a5"/>
          <w:jc w:val="center"/>
          <w:rPr>
            <w:sz w:val="20"/>
          </w:rPr>
        </w:pPr>
        <w:r w:rsidRPr="0044147B">
          <w:rPr>
            <w:sz w:val="20"/>
          </w:rPr>
          <w:fldChar w:fldCharType="begin"/>
        </w:r>
        <w:r w:rsidRPr="0044147B">
          <w:rPr>
            <w:sz w:val="20"/>
          </w:rPr>
          <w:instrText>PAGE   \* MERGEFORMAT</w:instrText>
        </w:r>
        <w:r w:rsidRPr="0044147B">
          <w:rPr>
            <w:sz w:val="20"/>
          </w:rPr>
          <w:fldChar w:fldCharType="separate"/>
        </w:r>
        <w:r w:rsidR="00F72EFE">
          <w:rPr>
            <w:noProof/>
            <w:sz w:val="20"/>
          </w:rPr>
          <w:t>1</w:t>
        </w:r>
        <w:r w:rsidRPr="0044147B">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76" w:rsidRDefault="00827C76" w:rsidP="0044147B">
      <w:r>
        <w:separator/>
      </w:r>
    </w:p>
  </w:footnote>
  <w:footnote w:type="continuationSeparator" w:id="0">
    <w:p w:rsidR="00827C76" w:rsidRDefault="00827C76" w:rsidP="00441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7B" w:rsidRPr="0044147B" w:rsidRDefault="0044147B" w:rsidP="0044147B">
    <w:pPr>
      <w:jc w:val="right"/>
      <w:rPr>
        <w:b/>
        <w:sz w:val="20"/>
      </w:rPr>
    </w:pPr>
    <w:r w:rsidRPr="0044147B">
      <w:rPr>
        <w:b/>
        <w:sz w:val="20"/>
        <w:szCs w:val="24"/>
      </w:rPr>
      <w:t xml:space="preserve">Раздел </w:t>
    </w:r>
    <w:r w:rsidRPr="0044147B">
      <w:rPr>
        <w:b/>
        <w:sz w:val="20"/>
        <w:szCs w:val="24"/>
        <w:lang w:val="en-US"/>
      </w:rPr>
      <w:t xml:space="preserve">I: </w:t>
    </w:r>
    <w:r w:rsidRPr="0044147B">
      <w:rPr>
        <w:b/>
        <w:sz w:val="20"/>
      </w:rPr>
      <w:t>ТЕХНИЧЕСКА СПЕЦИФИКАЦИЯ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7B" w:rsidRDefault="0044147B" w:rsidP="0044147B">
    <w:pPr>
      <w:jc w:val="center"/>
      <w:rPr>
        <w:rFonts w:ascii="Arial Narrow" w:hAnsi="Arial Narrow" w:cs="Arial"/>
        <w:b/>
        <w:i/>
      </w:rPr>
    </w:pPr>
    <w:r>
      <w:rPr>
        <w:rFonts w:ascii="Arial Narrow" w:hAnsi="Arial Narrow" w:cs="Arial"/>
        <w:noProof/>
        <w:lang w:eastAsia="bg-BG"/>
      </w:rPr>
      <w:drawing>
        <wp:anchor distT="0" distB="0" distL="114300" distR="114300" simplePos="0" relativeHeight="251662336" behindDoc="0" locked="0" layoutInCell="1" allowOverlap="1" wp14:anchorId="06CB2404" wp14:editId="3A31717D">
          <wp:simplePos x="0" y="0"/>
          <wp:positionH relativeFrom="column">
            <wp:posOffset>5128895</wp:posOffset>
          </wp:positionH>
          <wp:positionV relativeFrom="paragraph">
            <wp:posOffset>-60960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r>
      <w:rPr>
        <w:noProof/>
        <w:lang w:eastAsia="bg-BG"/>
      </w:rPr>
      <w:drawing>
        <wp:anchor distT="0" distB="0" distL="114300" distR="114300" simplePos="0" relativeHeight="251659264" behindDoc="0" locked="0" layoutInCell="1" allowOverlap="1" wp14:anchorId="15DB9F8E" wp14:editId="2584C794">
          <wp:simplePos x="0" y="0"/>
          <wp:positionH relativeFrom="column">
            <wp:posOffset>-71755</wp:posOffset>
          </wp:positionH>
          <wp:positionV relativeFrom="paragraph">
            <wp:posOffset>-210820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Pr>
        <w:rFonts w:ascii="Arial Narrow" w:hAnsi="Arial Narrow" w:cs="Arial"/>
        <w:noProof/>
        <w:lang w:eastAsia="bg-BG"/>
      </w:rPr>
      <mc:AlternateContent>
        <mc:Choice Requires="wps">
          <w:drawing>
            <wp:anchor distT="4294967295" distB="4294967295" distL="114300" distR="114300" simplePos="0" relativeHeight="251660288" behindDoc="0" locked="0" layoutInCell="1" allowOverlap="1" wp14:anchorId="71E94D0F" wp14:editId="1E3E1F8E">
              <wp:simplePos x="0" y="0"/>
              <wp:positionH relativeFrom="column">
                <wp:posOffset>796925</wp:posOffset>
              </wp:positionH>
              <wp:positionV relativeFrom="paragraph">
                <wp:posOffset>280034</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F72EFE">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0.75pt;margin-top:-2.7pt;width:282.75pt;height:18pt;z-index:25166131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44147B" w:rsidRDefault="0044147B" w:rsidP="0044147B">
    <w:pPr>
      <w:jc w:val="center"/>
      <w:rPr>
        <w:rFonts w:ascii="Arial Narrow" w:hAnsi="Arial Narrow" w:cs="Arial"/>
        <w:b/>
        <w:i/>
        <w:lang w:val="en-US"/>
      </w:rPr>
    </w:pPr>
  </w:p>
  <w:p w:rsidR="0044147B" w:rsidRPr="009E4EDF" w:rsidRDefault="0044147B" w:rsidP="0044147B">
    <w:pPr>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rsidR="0044147B" w:rsidRPr="009E4EDF" w:rsidRDefault="0044147B" w:rsidP="0044147B">
    <w:pPr>
      <w:jc w:val="center"/>
      <w:rPr>
        <w:rFonts w:ascii="Arial Narrow" w:hAnsi="Arial Narrow" w:cs="Arial"/>
        <w:b/>
        <w:i/>
      </w:rPr>
    </w:pPr>
    <w:r w:rsidRPr="009E4EDF">
      <w:rPr>
        <w:rFonts w:ascii="Arial Narrow" w:hAnsi="Arial Narrow" w:cs="Arial"/>
        <w:b/>
        <w:i/>
      </w:rPr>
      <w:t xml:space="preserve"> </w:t>
    </w:r>
    <w:proofErr w:type="spellStart"/>
    <w:r w:rsidRPr="009E4EDF">
      <w:rPr>
        <w:rFonts w:ascii="Arial Narrow" w:hAnsi="Arial Narrow" w:cs="Arial"/>
        <w:b/>
        <w:i/>
      </w:rPr>
      <w:t>e-mail</w:t>
    </w:r>
    <w:proofErr w:type="spellEnd"/>
    <w:r w:rsidRPr="009E4EDF">
      <w:rPr>
        <w:rFonts w:ascii="Arial Narrow" w:hAnsi="Arial Narrow" w:cs="Arial"/>
        <w:b/>
        <w:i/>
      </w:rPr>
      <w:t xml:space="preserve">: </w:t>
    </w:r>
    <w:hyperlink r:id="rId3" w:history="1">
      <w:r w:rsidRPr="009E4EDF">
        <w:rPr>
          <w:rStyle w:val="a7"/>
          <w:rFonts w:ascii="Arial Narrow" w:hAnsi="Arial Narrow" w:cs="Arial"/>
          <w:b/>
          <w:i/>
        </w:rPr>
        <w:t>obshtina</w:t>
      </w:r>
      <w:r w:rsidRPr="0074793E">
        <w:rPr>
          <w:rStyle w:val="a7"/>
          <w:rFonts w:ascii="Arial Narrow" w:hAnsi="Arial Narrow" w:cs="Arial"/>
          <w:b/>
          <w:i/>
          <w:lang w:val="ru-RU"/>
        </w:rPr>
        <w:t>@</w:t>
      </w:r>
      <w:r w:rsidRPr="009E4EDF">
        <w:rPr>
          <w:rStyle w:val="a7"/>
          <w:rFonts w:ascii="Arial Narrow" w:hAnsi="Arial Narrow" w:cs="Arial"/>
          <w:b/>
          <w:i/>
        </w:rPr>
        <w:t>dobrichka</w:t>
      </w:r>
      <w:r w:rsidRPr="0074793E">
        <w:rPr>
          <w:rStyle w:val="a7"/>
          <w:rFonts w:ascii="Arial Narrow" w:hAnsi="Arial Narrow" w:cs="Arial"/>
          <w:b/>
          <w:i/>
          <w:lang w:val="ru-RU"/>
        </w:rPr>
        <w:t>.</w:t>
      </w:r>
      <w:r w:rsidRPr="009E4EDF">
        <w:rPr>
          <w:rStyle w:val="a7"/>
          <w:rFonts w:ascii="Arial Narrow" w:hAnsi="Arial Narrow" w:cs="Arial"/>
          <w:b/>
          <w:i/>
        </w:rPr>
        <w:t>bg</w:t>
      </w:r>
    </w:hyperlink>
    <w:r w:rsidRPr="009E4EDF">
      <w:rPr>
        <w:rFonts w:ascii="Arial Narrow" w:hAnsi="Arial Narrow" w:cs="Arial"/>
        <w:b/>
        <w:i/>
      </w:rPr>
      <w:t xml:space="preserve">; </w:t>
    </w:r>
    <w:proofErr w:type="spellStart"/>
    <w:r w:rsidRPr="009E4EDF">
      <w:rPr>
        <w:rFonts w:ascii="Arial Narrow" w:hAnsi="Arial Narrow" w:cs="Arial"/>
        <w:b/>
        <w:i/>
      </w:rPr>
      <w:t>web</w:t>
    </w:r>
    <w:proofErr w:type="spellEnd"/>
    <w:r w:rsidRPr="009E4EDF">
      <w:rPr>
        <w:rFonts w:ascii="Arial Narrow" w:hAnsi="Arial Narrow" w:cs="Arial"/>
        <w:b/>
        <w:i/>
      </w:rPr>
      <w:t xml:space="preserve"> </w:t>
    </w:r>
    <w:proofErr w:type="spellStart"/>
    <w:r w:rsidRPr="009E4EDF">
      <w:rPr>
        <w:rFonts w:ascii="Arial Narrow" w:hAnsi="Arial Narrow" w:cs="Arial"/>
        <w:b/>
        <w:i/>
      </w:rPr>
      <w:t>site</w:t>
    </w:r>
    <w:proofErr w:type="spellEnd"/>
    <w:r w:rsidRPr="009E4EDF">
      <w:rPr>
        <w:rFonts w:ascii="Arial Narrow" w:hAnsi="Arial Narrow" w:cs="Arial"/>
        <w:b/>
        <w:i/>
      </w:rPr>
      <w:t xml:space="preserve">: </w:t>
    </w:r>
    <w:hyperlink r:id="rId4" w:history="1">
      <w:r w:rsidRPr="009E4EDF">
        <w:rPr>
          <w:rStyle w:val="a7"/>
          <w:rFonts w:ascii="Arial Narrow" w:hAnsi="Arial Narrow" w:cs="Arial"/>
          <w:b/>
          <w:i/>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46CA"/>
    <w:multiLevelType w:val="multilevel"/>
    <w:tmpl w:val="FA50591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97778B0"/>
    <w:multiLevelType w:val="hybridMultilevel"/>
    <w:tmpl w:val="78804BDA"/>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A1E02EB"/>
    <w:multiLevelType w:val="hybridMultilevel"/>
    <w:tmpl w:val="64BCE27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641D09A1"/>
    <w:multiLevelType w:val="multilevel"/>
    <w:tmpl w:val="4FEEBA3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FD6D8D"/>
    <w:multiLevelType w:val="multilevel"/>
    <w:tmpl w:val="2686633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7636DD"/>
    <w:multiLevelType w:val="multilevel"/>
    <w:tmpl w:val="116A5B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9A"/>
    <w:rsid w:val="000C5D71"/>
    <w:rsid w:val="001619DB"/>
    <w:rsid w:val="001C1528"/>
    <w:rsid w:val="00310443"/>
    <w:rsid w:val="003A2B31"/>
    <w:rsid w:val="003E24FA"/>
    <w:rsid w:val="0044147B"/>
    <w:rsid w:val="004875E6"/>
    <w:rsid w:val="005C2CFC"/>
    <w:rsid w:val="0068479A"/>
    <w:rsid w:val="006A5617"/>
    <w:rsid w:val="00724289"/>
    <w:rsid w:val="007314E7"/>
    <w:rsid w:val="00806C28"/>
    <w:rsid w:val="00822C90"/>
    <w:rsid w:val="00827C76"/>
    <w:rsid w:val="008F77F6"/>
    <w:rsid w:val="009A541C"/>
    <w:rsid w:val="00A02B74"/>
    <w:rsid w:val="00AD09C2"/>
    <w:rsid w:val="00B950A2"/>
    <w:rsid w:val="00C5421A"/>
    <w:rsid w:val="00D673DD"/>
    <w:rsid w:val="00DA54CC"/>
    <w:rsid w:val="00F72EFE"/>
    <w:rsid w:val="00FD54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7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47B"/>
    <w:pPr>
      <w:tabs>
        <w:tab w:val="center" w:pos="4536"/>
        <w:tab w:val="right" w:pos="9072"/>
      </w:tabs>
    </w:pPr>
  </w:style>
  <w:style w:type="character" w:customStyle="1" w:styleId="a4">
    <w:name w:val="Горен колонтитул Знак"/>
    <w:basedOn w:val="a0"/>
    <w:link w:val="a3"/>
    <w:uiPriority w:val="99"/>
    <w:rsid w:val="0044147B"/>
  </w:style>
  <w:style w:type="paragraph" w:styleId="a5">
    <w:name w:val="footer"/>
    <w:basedOn w:val="a"/>
    <w:link w:val="a6"/>
    <w:uiPriority w:val="99"/>
    <w:unhideWhenUsed/>
    <w:rsid w:val="0044147B"/>
    <w:pPr>
      <w:tabs>
        <w:tab w:val="center" w:pos="4536"/>
        <w:tab w:val="right" w:pos="9072"/>
      </w:tabs>
    </w:pPr>
  </w:style>
  <w:style w:type="character" w:customStyle="1" w:styleId="a6">
    <w:name w:val="Долен колонтитул Знак"/>
    <w:basedOn w:val="a0"/>
    <w:link w:val="a5"/>
    <w:uiPriority w:val="99"/>
    <w:rsid w:val="0044147B"/>
  </w:style>
  <w:style w:type="character" w:styleId="a7">
    <w:name w:val="Hyperlink"/>
    <w:basedOn w:val="a0"/>
    <w:rsid w:val="0044147B"/>
    <w:rPr>
      <w:color w:val="0000FF"/>
      <w:u w:val="single"/>
    </w:rPr>
  </w:style>
  <w:style w:type="paragraph" w:styleId="a8">
    <w:name w:val="List Paragraph"/>
    <w:basedOn w:val="a"/>
    <w:uiPriority w:val="34"/>
    <w:qFormat/>
    <w:rsid w:val="0044147B"/>
    <w:pPr>
      <w:ind w:left="720"/>
      <w:contextualSpacing/>
    </w:pPr>
  </w:style>
  <w:style w:type="paragraph" w:customStyle="1" w:styleId="1">
    <w:name w:val="Списък на абзаци1"/>
    <w:basedOn w:val="a"/>
    <w:qFormat/>
    <w:rsid w:val="0044147B"/>
    <w:pPr>
      <w:ind w:left="720"/>
    </w:pPr>
    <w:rPr>
      <w:rFonts w:eastAsia="Times New Roman" w:cs="Times New Roman"/>
      <w:sz w:val="20"/>
      <w:szCs w:val="20"/>
      <w:lang w:val="en-AU" w:eastAsia="bg-BG"/>
    </w:rPr>
  </w:style>
  <w:style w:type="paragraph" w:styleId="a9">
    <w:name w:val="Body Text"/>
    <w:basedOn w:val="a"/>
    <w:link w:val="aa"/>
    <w:qFormat/>
    <w:rsid w:val="0044147B"/>
    <w:pPr>
      <w:spacing w:after="120"/>
    </w:pPr>
    <w:rPr>
      <w:rFonts w:eastAsia="Times New Roman" w:cs="Times New Roman"/>
      <w:szCs w:val="24"/>
    </w:rPr>
  </w:style>
  <w:style w:type="character" w:customStyle="1" w:styleId="aa">
    <w:name w:val="Основен текст Знак"/>
    <w:basedOn w:val="a0"/>
    <w:link w:val="a9"/>
    <w:rsid w:val="0044147B"/>
    <w:rPr>
      <w:rFonts w:ascii="Times New Roman" w:eastAsia="Times New Roman" w:hAnsi="Times New Roman" w:cs="Times New Roman"/>
      <w:sz w:val="24"/>
      <w:szCs w:val="24"/>
    </w:rPr>
  </w:style>
  <w:style w:type="character" w:styleId="ab">
    <w:name w:val="annotation reference"/>
    <w:basedOn w:val="a0"/>
    <w:uiPriority w:val="99"/>
    <w:semiHidden/>
    <w:unhideWhenUsed/>
    <w:rsid w:val="0044147B"/>
    <w:rPr>
      <w:sz w:val="16"/>
      <w:szCs w:val="16"/>
    </w:rPr>
  </w:style>
  <w:style w:type="paragraph" w:styleId="ac">
    <w:name w:val="annotation text"/>
    <w:basedOn w:val="a"/>
    <w:link w:val="ad"/>
    <w:uiPriority w:val="99"/>
    <w:semiHidden/>
    <w:unhideWhenUsed/>
    <w:rsid w:val="0044147B"/>
    <w:rPr>
      <w:sz w:val="20"/>
      <w:szCs w:val="20"/>
    </w:rPr>
  </w:style>
  <w:style w:type="character" w:customStyle="1" w:styleId="ad">
    <w:name w:val="Текст на коментар Знак"/>
    <w:basedOn w:val="a0"/>
    <w:link w:val="ac"/>
    <w:uiPriority w:val="99"/>
    <w:semiHidden/>
    <w:rsid w:val="0044147B"/>
    <w:rPr>
      <w:rFonts w:ascii="Times New Roman" w:hAnsi="Times New Roman"/>
      <w:sz w:val="20"/>
      <w:szCs w:val="20"/>
    </w:rPr>
  </w:style>
  <w:style w:type="paragraph" w:styleId="ae">
    <w:name w:val="Balloon Text"/>
    <w:basedOn w:val="a"/>
    <w:link w:val="af"/>
    <w:uiPriority w:val="99"/>
    <w:semiHidden/>
    <w:unhideWhenUsed/>
    <w:rsid w:val="0044147B"/>
    <w:rPr>
      <w:rFonts w:ascii="Tahoma" w:hAnsi="Tahoma" w:cs="Tahoma"/>
      <w:sz w:val="16"/>
      <w:szCs w:val="16"/>
    </w:rPr>
  </w:style>
  <w:style w:type="character" w:customStyle="1" w:styleId="af">
    <w:name w:val="Изнесен текст Знак"/>
    <w:basedOn w:val="a0"/>
    <w:link w:val="ae"/>
    <w:uiPriority w:val="99"/>
    <w:semiHidden/>
    <w:rsid w:val="00441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7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47B"/>
    <w:pPr>
      <w:tabs>
        <w:tab w:val="center" w:pos="4536"/>
        <w:tab w:val="right" w:pos="9072"/>
      </w:tabs>
    </w:pPr>
  </w:style>
  <w:style w:type="character" w:customStyle="1" w:styleId="a4">
    <w:name w:val="Горен колонтитул Знак"/>
    <w:basedOn w:val="a0"/>
    <w:link w:val="a3"/>
    <w:uiPriority w:val="99"/>
    <w:rsid w:val="0044147B"/>
  </w:style>
  <w:style w:type="paragraph" w:styleId="a5">
    <w:name w:val="footer"/>
    <w:basedOn w:val="a"/>
    <w:link w:val="a6"/>
    <w:uiPriority w:val="99"/>
    <w:unhideWhenUsed/>
    <w:rsid w:val="0044147B"/>
    <w:pPr>
      <w:tabs>
        <w:tab w:val="center" w:pos="4536"/>
        <w:tab w:val="right" w:pos="9072"/>
      </w:tabs>
    </w:pPr>
  </w:style>
  <w:style w:type="character" w:customStyle="1" w:styleId="a6">
    <w:name w:val="Долен колонтитул Знак"/>
    <w:basedOn w:val="a0"/>
    <w:link w:val="a5"/>
    <w:uiPriority w:val="99"/>
    <w:rsid w:val="0044147B"/>
  </w:style>
  <w:style w:type="character" w:styleId="a7">
    <w:name w:val="Hyperlink"/>
    <w:basedOn w:val="a0"/>
    <w:rsid w:val="0044147B"/>
    <w:rPr>
      <w:color w:val="0000FF"/>
      <w:u w:val="single"/>
    </w:rPr>
  </w:style>
  <w:style w:type="paragraph" w:styleId="a8">
    <w:name w:val="List Paragraph"/>
    <w:basedOn w:val="a"/>
    <w:uiPriority w:val="34"/>
    <w:qFormat/>
    <w:rsid w:val="0044147B"/>
    <w:pPr>
      <w:ind w:left="720"/>
      <w:contextualSpacing/>
    </w:pPr>
  </w:style>
  <w:style w:type="paragraph" w:customStyle="1" w:styleId="1">
    <w:name w:val="Списък на абзаци1"/>
    <w:basedOn w:val="a"/>
    <w:qFormat/>
    <w:rsid w:val="0044147B"/>
    <w:pPr>
      <w:ind w:left="720"/>
    </w:pPr>
    <w:rPr>
      <w:rFonts w:eastAsia="Times New Roman" w:cs="Times New Roman"/>
      <w:sz w:val="20"/>
      <w:szCs w:val="20"/>
      <w:lang w:val="en-AU" w:eastAsia="bg-BG"/>
    </w:rPr>
  </w:style>
  <w:style w:type="paragraph" w:styleId="a9">
    <w:name w:val="Body Text"/>
    <w:basedOn w:val="a"/>
    <w:link w:val="aa"/>
    <w:qFormat/>
    <w:rsid w:val="0044147B"/>
    <w:pPr>
      <w:spacing w:after="120"/>
    </w:pPr>
    <w:rPr>
      <w:rFonts w:eastAsia="Times New Roman" w:cs="Times New Roman"/>
      <w:szCs w:val="24"/>
    </w:rPr>
  </w:style>
  <w:style w:type="character" w:customStyle="1" w:styleId="aa">
    <w:name w:val="Основен текст Знак"/>
    <w:basedOn w:val="a0"/>
    <w:link w:val="a9"/>
    <w:rsid w:val="0044147B"/>
    <w:rPr>
      <w:rFonts w:ascii="Times New Roman" w:eastAsia="Times New Roman" w:hAnsi="Times New Roman" w:cs="Times New Roman"/>
      <w:sz w:val="24"/>
      <w:szCs w:val="24"/>
    </w:rPr>
  </w:style>
  <w:style w:type="character" w:styleId="ab">
    <w:name w:val="annotation reference"/>
    <w:basedOn w:val="a0"/>
    <w:uiPriority w:val="99"/>
    <w:semiHidden/>
    <w:unhideWhenUsed/>
    <w:rsid w:val="0044147B"/>
    <w:rPr>
      <w:sz w:val="16"/>
      <w:szCs w:val="16"/>
    </w:rPr>
  </w:style>
  <w:style w:type="paragraph" w:styleId="ac">
    <w:name w:val="annotation text"/>
    <w:basedOn w:val="a"/>
    <w:link w:val="ad"/>
    <w:uiPriority w:val="99"/>
    <w:semiHidden/>
    <w:unhideWhenUsed/>
    <w:rsid w:val="0044147B"/>
    <w:rPr>
      <w:sz w:val="20"/>
      <w:szCs w:val="20"/>
    </w:rPr>
  </w:style>
  <w:style w:type="character" w:customStyle="1" w:styleId="ad">
    <w:name w:val="Текст на коментар Знак"/>
    <w:basedOn w:val="a0"/>
    <w:link w:val="ac"/>
    <w:uiPriority w:val="99"/>
    <w:semiHidden/>
    <w:rsid w:val="0044147B"/>
    <w:rPr>
      <w:rFonts w:ascii="Times New Roman" w:hAnsi="Times New Roman"/>
      <w:sz w:val="20"/>
      <w:szCs w:val="20"/>
    </w:rPr>
  </w:style>
  <w:style w:type="paragraph" w:styleId="ae">
    <w:name w:val="Balloon Text"/>
    <w:basedOn w:val="a"/>
    <w:link w:val="af"/>
    <w:uiPriority w:val="99"/>
    <w:semiHidden/>
    <w:unhideWhenUsed/>
    <w:rsid w:val="0044147B"/>
    <w:rPr>
      <w:rFonts w:ascii="Tahoma" w:hAnsi="Tahoma" w:cs="Tahoma"/>
      <w:sz w:val="16"/>
      <w:szCs w:val="16"/>
    </w:rPr>
  </w:style>
  <w:style w:type="character" w:customStyle="1" w:styleId="af">
    <w:name w:val="Изнесен текст Знак"/>
    <w:basedOn w:val="a0"/>
    <w:link w:val="ae"/>
    <w:uiPriority w:val="99"/>
    <w:semiHidden/>
    <w:rsid w:val="00441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dobrichka.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3501</Words>
  <Characters>19958</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Таня Василева</cp:lastModifiedBy>
  <cp:revision>11</cp:revision>
  <cp:lastPrinted>2020-04-13T13:41:00Z</cp:lastPrinted>
  <dcterms:created xsi:type="dcterms:W3CDTF">2020-04-03T12:26:00Z</dcterms:created>
  <dcterms:modified xsi:type="dcterms:W3CDTF">2020-04-13T13:42:00Z</dcterms:modified>
</cp:coreProperties>
</file>