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BA7C79" w:rsidRDefault="00677962" w:rsidP="00677962">
      <w:pPr>
        <w:pStyle w:val="1"/>
        <w:jc w:val="center"/>
        <w:rPr>
          <w:szCs w:val="24"/>
        </w:rPr>
      </w:pPr>
      <w:r w:rsidRPr="00BA7C79">
        <w:rPr>
          <w:szCs w:val="24"/>
        </w:rPr>
        <w:t xml:space="preserve">Раздел </w:t>
      </w:r>
      <w:r w:rsidR="00181953" w:rsidRPr="00BA7C79">
        <w:rPr>
          <w:szCs w:val="24"/>
        </w:rPr>
        <w:t>І</w:t>
      </w:r>
      <w:r w:rsidR="00656BF5" w:rsidRPr="00BA7C79">
        <w:rPr>
          <w:szCs w:val="24"/>
        </w:rPr>
        <w:t>І</w:t>
      </w:r>
    </w:p>
    <w:p w:rsidR="00677962" w:rsidRPr="00BA7C79" w:rsidRDefault="00677962" w:rsidP="00677962">
      <w:pPr>
        <w:jc w:val="center"/>
        <w:rPr>
          <w:b/>
          <w:szCs w:val="24"/>
        </w:rPr>
      </w:pPr>
      <w:r w:rsidRPr="00BA7C79">
        <w:rPr>
          <w:b/>
          <w:szCs w:val="24"/>
        </w:rPr>
        <w:t>ОБРАЗЦИ НА ДОКУМЕНТИ И УКАЗАНИЯ ЗА ПОДГОТОВКАTA ИМ</w:t>
      </w:r>
    </w:p>
    <w:p w:rsidR="00677962" w:rsidRPr="00BA7C79" w:rsidRDefault="00677962" w:rsidP="00677962">
      <w:pPr>
        <w:jc w:val="center"/>
        <w:rPr>
          <w:b/>
          <w:szCs w:val="24"/>
        </w:rPr>
      </w:pPr>
    </w:p>
    <w:p w:rsidR="00002A67" w:rsidRPr="00BA7C79" w:rsidRDefault="00433D2C" w:rsidP="00D24055">
      <w:pPr>
        <w:spacing w:after="240"/>
        <w:jc w:val="center"/>
        <w:rPr>
          <w:b/>
          <w:szCs w:val="24"/>
        </w:rPr>
      </w:pPr>
      <w:r w:rsidRPr="00BA7C79">
        <w:rPr>
          <w:b/>
          <w:szCs w:val="24"/>
          <w:lang w:val="en-US"/>
        </w:rPr>
        <w:t xml:space="preserve">I. </w:t>
      </w:r>
      <w:r w:rsidR="00002A67" w:rsidRPr="00BA7C79">
        <w:rPr>
          <w:b/>
          <w:szCs w:val="24"/>
        </w:rPr>
        <w:t>Подготовка на офертата</w:t>
      </w:r>
    </w:p>
    <w:p w:rsidR="00002A67" w:rsidRPr="00BA7C79" w:rsidRDefault="00002A67" w:rsidP="00002A67">
      <w:pPr>
        <w:ind w:firstLine="567"/>
        <w:jc w:val="both"/>
        <w:rPr>
          <w:szCs w:val="24"/>
        </w:rPr>
      </w:pPr>
      <w:r w:rsidRPr="00BA7C79">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bookmarkStart w:id="0" w:name="_GoBack"/>
      <w:bookmarkEnd w:id="0"/>
    </w:p>
    <w:p w:rsidR="00002A67" w:rsidRPr="00BA7C79" w:rsidRDefault="00002A67" w:rsidP="00002A67">
      <w:pPr>
        <w:ind w:firstLine="567"/>
        <w:jc w:val="both"/>
        <w:rPr>
          <w:szCs w:val="24"/>
        </w:rPr>
      </w:pPr>
      <w:r w:rsidRPr="00BA7C79">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BA7C79" w:rsidRDefault="00002A67" w:rsidP="00002A67">
      <w:pPr>
        <w:ind w:firstLine="567"/>
        <w:jc w:val="both"/>
        <w:rPr>
          <w:szCs w:val="24"/>
        </w:rPr>
      </w:pPr>
      <w:r w:rsidRPr="00BA7C79">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BA7C79" w:rsidRDefault="00002A67" w:rsidP="00002A67">
      <w:pPr>
        <w:ind w:firstLine="567"/>
        <w:jc w:val="both"/>
        <w:rPr>
          <w:szCs w:val="24"/>
        </w:rPr>
      </w:pPr>
      <w:r w:rsidRPr="00BA7C79">
        <w:rPr>
          <w:szCs w:val="24"/>
        </w:rPr>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BA7C79" w:rsidRDefault="00002A67" w:rsidP="00002A67">
      <w:pPr>
        <w:ind w:firstLine="567"/>
        <w:jc w:val="both"/>
        <w:rPr>
          <w:szCs w:val="24"/>
        </w:rPr>
      </w:pPr>
      <w:r w:rsidRPr="00BA7C79">
        <w:rPr>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BA7C79" w:rsidRDefault="00002A67" w:rsidP="00002A67">
      <w:pPr>
        <w:ind w:firstLine="567"/>
        <w:jc w:val="both"/>
        <w:rPr>
          <w:szCs w:val="24"/>
        </w:rPr>
      </w:pPr>
      <w:r w:rsidRPr="00BA7C79">
        <w:rPr>
          <w:szCs w:val="24"/>
        </w:rPr>
        <w:t xml:space="preserve">Споразумението задължително трябва да съдържа клаузи, които: </w:t>
      </w:r>
    </w:p>
    <w:p w:rsidR="00002A67" w:rsidRPr="00BA7C79" w:rsidRDefault="00002A67" w:rsidP="00002A67">
      <w:pPr>
        <w:ind w:firstLine="567"/>
        <w:jc w:val="both"/>
        <w:rPr>
          <w:szCs w:val="24"/>
        </w:rPr>
      </w:pPr>
      <w:r w:rsidRPr="00BA7C79">
        <w:rPr>
          <w:szCs w:val="24"/>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BA7C79" w:rsidRDefault="00002A67" w:rsidP="00002A67">
      <w:pPr>
        <w:ind w:firstLine="567"/>
        <w:jc w:val="both"/>
        <w:rPr>
          <w:szCs w:val="24"/>
        </w:rPr>
      </w:pPr>
      <w:r w:rsidRPr="00BA7C79">
        <w:rPr>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BA7C79" w:rsidRDefault="00002A67" w:rsidP="00002A67">
      <w:pPr>
        <w:ind w:firstLine="567"/>
        <w:jc w:val="both"/>
        <w:rPr>
          <w:szCs w:val="24"/>
        </w:rPr>
      </w:pPr>
      <w:r w:rsidRPr="00BA7C79">
        <w:rPr>
          <w:szCs w:val="24"/>
        </w:rPr>
        <w:t>3. гарантират, че всички членове на обединението са отговорни заедно и поотделно за изпълнението на договора;</w:t>
      </w:r>
    </w:p>
    <w:p w:rsidR="00002A67" w:rsidRPr="00BA7C79" w:rsidRDefault="00002A67" w:rsidP="00002A67">
      <w:pPr>
        <w:ind w:firstLine="567"/>
        <w:jc w:val="both"/>
        <w:rPr>
          <w:szCs w:val="24"/>
        </w:rPr>
      </w:pPr>
      <w:r w:rsidRPr="00BA7C79">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BA7C79" w:rsidRDefault="00002A67" w:rsidP="00002A67">
      <w:pPr>
        <w:ind w:firstLine="567"/>
        <w:jc w:val="both"/>
        <w:rPr>
          <w:szCs w:val="24"/>
        </w:rPr>
      </w:pPr>
      <w:r w:rsidRPr="00BA7C79">
        <w:rPr>
          <w:szCs w:val="24"/>
        </w:rPr>
        <w:t>До изтичане на срока за подаване на офертите всеки Участник може да промени, допълни или оттегли офертата си.</w:t>
      </w:r>
    </w:p>
    <w:p w:rsidR="00002A67" w:rsidRPr="00BA7C79" w:rsidRDefault="00002A67" w:rsidP="00002A67">
      <w:pPr>
        <w:ind w:firstLine="567"/>
        <w:jc w:val="both"/>
        <w:rPr>
          <w:szCs w:val="24"/>
        </w:rPr>
      </w:pPr>
      <w:r w:rsidRPr="00BA7C79">
        <w:rPr>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002A67" w:rsidRPr="00BA7C79" w:rsidRDefault="00002A67" w:rsidP="00002A67">
      <w:pPr>
        <w:ind w:firstLine="567"/>
        <w:jc w:val="both"/>
        <w:rPr>
          <w:szCs w:val="24"/>
        </w:rPr>
      </w:pPr>
      <w:r w:rsidRPr="00BA7C79">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BA7C79">
        <w:rPr>
          <w:szCs w:val="24"/>
        </w:rPr>
        <w:lastRenderedPageBreak/>
        <w:t>подлежат на оценка.</w:t>
      </w:r>
    </w:p>
    <w:p w:rsidR="00633197" w:rsidRPr="00BA7C79" w:rsidRDefault="00633197" w:rsidP="00633197">
      <w:pPr>
        <w:ind w:firstLine="567"/>
        <w:jc w:val="both"/>
        <w:textAlignment w:val="center"/>
        <w:rPr>
          <w:szCs w:val="24"/>
        </w:rPr>
      </w:pPr>
      <w:r w:rsidRPr="00BA7C79">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BA7C79">
        <w:rPr>
          <w:rStyle w:val="a8"/>
          <w:szCs w:val="24"/>
        </w:rPr>
        <w:t xml:space="preserve"> </w:t>
      </w:r>
      <w:r w:rsidRPr="00BA7C79">
        <w:rPr>
          <w:rStyle w:val="FontStyle31"/>
          <w:szCs w:val="24"/>
        </w:rPr>
        <w:t>Относно приложимите норми към строителството: Министерство на регионалното развитие и благоустройството (</w:t>
      </w:r>
      <w:hyperlink r:id="rId9" w:history="1">
        <w:r w:rsidRPr="00BA7C79">
          <w:rPr>
            <w:rStyle w:val="a3"/>
            <w:szCs w:val="24"/>
          </w:rPr>
          <w:t>http://www.mrrb.government.bg/</w:t>
        </w:r>
      </w:hyperlink>
      <w:r w:rsidRPr="00BA7C79">
        <w:rPr>
          <w:rStyle w:val="FontStyle31"/>
          <w:szCs w:val="24"/>
        </w:rPr>
        <w:t>), Дирекция за национален строителен контрол (</w:t>
      </w:r>
      <w:hyperlink r:id="rId10" w:history="1">
        <w:r w:rsidRPr="00BA7C79">
          <w:rPr>
            <w:rStyle w:val="a3"/>
            <w:szCs w:val="24"/>
          </w:rPr>
          <w:t>http://www.dnsk.mrrb.government.bg/</w:t>
        </w:r>
      </w:hyperlink>
      <w:r w:rsidRPr="00BA7C79">
        <w:rPr>
          <w:rStyle w:val="FontStyle31"/>
          <w:szCs w:val="24"/>
        </w:rPr>
        <w:t>) като и към Камарата на строителите в България  (</w:t>
      </w:r>
      <w:hyperlink r:id="rId11" w:history="1">
        <w:r w:rsidRPr="00BA7C79">
          <w:rPr>
            <w:rStyle w:val="a3"/>
            <w:szCs w:val="24"/>
          </w:rPr>
          <w:t>https://www.ksb.bg/</w:t>
        </w:r>
      </w:hyperlink>
      <w:r w:rsidRPr="00BA7C79">
        <w:rPr>
          <w:rStyle w:val="FontStyle31"/>
          <w:szCs w:val="24"/>
        </w:rPr>
        <w:t xml:space="preserve"> )</w:t>
      </w:r>
      <w:r w:rsidRPr="00BA7C79">
        <w:rPr>
          <w:w w:val="105"/>
          <w:szCs w:val="24"/>
        </w:rPr>
        <w:t>;</w:t>
      </w:r>
      <w:r w:rsidRPr="00BA7C79">
        <w:rPr>
          <w:szCs w:val="24"/>
        </w:rPr>
        <w:t xml:space="preserve"> Относно данъци и осигуровки: Министерство на финансите (</w:t>
      </w:r>
      <w:hyperlink r:id="rId12" w:history="1">
        <w:r w:rsidRPr="00BA7C79">
          <w:rPr>
            <w:rStyle w:val="a3"/>
          </w:rPr>
          <w:t>http://www.minfin.bg/</w:t>
        </w:r>
      </w:hyperlink>
      <w:r w:rsidRPr="00BA7C79">
        <w:t xml:space="preserve"> </w:t>
      </w:r>
      <w:r w:rsidRPr="00BA7C79">
        <w:rPr>
          <w:szCs w:val="24"/>
        </w:rPr>
        <w:t>). Национална агенция за приходите (</w:t>
      </w:r>
      <w:hyperlink r:id="rId13" w:history="1">
        <w:r w:rsidRPr="00BA7C79">
          <w:rPr>
            <w:rStyle w:val="a3"/>
          </w:rPr>
          <w:t>http://www.nap.bg/</w:t>
        </w:r>
      </w:hyperlink>
      <w:r w:rsidRPr="00BA7C79">
        <w:t xml:space="preserve"> </w:t>
      </w:r>
      <w:r w:rsidRPr="00BA7C79">
        <w:rPr>
          <w:szCs w:val="24"/>
        </w:rPr>
        <w:t>); Относно закрила на заетостта и условията на труд: министерство на труда и социалната политика (</w:t>
      </w:r>
      <w:hyperlink r:id="rId14" w:history="1">
        <w:r w:rsidRPr="00BA7C79">
          <w:rPr>
            <w:rStyle w:val="a3"/>
            <w:szCs w:val="24"/>
          </w:rPr>
          <w:t>https://www.mlsp.government.bg/</w:t>
        </w:r>
      </w:hyperlink>
      <w:r w:rsidRPr="00BA7C79">
        <w:rPr>
          <w:szCs w:val="24"/>
        </w:rPr>
        <w:t>), Агенция по заетостта (</w:t>
      </w:r>
      <w:hyperlink r:id="rId15" w:history="1">
        <w:r w:rsidRPr="00BA7C79">
          <w:rPr>
            <w:rStyle w:val="a3"/>
            <w:szCs w:val="24"/>
          </w:rPr>
          <w:t>http://www.az.government.bg/</w:t>
        </w:r>
      </w:hyperlink>
      <w:r w:rsidRPr="00BA7C79">
        <w:rPr>
          <w:szCs w:val="24"/>
        </w:rPr>
        <w:t>), Главна инспекция по труда (</w:t>
      </w:r>
      <w:hyperlink r:id="rId16" w:history="1">
        <w:r w:rsidRPr="00BA7C79">
          <w:rPr>
            <w:rStyle w:val="a3"/>
            <w:szCs w:val="24"/>
          </w:rPr>
          <w:t>http://www.gli.government.bg/</w:t>
        </w:r>
        <w:r w:rsidRPr="00BA7C79">
          <w:rPr>
            <w:rStyle w:val="a3"/>
            <w:color w:val="auto"/>
            <w:szCs w:val="24"/>
          </w:rPr>
          <w:t>)</w:t>
        </w:r>
      </w:hyperlink>
      <w:r w:rsidRPr="00BA7C79">
        <w:rPr>
          <w:szCs w:val="24"/>
        </w:rPr>
        <w:t xml:space="preserve">, </w:t>
      </w:r>
      <w:r w:rsidRPr="00BA7C79">
        <w:rPr>
          <w:rStyle w:val="FontStyle31"/>
          <w:sz w:val="24"/>
          <w:szCs w:val="24"/>
        </w:rPr>
        <w:t>Главна дирекция „Пожарна безопасност и защита на населението“ (</w:t>
      </w:r>
      <w:hyperlink r:id="rId17" w:history="1">
        <w:r w:rsidRPr="00BA7C79">
          <w:rPr>
            <w:rStyle w:val="a3"/>
          </w:rPr>
          <w:t>https://www.mvr.bg/gdpbzn</w:t>
        </w:r>
      </w:hyperlink>
      <w:r w:rsidRPr="00BA7C79">
        <w:rPr>
          <w:color w:val="0070C0"/>
        </w:rPr>
        <w:t xml:space="preserve"> </w:t>
      </w:r>
      <w:r w:rsidRPr="00BA7C79">
        <w:rPr>
          <w:rStyle w:val="FontStyle31"/>
          <w:sz w:val="24"/>
          <w:szCs w:val="24"/>
        </w:rPr>
        <w:t>);</w:t>
      </w:r>
      <w:r w:rsidRPr="00BA7C79">
        <w:rPr>
          <w:szCs w:val="24"/>
        </w:rPr>
        <w:t xml:space="preserve"> Относно опазване на околната среда: Министерство на околната среда и водите (</w:t>
      </w:r>
      <w:hyperlink r:id="rId18" w:history="1">
        <w:r w:rsidRPr="00BA7C79">
          <w:rPr>
            <w:rStyle w:val="a3"/>
          </w:rPr>
          <w:t>https://www.moew.government.bg/</w:t>
        </w:r>
      </w:hyperlink>
      <w:r w:rsidRPr="00BA7C79">
        <w:t xml:space="preserve"> </w:t>
      </w:r>
      <w:r w:rsidRPr="00BA7C79">
        <w:rPr>
          <w:szCs w:val="24"/>
        </w:rPr>
        <w:t xml:space="preserve">). </w:t>
      </w:r>
    </w:p>
    <w:p w:rsidR="002A6E30" w:rsidRPr="00BA7C79" w:rsidRDefault="002A6E30" w:rsidP="00314CE1">
      <w:pPr>
        <w:ind w:firstLine="567"/>
        <w:jc w:val="both"/>
        <w:textAlignment w:val="center"/>
        <w:rPr>
          <w:rStyle w:val="FontStyle31"/>
          <w:sz w:val="24"/>
          <w:szCs w:val="24"/>
        </w:rPr>
      </w:pPr>
    </w:p>
    <w:p w:rsidR="00677962" w:rsidRPr="00BA7C79" w:rsidRDefault="00677962" w:rsidP="00677962">
      <w:pPr>
        <w:spacing w:before="120"/>
        <w:ind w:firstLine="567"/>
        <w:jc w:val="both"/>
        <w:rPr>
          <w:b/>
          <w:szCs w:val="24"/>
        </w:rPr>
      </w:pPr>
      <w:r w:rsidRPr="00BA7C79">
        <w:rPr>
          <w:b/>
          <w:szCs w:val="24"/>
        </w:rPr>
        <w:t>Всеки Участник може да подаде оферта за една или повече обособени позиции.</w:t>
      </w:r>
    </w:p>
    <w:p w:rsidR="002A6E30" w:rsidRPr="00BA7C79" w:rsidRDefault="002A6E30" w:rsidP="00677962">
      <w:pPr>
        <w:spacing w:before="120"/>
        <w:ind w:firstLine="567"/>
        <w:jc w:val="both"/>
        <w:rPr>
          <w:b/>
          <w:szCs w:val="24"/>
        </w:rPr>
      </w:pPr>
    </w:p>
    <w:p w:rsidR="00002A67" w:rsidRPr="00BA7C79" w:rsidRDefault="00002A67" w:rsidP="00002A67">
      <w:pPr>
        <w:numPr>
          <w:ilvl w:val="1"/>
          <w:numId w:val="2"/>
        </w:numPr>
        <w:jc w:val="both"/>
        <w:rPr>
          <w:szCs w:val="24"/>
        </w:rPr>
      </w:pPr>
      <w:r w:rsidRPr="00BA7C79">
        <w:rPr>
          <w:szCs w:val="24"/>
        </w:rPr>
        <w:t>Съдържание на офертата</w:t>
      </w:r>
    </w:p>
    <w:p w:rsidR="00002A67" w:rsidRPr="00BA7C79" w:rsidRDefault="00002A67" w:rsidP="00002A67">
      <w:pPr>
        <w:pStyle w:val="Default"/>
        <w:ind w:firstLine="567"/>
        <w:jc w:val="both"/>
        <w:rPr>
          <w:color w:val="auto"/>
        </w:rPr>
      </w:pPr>
      <w:r w:rsidRPr="00BA7C79">
        <w:rPr>
          <w:b/>
          <w:color w:val="auto"/>
        </w:rPr>
        <w:t>1.1.1.</w:t>
      </w:r>
      <w:r w:rsidRPr="00BA7C79">
        <w:rPr>
          <w:color w:val="auto"/>
        </w:rPr>
        <w:t xml:space="preserve"> </w:t>
      </w:r>
      <w:r w:rsidRPr="00BA7C79">
        <w:rPr>
          <w:color w:val="auto"/>
          <w:lang w:val="en-US"/>
        </w:rPr>
        <w:t>E</w:t>
      </w:r>
      <w:r w:rsidRPr="00BA7C79">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Pr="00BA7C79">
        <w:rPr>
          <w:color w:val="auto"/>
          <w:lang w:val="en-US"/>
        </w:rPr>
        <w:t xml:space="preserve">, </w:t>
      </w:r>
      <w:r w:rsidRPr="00BA7C79">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BA7C79" w:rsidRDefault="00002A67" w:rsidP="000063D8">
      <w:pPr>
        <w:pStyle w:val="Default"/>
        <w:ind w:firstLine="567"/>
        <w:jc w:val="both"/>
        <w:rPr>
          <w:color w:val="auto"/>
        </w:rPr>
      </w:pPr>
      <w:r w:rsidRPr="00BA7C79">
        <w:rPr>
          <w:color w:val="auto"/>
        </w:rPr>
        <w:t>При подготовката на процедурата, възложителят е създал образец на ЕЕДОП</w:t>
      </w:r>
      <w:r w:rsidRPr="00BA7C79">
        <w:rPr>
          <w:color w:val="auto"/>
          <w:lang w:val="en-US"/>
        </w:rPr>
        <w:t xml:space="preserve"> </w:t>
      </w:r>
      <w:r w:rsidRPr="00BA7C79">
        <w:rPr>
          <w:color w:val="auto"/>
        </w:rPr>
        <w:t>в електронен формат, като</w:t>
      </w:r>
      <w:r w:rsidR="000063D8" w:rsidRPr="00BA7C79">
        <w:rPr>
          <w:color w:val="auto"/>
        </w:rPr>
        <w:t xml:space="preserve"> към документацията са предоставени два файла: </w:t>
      </w:r>
      <w:r w:rsidR="001B48EA" w:rsidRPr="00BA7C79">
        <w:rPr>
          <w:color w:val="auto"/>
          <w:lang w:val="en-US"/>
        </w:rPr>
        <w:t>IV</w:t>
      </w:r>
      <w:r w:rsidR="000063D8" w:rsidRPr="00BA7C79">
        <w:rPr>
          <w:color w:val="auto"/>
        </w:rPr>
        <w:t>.</w:t>
      </w:r>
      <w:r w:rsidR="00C40C49" w:rsidRPr="00BA7C79">
        <w:rPr>
          <w:color w:val="auto"/>
          <w:lang w:val="en-US"/>
        </w:rPr>
        <w:t xml:space="preserve"> </w:t>
      </w:r>
      <w:r w:rsidR="000063D8" w:rsidRPr="00BA7C79">
        <w:rPr>
          <w:color w:val="auto"/>
        </w:rPr>
        <w:t>Образец 1_ЕЕДОП_BG1.doc</w:t>
      </w:r>
      <w:r w:rsidR="00181953" w:rsidRPr="00BA7C79">
        <w:rPr>
          <w:color w:val="auto"/>
        </w:rPr>
        <w:t xml:space="preserve"> (текстови документ) </w:t>
      </w:r>
      <w:r w:rsidR="000063D8" w:rsidRPr="00BA7C79">
        <w:rPr>
          <w:color w:val="auto"/>
        </w:rPr>
        <w:t xml:space="preserve">и </w:t>
      </w:r>
      <w:r w:rsidR="00CC3A77" w:rsidRPr="00BA7C79">
        <w:rPr>
          <w:color w:val="auto"/>
          <w:lang w:val="en-US"/>
        </w:rPr>
        <w:t>IV</w:t>
      </w:r>
      <w:r w:rsidR="00CC3A77" w:rsidRPr="00BA7C79">
        <w:rPr>
          <w:color w:val="auto"/>
        </w:rPr>
        <w:t>.</w:t>
      </w:r>
      <w:r w:rsidR="00C40C49" w:rsidRPr="00BA7C79">
        <w:rPr>
          <w:color w:val="auto"/>
          <w:lang w:val="en-US"/>
        </w:rPr>
        <w:t xml:space="preserve"> </w:t>
      </w:r>
      <w:r w:rsidR="00181953" w:rsidRPr="00BA7C79">
        <w:rPr>
          <w:color w:val="auto"/>
        </w:rPr>
        <w:t>Образец 1_</w:t>
      </w:r>
      <w:r w:rsidR="006544BB" w:rsidRPr="00BA7C79">
        <w:rPr>
          <w:color w:val="auto"/>
        </w:rPr>
        <w:t>е-ЕЕДОП</w:t>
      </w:r>
      <w:r w:rsidR="006544BB" w:rsidRPr="00BA7C79">
        <w:rPr>
          <w:color w:val="auto"/>
          <w:lang w:val="en-US"/>
        </w:rPr>
        <w:t>.xml</w:t>
      </w:r>
      <w:r w:rsidR="000063D8" w:rsidRPr="00BA7C79">
        <w:rPr>
          <w:color w:val="auto"/>
        </w:rPr>
        <w:t xml:space="preserve"> (</w:t>
      </w:r>
      <w:r w:rsidR="001B48EA" w:rsidRPr="00BA7C79">
        <w:rPr>
          <w:color w:val="auto"/>
        </w:rPr>
        <w:t>предоставения</w:t>
      </w:r>
      <w:r w:rsidR="005926A4" w:rsidRPr="00BA7C79">
        <w:rPr>
          <w:color w:val="auto"/>
        </w:rPr>
        <w:t xml:space="preserve"> от АОП български вариант на онлайн услугата</w:t>
      </w:r>
      <w:r w:rsidR="000063D8" w:rsidRPr="00BA7C79">
        <w:rPr>
          <w:color w:val="auto"/>
        </w:rPr>
        <w:t xml:space="preserve"> </w:t>
      </w:r>
      <w:r w:rsidR="005926A4" w:rsidRPr="00BA7C79">
        <w:rPr>
          <w:color w:val="auto"/>
        </w:rPr>
        <w:t>„Единен електронен документ за обществени поръчки“</w:t>
      </w:r>
      <w:r w:rsidR="000063D8" w:rsidRPr="00BA7C79">
        <w:rPr>
          <w:color w:val="auto"/>
        </w:rPr>
        <w:t xml:space="preserve">, достъпна на адрес </w:t>
      </w:r>
      <w:hyperlink r:id="rId19" w:history="1">
        <w:r w:rsidR="005926A4" w:rsidRPr="00BA7C79">
          <w:rPr>
            <w:rStyle w:val="a3"/>
          </w:rPr>
          <w:t>https://espd.eop.bg/espd-web/filter?lang=bg</w:t>
        </w:r>
      </w:hyperlink>
      <w:r w:rsidR="005926A4" w:rsidRPr="00BA7C79">
        <w:rPr>
          <w:color w:val="auto"/>
        </w:rPr>
        <w:t>, без необходимост от предварителна регистрация.</w:t>
      </w:r>
    </w:p>
    <w:p w:rsidR="00524288" w:rsidRPr="00BA7C79" w:rsidRDefault="00002A67" w:rsidP="001A74E4">
      <w:pPr>
        <w:pStyle w:val="Default"/>
        <w:ind w:firstLine="567"/>
        <w:jc w:val="both"/>
        <w:rPr>
          <w:color w:val="auto"/>
        </w:rPr>
      </w:pPr>
      <w:r w:rsidRPr="00BA7C79">
        <w:rPr>
          <w:color w:val="auto"/>
        </w:rPr>
        <w:t>ЕЕДОП представлява единна декларация с информация за липса на основанията за отстраняване и съответствието им с критериите за подбор, поставени от Възложителя.</w:t>
      </w:r>
      <w:r w:rsidR="00A55C73" w:rsidRPr="00BA7C79">
        <w:rPr>
          <w:color w:val="auto"/>
        </w:rPr>
        <w:t xml:space="preserve"> ЕЕДОП се попълва и подписва от</w:t>
      </w:r>
      <w:r w:rsidR="00A55C73" w:rsidRPr="00BA7C79">
        <w:t xml:space="preserve"> лицата, </w:t>
      </w:r>
      <w:r w:rsidR="00A55C73" w:rsidRPr="00BA7C79">
        <w:rPr>
          <w:color w:val="auto"/>
        </w:rPr>
        <w:t xml:space="preserve">които представляват участника. </w:t>
      </w:r>
      <w:r w:rsidR="00524288" w:rsidRPr="00BA7C79">
        <w:rPr>
          <w:color w:val="auto"/>
        </w:rPr>
        <w:t>Липсата на основания за отстраняване по чл.54, ал.1, т.1, 2 и 7 се декларира в ЕЕДОП от л</w:t>
      </w:r>
      <w:r w:rsidR="00A55C73" w:rsidRPr="00BA7C79">
        <w:rPr>
          <w:color w:val="auto"/>
        </w:rPr>
        <w:t>ицата, които</w:t>
      </w:r>
      <w:r w:rsidRPr="00BA7C79">
        <w:rPr>
          <w:color w:val="auto"/>
        </w:rPr>
        <w:t xml:space="preserve"> представляват</w:t>
      </w:r>
      <w:r w:rsidR="001A74E4" w:rsidRPr="00BA7C79">
        <w:rPr>
          <w:color w:val="auto"/>
        </w:rPr>
        <w:t xml:space="preserve"> участника</w:t>
      </w:r>
      <w:r w:rsidR="00A55C73" w:rsidRPr="00BA7C79">
        <w:rPr>
          <w:color w:val="auto"/>
        </w:rPr>
        <w:t xml:space="preserve">, </w:t>
      </w:r>
      <w:r w:rsidR="001A74E4" w:rsidRPr="00BA7C79">
        <w:rPr>
          <w:color w:val="auto"/>
        </w:rPr>
        <w:t>членовете на неговите управителни и надзорни съвети, съгласно регистъра, в който е вписан, ако има такъв, или документите, удостоверяващи правосубектността му</w:t>
      </w:r>
      <w:r w:rsidR="00524288" w:rsidRPr="00BA7C79">
        <w:rPr>
          <w:color w:val="auto"/>
        </w:rPr>
        <w:t>, съгласно  чл.40 от ППЗОП</w:t>
      </w:r>
      <w:r w:rsidR="001A74E4" w:rsidRPr="00BA7C79">
        <w:rPr>
          <w:color w:val="auto"/>
        </w:rPr>
        <w:t xml:space="preserve">. Когато в състава на тези органи участва юридическо лице, </w:t>
      </w:r>
      <w:r w:rsidR="00A55C73" w:rsidRPr="00BA7C79">
        <w:rPr>
          <w:color w:val="auto"/>
        </w:rPr>
        <w:t>основанията се декларират от</w:t>
      </w:r>
      <w:r w:rsidR="001A74E4" w:rsidRPr="00BA7C79">
        <w:rPr>
          <w:color w:val="auto"/>
        </w:rPr>
        <w:t xml:space="preserve"> физическите лица, които го представляват</w:t>
      </w:r>
      <w:r w:rsidR="00524288" w:rsidRPr="00BA7C79">
        <w:rPr>
          <w:color w:val="auto"/>
        </w:rPr>
        <w:t xml:space="preserve">. </w:t>
      </w:r>
    </w:p>
    <w:p w:rsidR="00785DE0" w:rsidRPr="00BA7C79" w:rsidRDefault="00AF2CC7" w:rsidP="00002A67">
      <w:pPr>
        <w:tabs>
          <w:tab w:val="left" w:pos="567"/>
          <w:tab w:val="left" w:pos="851"/>
          <w:tab w:val="left" w:pos="1134"/>
        </w:tabs>
        <w:ind w:firstLine="567"/>
        <w:jc w:val="both"/>
        <w:rPr>
          <w:szCs w:val="24"/>
        </w:rPr>
      </w:pPr>
      <w:r w:rsidRPr="00BA7C79">
        <w:rPr>
          <w:szCs w:val="24"/>
        </w:rPr>
        <w:t xml:space="preserve">Когато </w:t>
      </w:r>
      <w:r w:rsidR="00524288" w:rsidRPr="00BA7C79">
        <w:rPr>
          <w:szCs w:val="24"/>
        </w:rPr>
        <w:t>лицата</w:t>
      </w:r>
      <w:r w:rsidRPr="00BA7C79">
        <w:rPr>
          <w:szCs w:val="24"/>
        </w:rPr>
        <w:t xml:space="preserve"> по чл.54, ал.</w:t>
      </w:r>
      <w:r w:rsidR="00524288" w:rsidRPr="00BA7C79">
        <w:rPr>
          <w:szCs w:val="24"/>
        </w:rPr>
        <w:t xml:space="preserve">2 и ал.3 </w:t>
      </w:r>
      <w:r w:rsidR="001F45AD" w:rsidRPr="00BA7C79">
        <w:rPr>
          <w:szCs w:val="24"/>
        </w:rPr>
        <w:t>от ЗОП с</w:t>
      </w:r>
      <w:r w:rsidR="00524288" w:rsidRPr="00BA7C79">
        <w:rPr>
          <w:szCs w:val="24"/>
        </w:rPr>
        <w:t>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785DE0" w:rsidRPr="00BA7C79">
        <w:rPr>
          <w:szCs w:val="24"/>
        </w:rPr>
        <w:t>.</w:t>
      </w:r>
    </w:p>
    <w:p w:rsidR="001F45AD" w:rsidRPr="00BA7C79" w:rsidRDefault="001F45AD" w:rsidP="00002A67">
      <w:pPr>
        <w:tabs>
          <w:tab w:val="left" w:pos="567"/>
          <w:tab w:val="left" w:pos="851"/>
          <w:tab w:val="left" w:pos="1134"/>
        </w:tabs>
        <w:ind w:firstLine="567"/>
        <w:jc w:val="both"/>
        <w:rPr>
          <w:szCs w:val="24"/>
        </w:rPr>
      </w:pPr>
      <w:r w:rsidRPr="00BA7C79">
        <w:rPr>
          <w:szCs w:val="24"/>
        </w:rPr>
        <w:t>Когато е налице необходимост от защита на личните данни при различие в обстоятелствата, свързани с личното състояние на лицата</w:t>
      </w:r>
      <w:r w:rsidR="00785DE0" w:rsidRPr="00BA7C79">
        <w:rPr>
          <w:szCs w:val="24"/>
        </w:rPr>
        <w:t xml:space="preserve"> по чл.54, ал.2 и ал.3 от ЗОП</w:t>
      </w:r>
      <w:r w:rsidRPr="00BA7C79">
        <w:rPr>
          <w:szCs w:val="24"/>
        </w:rPr>
        <w:t xml:space="preserve">, информацията относно изискванията по чл. 54, ал. 1, т.1, 2 и т.7 от ЗОП се попълва в отделен ЕЕДОП </w:t>
      </w:r>
      <w:r w:rsidR="00785DE0" w:rsidRPr="00BA7C79">
        <w:rPr>
          <w:szCs w:val="24"/>
        </w:rPr>
        <w:t>, подписан от съответното лице.</w:t>
      </w:r>
      <w:r w:rsidRPr="00BA7C79">
        <w:rPr>
          <w:szCs w:val="24"/>
        </w:rPr>
        <w:t xml:space="preserve">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BA7C79" w:rsidRDefault="00002A67" w:rsidP="00002A67">
      <w:pPr>
        <w:tabs>
          <w:tab w:val="left" w:pos="567"/>
          <w:tab w:val="left" w:pos="851"/>
          <w:tab w:val="left" w:pos="1134"/>
        </w:tabs>
        <w:ind w:firstLine="567"/>
        <w:jc w:val="both"/>
        <w:rPr>
          <w:szCs w:val="24"/>
        </w:rPr>
      </w:pPr>
      <w:r w:rsidRPr="00BA7C79">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BA7C79" w:rsidRDefault="00002A67" w:rsidP="00002A67">
      <w:pPr>
        <w:tabs>
          <w:tab w:val="left" w:pos="567"/>
          <w:tab w:val="left" w:pos="851"/>
          <w:tab w:val="left" w:pos="1134"/>
        </w:tabs>
        <w:ind w:firstLine="567"/>
        <w:jc w:val="both"/>
        <w:rPr>
          <w:szCs w:val="24"/>
        </w:rPr>
      </w:pPr>
      <w:r w:rsidRPr="00BA7C79">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BA7C79" w:rsidRDefault="00002A67" w:rsidP="00002A67">
      <w:pPr>
        <w:tabs>
          <w:tab w:val="left" w:pos="567"/>
          <w:tab w:val="left" w:pos="851"/>
          <w:tab w:val="left" w:pos="1134"/>
        </w:tabs>
        <w:ind w:firstLine="567"/>
        <w:jc w:val="both"/>
        <w:rPr>
          <w:szCs w:val="24"/>
        </w:rPr>
      </w:pPr>
      <w:r w:rsidRPr="00BA7C79">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002A67" w:rsidRPr="00BA7C79" w:rsidRDefault="00002A67" w:rsidP="00002A67">
      <w:pPr>
        <w:tabs>
          <w:tab w:val="left" w:pos="567"/>
          <w:tab w:val="left" w:pos="851"/>
          <w:tab w:val="left" w:pos="1134"/>
        </w:tabs>
        <w:ind w:firstLine="567"/>
        <w:jc w:val="both"/>
        <w:rPr>
          <w:szCs w:val="24"/>
        </w:rPr>
      </w:pPr>
      <w:r w:rsidRPr="00BA7C79">
        <w:rPr>
          <w:szCs w:val="24"/>
        </w:rPr>
        <w:t xml:space="preserve">В ЕЕДОП се посочват </w:t>
      </w:r>
      <w:r w:rsidR="00785DE0" w:rsidRPr="00BA7C79">
        <w:rPr>
          <w:szCs w:val="24"/>
        </w:rPr>
        <w:t>националните бази данни</w:t>
      </w:r>
      <w:r w:rsidRPr="00BA7C79">
        <w:rPr>
          <w:szCs w:val="24"/>
        </w:rPr>
        <w:t xml:space="preserve">,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AF2CC7" w:rsidRPr="00BA7C79" w:rsidRDefault="00002A67" w:rsidP="00002A67">
      <w:pPr>
        <w:tabs>
          <w:tab w:val="left" w:pos="567"/>
          <w:tab w:val="left" w:pos="851"/>
          <w:tab w:val="left" w:pos="1134"/>
        </w:tabs>
        <w:ind w:firstLine="567"/>
        <w:jc w:val="both"/>
        <w:rPr>
          <w:szCs w:val="24"/>
          <w:lang w:val="en-US"/>
        </w:rPr>
      </w:pPr>
      <w:r w:rsidRPr="00BA7C79">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w:t>
      </w:r>
      <w:r w:rsidR="003E7011" w:rsidRPr="00BA7C79">
        <w:rPr>
          <w:szCs w:val="24"/>
        </w:rPr>
        <w:t xml:space="preserve"> А „Обособени позиции“ на ЕЕДОП. </w:t>
      </w:r>
    </w:p>
    <w:p w:rsidR="00002A67" w:rsidRPr="00BA7C79" w:rsidRDefault="00002A67" w:rsidP="00002A67">
      <w:pPr>
        <w:tabs>
          <w:tab w:val="left" w:pos="567"/>
          <w:tab w:val="left" w:pos="851"/>
          <w:tab w:val="left" w:pos="1134"/>
        </w:tabs>
        <w:ind w:firstLine="567"/>
        <w:jc w:val="both"/>
        <w:rPr>
          <w:szCs w:val="24"/>
        </w:rPr>
      </w:pPr>
      <w:r w:rsidRPr="00BA7C79">
        <w:rPr>
          <w:b/>
          <w:szCs w:val="24"/>
        </w:rPr>
        <w:t>1.1.2.</w:t>
      </w:r>
      <w:r w:rsidRPr="00BA7C79">
        <w:rPr>
          <w:szCs w:val="24"/>
        </w:rPr>
        <w:t xml:space="preserve"> Техническо предложение – представя се за всяка обособена позиция, за която се участва със следното съдържание:</w:t>
      </w:r>
    </w:p>
    <w:p w:rsidR="00002A67" w:rsidRPr="00BA7C79" w:rsidRDefault="00002A67" w:rsidP="00002A67">
      <w:pPr>
        <w:tabs>
          <w:tab w:val="left" w:pos="567"/>
          <w:tab w:val="left" w:pos="851"/>
          <w:tab w:val="left" w:pos="1134"/>
        </w:tabs>
        <w:ind w:firstLine="567"/>
        <w:jc w:val="both"/>
        <w:rPr>
          <w:szCs w:val="24"/>
        </w:rPr>
      </w:pPr>
      <w:r w:rsidRPr="00BA7C79">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DB26F7" w:rsidRPr="00BA7C79" w:rsidRDefault="00DB26F7" w:rsidP="00DB26F7">
      <w:pPr>
        <w:widowControl/>
        <w:suppressAutoHyphens w:val="0"/>
        <w:ind w:firstLine="567"/>
        <w:jc w:val="both"/>
        <w:rPr>
          <w:szCs w:val="24"/>
        </w:rPr>
      </w:pPr>
      <w:r w:rsidRPr="00BA7C79">
        <w:rPr>
          <w:szCs w:val="24"/>
        </w:rPr>
        <w:t>Б) 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DB26F7" w:rsidRPr="00BA7C79" w:rsidRDefault="00DB26F7" w:rsidP="00DB26F7">
      <w:pPr>
        <w:ind w:firstLine="567"/>
        <w:jc w:val="both"/>
        <w:rPr>
          <w:szCs w:val="24"/>
        </w:rPr>
      </w:pPr>
      <w:r w:rsidRPr="00BA7C79">
        <w:rPr>
          <w:szCs w:val="24"/>
        </w:rPr>
        <w:t xml:space="preserve">В) Предложение за изпълнение на поръчката изготвено в съответствие с техническата спецификация и изискванията на Възложителя - Образец № 2 (файл: </w:t>
      </w:r>
      <w:r w:rsidRPr="00BA7C79">
        <w:rPr>
          <w:i/>
          <w:lang w:val="en-US"/>
        </w:rPr>
        <w:t>IV</w:t>
      </w:r>
      <w:r w:rsidRPr="00BA7C79">
        <w:rPr>
          <w:i/>
        </w:rPr>
        <w:t>.</w:t>
      </w:r>
      <w:r w:rsidRPr="00BA7C79">
        <w:rPr>
          <w:lang w:val="en-US"/>
        </w:rPr>
        <w:t xml:space="preserve"> </w:t>
      </w:r>
      <w:r w:rsidRPr="00BA7C79">
        <w:rPr>
          <w:i/>
          <w:szCs w:val="24"/>
        </w:rPr>
        <w:t>Образец 2_Техническо предложение.</w:t>
      </w:r>
      <w:r w:rsidRPr="00BA7C79">
        <w:rPr>
          <w:i/>
          <w:szCs w:val="24"/>
          <w:lang w:val="en-US"/>
        </w:rPr>
        <w:t>doc</w:t>
      </w:r>
      <w:r w:rsidRPr="00BA7C79">
        <w:rPr>
          <w:szCs w:val="24"/>
          <w:lang w:val="en-US"/>
        </w:rPr>
        <w:t xml:space="preserve"> – </w:t>
      </w:r>
      <w:r w:rsidRPr="00BA7C79">
        <w:rPr>
          <w:szCs w:val="24"/>
        </w:rPr>
        <w:t>на хартия, подписано и подпечатано).</w:t>
      </w:r>
    </w:p>
    <w:p w:rsidR="00DB26F7" w:rsidRPr="00BA7C79" w:rsidRDefault="00DB26F7" w:rsidP="00002A67">
      <w:pPr>
        <w:ind w:firstLine="567"/>
        <w:jc w:val="both"/>
        <w:rPr>
          <w:szCs w:val="24"/>
        </w:rPr>
      </w:pPr>
    </w:p>
    <w:p w:rsidR="00002A67" w:rsidRPr="00BA7C79" w:rsidRDefault="00002A67" w:rsidP="00002A67">
      <w:pPr>
        <w:tabs>
          <w:tab w:val="left" w:pos="567"/>
          <w:tab w:val="left" w:pos="851"/>
          <w:tab w:val="left" w:pos="1134"/>
        </w:tabs>
        <w:ind w:firstLine="567"/>
        <w:jc w:val="both"/>
        <w:rPr>
          <w:szCs w:val="24"/>
        </w:rPr>
      </w:pPr>
      <w:r w:rsidRPr="00BA7C79">
        <w:rPr>
          <w:b/>
          <w:szCs w:val="24"/>
        </w:rPr>
        <w:t>1.1.3.</w:t>
      </w:r>
      <w:r w:rsidRPr="00BA7C79">
        <w:rPr>
          <w:szCs w:val="24"/>
        </w:rPr>
        <w:t xml:space="preserve"> 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w:t>
      </w:r>
      <w:r w:rsidR="006402EE" w:rsidRPr="00BA7C79">
        <w:rPr>
          <w:szCs w:val="24"/>
        </w:rPr>
        <w:t>За всяка обособена позиция се п</w:t>
      </w:r>
      <w:r w:rsidRPr="00BA7C79">
        <w:rPr>
          <w:szCs w:val="24"/>
        </w:rPr>
        <w:t xml:space="preserve">опълва се Образец №3 (файл: </w:t>
      </w:r>
      <w:r w:rsidR="00CC3A77" w:rsidRPr="00BA7C79">
        <w:rPr>
          <w:i/>
          <w:lang w:val="en-US"/>
        </w:rPr>
        <w:t>IV</w:t>
      </w:r>
      <w:r w:rsidR="00CC3A77" w:rsidRPr="00BA7C79">
        <w:rPr>
          <w:i/>
        </w:rPr>
        <w:t xml:space="preserve">. </w:t>
      </w:r>
      <w:r w:rsidRPr="00BA7C79">
        <w:rPr>
          <w:i/>
          <w:szCs w:val="24"/>
        </w:rPr>
        <w:t>Образец 3</w:t>
      </w:r>
      <w:r w:rsidR="00822F11" w:rsidRPr="00BA7C79">
        <w:rPr>
          <w:i/>
          <w:szCs w:val="24"/>
        </w:rPr>
        <w:t>.</w:t>
      </w:r>
      <w:r w:rsidRPr="00BA7C79">
        <w:rPr>
          <w:i/>
          <w:szCs w:val="24"/>
        </w:rPr>
        <w:t>_Ценово предложение.</w:t>
      </w:r>
      <w:r w:rsidRPr="00BA7C79">
        <w:rPr>
          <w:i/>
          <w:szCs w:val="24"/>
          <w:lang w:val="en-US"/>
        </w:rPr>
        <w:t>doc</w:t>
      </w:r>
      <w:r w:rsidR="006402EE" w:rsidRPr="00BA7C79">
        <w:rPr>
          <w:szCs w:val="24"/>
          <w:lang w:val="en-US"/>
        </w:rPr>
        <w:t xml:space="preserve"> </w:t>
      </w:r>
      <w:r w:rsidRPr="00BA7C79">
        <w:rPr>
          <w:szCs w:val="24"/>
          <w:lang w:val="en-US"/>
        </w:rPr>
        <w:t xml:space="preserve">– </w:t>
      </w:r>
      <w:r w:rsidRPr="00BA7C79">
        <w:rPr>
          <w:szCs w:val="24"/>
        </w:rPr>
        <w:t>на хартия, подписан</w:t>
      </w:r>
      <w:r w:rsidR="00822F11" w:rsidRPr="00BA7C79">
        <w:rPr>
          <w:szCs w:val="24"/>
        </w:rPr>
        <w:t>о</w:t>
      </w:r>
      <w:r w:rsidRPr="00BA7C79">
        <w:rPr>
          <w:szCs w:val="24"/>
        </w:rPr>
        <w:t xml:space="preserve"> и подпечатан</w:t>
      </w:r>
      <w:r w:rsidR="00822F11" w:rsidRPr="00BA7C79">
        <w:rPr>
          <w:szCs w:val="24"/>
        </w:rPr>
        <w:t>о</w:t>
      </w:r>
      <w:r w:rsidRPr="00BA7C79">
        <w:rPr>
          <w:szCs w:val="24"/>
        </w:rPr>
        <w:t>)</w:t>
      </w:r>
      <w:r w:rsidR="006402EE" w:rsidRPr="00BA7C79">
        <w:rPr>
          <w:szCs w:val="24"/>
        </w:rPr>
        <w:t>.</w:t>
      </w:r>
    </w:p>
    <w:p w:rsidR="00002A67" w:rsidRPr="00BA7C79" w:rsidRDefault="00002A67" w:rsidP="00002A67">
      <w:pPr>
        <w:tabs>
          <w:tab w:val="left" w:pos="567"/>
          <w:tab w:val="left" w:pos="851"/>
          <w:tab w:val="left" w:pos="1134"/>
        </w:tabs>
        <w:ind w:firstLine="567"/>
        <w:jc w:val="both"/>
        <w:rPr>
          <w:b/>
          <w:szCs w:val="24"/>
        </w:rPr>
      </w:pPr>
      <w:r w:rsidRPr="00BA7C79">
        <w:rPr>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BA7C79">
        <w:rPr>
          <w:szCs w:val="24"/>
          <w:lang w:val="en-US"/>
        </w:rPr>
        <w:t>,</w:t>
      </w:r>
      <w:r w:rsidRPr="00BA7C79">
        <w:rPr>
          <w:szCs w:val="24"/>
        </w:rPr>
        <w:t xml:space="preserve"> непрозрачен плик (Правно основание – чл. 181, ал. 2 от ЗОП и чл. 47, ал.6 от ППЗОП).</w:t>
      </w:r>
    </w:p>
    <w:p w:rsidR="00002A67" w:rsidRPr="00BA7C79" w:rsidRDefault="00002A67" w:rsidP="00002A67">
      <w:pPr>
        <w:numPr>
          <w:ilvl w:val="1"/>
          <w:numId w:val="2"/>
        </w:numPr>
        <w:spacing w:before="120"/>
        <w:ind w:left="924" w:hanging="357"/>
        <w:jc w:val="both"/>
        <w:rPr>
          <w:szCs w:val="24"/>
        </w:rPr>
      </w:pPr>
      <w:r w:rsidRPr="00BA7C79">
        <w:rPr>
          <w:szCs w:val="24"/>
        </w:rPr>
        <w:t>Запечатване и подаване на документи от участниците</w:t>
      </w:r>
    </w:p>
    <w:p w:rsidR="00002A67" w:rsidRPr="00BA7C79" w:rsidRDefault="00002A67" w:rsidP="00002A67">
      <w:pPr>
        <w:pStyle w:val="Default"/>
        <w:ind w:firstLine="567"/>
        <w:jc w:val="both"/>
        <w:rPr>
          <w:color w:val="auto"/>
        </w:rPr>
      </w:pPr>
      <w:r w:rsidRPr="00BA7C79">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BA7C79">
        <w:rPr>
          <w:b/>
          <w:color w:val="auto"/>
        </w:rPr>
        <w:t>-</w:t>
      </w:r>
      <w:r w:rsidRPr="00BA7C79">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BA7C79" w:rsidRDefault="00002A67" w:rsidP="00002A67">
      <w:pPr>
        <w:numPr>
          <w:ilvl w:val="2"/>
          <w:numId w:val="2"/>
        </w:numPr>
        <w:tabs>
          <w:tab w:val="left" w:pos="284"/>
        </w:tabs>
        <w:spacing w:before="120"/>
        <w:ind w:left="0" w:firstLine="567"/>
        <w:jc w:val="both"/>
        <w:rPr>
          <w:szCs w:val="24"/>
        </w:rPr>
      </w:pPr>
      <w:r w:rsidRPr="00BA7C79">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Pr="00BA7C79"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BA7C79"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Calibri"/>
                <w:szCs w:val="24"/>
              </w:rPr>
              <w:t>Наименование на Участника/ Участници в обединението:</w:t>
            </w:r>
          </w:p>
          <w:p w:rsidR="00677962" w:rsidRPr="00BA7C79" w:rsidRDefault="00677962" w:rsidP="00D87566">
            <w:pPr>
              <w:overflowPunct w:val="0"/>
              <w:autoSpaceDE w:val="0"/>
              <w:autoSpaceDN w:val="0"/>
              <w:adjustRightInd w:val="0"/>
              <w:jc w:val="right"/>
              <w:textAlignment w:val="baseline"/>
              <w:rPr>
                <w:rFonts w:eastAsia="Calibri"/>
                <w:szCs w:val="24"/>
              </w:rPr>
            </w:pPr>
            <w:r w:rsidRPr="00BA7C79">
              <w:rPr>
                <w:rFonts w:eastAsia="Calibri"/>
                <w:szCs w:val="24"/>
              </w:rPr>
              <w:t>/</w:t>
            </w:r>
            <w:r w:rsidRPr="00BA7C79">
              <w:rPr>
                <w:rFonts w:eastAsia="Calibri"/>
                <w:i/>
                <w:szCs w:val="24"/>
              </w:rPr>
              <w:t>когато е приложимо</w:t>
            </w:r>
            <w:r w:rsidRPr="00BA7C79">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r w:rsidR="008654CB" w:rsidRPr="00BA7C79"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Calibri"/>
                <w:szCs w:val="24"/>
              </w:rPr>
              <w:t>Адрес за кореспонденция:</w:t>
            </w:r>
          </w:p>
          <w:p w:rsidR="00677962" w:rsidRPr="00BA7C79"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r w:rsidR="008654CB" w:rsidRPr="00BA7C79"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bCs/>
                <w:szCs w:val="24"/>
              </w:rPr>
            </w:pPr>
            <w:r w:rsidRPr="00BA7C79">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r w:rsidR="008654CB" w:rsidRPr="00BA7C79"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Calibri"/>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3434C7" w:rsidP="00D927D6">
            <w:pPr>
              <w:overflowPunct w:val="0"/>
              <w:autoSpaceDE w:val="0"/>
              <w:autoSpaceDN w:val="0"/>
              <w:adjustRightInd w:val="0"/>
              <w:jc w:val="center"/>
              <w:textAlignment w:val="baseline"/>
              <w:rPr>
                <w:b/>
              </w:rPr>
            </w:pPr>
            <w:r w:rsidRPr="00BA7C79">
              <w:rPr>
                <w:b/>
              </w:rPr>
              <w:t xml:space="preserve">„Рехабилитация на участък от път </w:t>
            </w:r>
            <w:r w:rsidRPr="00BA7C79">
              <w:rPr>
                <w:b/>
                <w:lang w:val="en-US"/>
              </w:rPr>
              <w:t xml:space="preserve">DOB 1108 </w:t>
            </w:r>
            <w:r w:rsidRPr="00BA7C79">
              <w:rPr>
                <w:b/>
              </w:rPr>
              <w:t>и ремонт на улици на територията на община Добричка”</w:t>
            </w:r>
          </w:p>
        </w:tc>
      </w:tr>
      <w:tr w:rsidR="008654CB" w:rsidRPr="00BA7C79"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Times CY"/>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bl>
    <w:p w:rsidR="00677962" w:rsidRPr="00BA7C79" w:rsidRDefault="00677962" w:rsidP="00677962">
      <w:pPr>
        <w:tabs>
          <w:tab w:val="left" w:pos="284"/>
        </w:tabs>
        <w:ind w:left="567"/>
        <w:jc w:val="both"/>
        <w:rPr>
          <w:b/>
          <w:szCs w:val="24"/>
        </w:rPr>
      </w:pPr>
    </w:p>
    <w:p w:rsidR="00AF2CC7" w:rsidRPr="00BA7C79" w:rsidRDefault="00AF2CC7" w:rsidP="00AF2CC7">
      <w:pPr>
        <w:tabs>
          <w:tab w:val="left" w:pos="567"/>
        </w:tabs>
        <w:jc w:val="both"/>
        <w:rPr>
          <w:szCs w:val="24"/>
          <w:lang w:val="en-US"/>
        </w:rPr>
      </w:pPr>
      <w:r w:rsidRPr="00BA7C79">
        <w:rPr>
          <w:szCs w:val="24"/>
          <w:lang w:val="en-US"/>
        </w:rPr>
        <w:tab/>
      </w:r>
      <w:r w:rsidR="00002A67" w:rsidRPr="00BA7C79">
        <w:rPr>
          <w:szCs w:val="24"/>
        </w:rPr>
        <w:t>Опаковката включва:</w:t>
      </w:r>
    </w:p>
    <w:p w:rsidR="00AF2CC7" w:rsidRPr="00BA7C79" w:rsidRDefault="00AF2CC7" w:rsidP="00AF2CC7">
      <w:pPr>
        <w:tabs>
          <w:tab w:val="left" w:pos="567"/>
        </w:tabs>
        <w:jc w:val="both"/>
        <w:rPr>
          <w:szCs w:val="24"/>
          <w:lang w:val="en-US"/>
        </w:rPr>
      </w:pPr>
      <w:r w:rsidRPr="00BA7C79">
        <w:rPr>
          <w:szCs w:val="24"/>
          <w:lang w:val="en-US"/>
        </w:rPr>
        <w:tab/>
      </w:r>
      <w:r w:rsidR="00072965" w:rsidRPr="00BA7C79">
        <w:rPr>
          <w:szCs w:val="24"/>
        </w:rPr>
        <w:t>•</w:t>
      </w:r>
      <w:r w:rsidRPr="00BA7C79">
        <w:rPr>
          <w:szCs w:val="24"/>
          <w:lang w:val="en-US"/>
        </w:rPr>
        <w:t xml:space="preserve"> </w:t>
      </w:r>
      <w:r w:rsidR="00264037" w:rsidRPr="00BA7C79">
        <w:rPr>
          <w:szCs w:val="24"/>
        </w:rPr>
        <w:t>Списък на приложените документи;</w:t>
      </w:r>
    </w:p>
    <w:p w:rsidR="00264037" w:rsidRPr="00BA7C79" w:rsidRDefault="00AF2CC7" w:rsidP="00AF2CC7">
      <w:pPr>
        <w:tabs>
          <w:tab w:val="left" w:pos="567"/>
        </w:tabs>
        <w:jc w:val="both"/>
        <w:rPr>
          <w:szCs w:val="24"/>
        </w:rPr>
      </w:pPr>
      <w:r w:rsidRPr="00BA7C79">
        <w:rPr>
          <w:szCs w:val="24"/>
          <w:lang w:val="en-US"/>
        </w:rPr>
        <w:tab/>
      </w:r>
      <w:r w:rsidRPr="00BA7C79">
        <w:rPr>
          <w:szCs w:val="24"/>
        </w:rPr>
        <w:t>•</w:t>
      </w:r>
      <w:r w:rsidRPr="00BA7C79">
        <w:rPr>
          <w:szCs w:val="24"/>
          <w:lang w:val="en-US"/>
        </w:rPr>
        <w:t xml:space="preserve"> </w:t>
      </w:r>
      <w:r w:rsidR="00264037" w:rsidRPr="00BA7C79">
        <w:rPr>
          <w:szCs w:val="24"/>
        </w:rPr>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r w:rsidR="00264037" w:rsidRPr="00BA7C79">
        <w:rPr>
          <w:szCs w:val="24"/>
          <w:lang w:val="en-US"/>
        </w:rPr>
        <w:t xml:space="preserve"> (</w:t>
      </w:r>
      <w:r w:rsidR="00264037" w:rsidRPr="00BA7C79">
        <w:rPr>
          <w:szCs w:val="24"/>
        </w:rPr>
        <w:t>виж т.</w:t>
      </w:r>
      <w:r w:rsidR="00264037" w:rsidRPr="00BA7C79">
        <w:rPr>
          <w:szCs w:val="24"/>
          <w:lang w:val="en-US"/>
        </w:rPr>
        <w:t>1.1.)</w:t>
      </w:r>
      <w:r w:rsidR="00264037" w:rsidRPr="00BA7C79">
        <w:rPr>
          <w:szCs w:val="24"/>
        </w:rPr>
        <w:t>;</w:t>
      </w:r>
    </w:p>
    <w:p w:rsidR="00002A67" w:rsidRPr="00BA7C79" w:rsidRDefault="00002A67" w:rsidP="00002A67">
      <w:pPr>
        <w:numPr>
          <w:ilvl w:val="0"/>
          <w:numId w:val="3"/>
        </w:numPr>
        <w:tabs>
          <w:tab w:val="left" w:pos="0"/>
          <w:tab w:val="left" w:pos="567"/>
        </w:tabs>
        <w:ind w:left="0" w:firstLine="567"/>
        <w:jc w:val="both"/>
        <w:rPr>
          <w:szCs w:val="24"/>
        </w:rPr>
      </w:pPr>
      <w:r w:rsidRPr="00BA7C79">
        <w:rPr>
          <w:szCs w:val="24"/>
        </w:rPr>
        <w:t xml:space="preserve"> Предложение за изпълнение на поръчката (образец №</w:t>
      </w:r>
      <w:r w:rsidR="00A76E3E" w:rsidRPr="00BA7C79">
        <w:rPr>
          <w:szCs w:val="24"/>
        </w:rPr>
        <w:t xml:space="preserve"> </w:t>
      </w:r>
      <w:r w:rsidRPr="00BA7C79">
        <w:rPr>
          <w:szCs w:val="24"/>
        </w:rPr>
        <w:t xml:space="preserve">2) за всяка обособена позиция и приложимите към него документи </w:t>
      </w:r>
    </w:p>
    <w:p w:rsidR="00002A67" w:rsidRPr="00BA7C79" w:rsidRDefault="00002A67" w:rsidP="00002A67">
      <w:pPr>
        <w:numPr>
          <w:ilvl w:val="0"/>
          <w:numId w:val="3"/>
        </w:numPr>
        <w:tabs>
          <w:tab w:val="left" w:pos="0"/>
          <w:tab w:val="left" w:pos="567"/>
        </w:tabs>
        <w:ind w:left="0" w:firstLine="567"/>
        <w:jc w:val="both"/>
        <w:rPr>
          <w:szCs w:val="24"/>
        </w:rPr>
      </w:pPr>
      <w:r w:rsidRPr="00BA7C79">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903E11" w:rsidRPr="00BA7C79" w:rsidRDefault="00903E11" w:rsidP="0062260D">
      <w:pPr>
        <w:spacing w:before="240"/>
        <w:jc w:val="both"/>
        <w:textAlignment w:val="center"/>
        <w:rPr>
          <w:b/>
          <w:u w:val="single"/>
        </w:rPr>
      </w:pPr>
      <w:r w:rsidRPr="00BA7C79">
        <w:rPr>
          <w:b/>
          <w:lang w:val="en-US"/>
        </w:rPr>
        <w:tab/>
      </w:r>
      <w:r w:rsidR="00785DE0" w:rsidRPr="00BA7C79">
        <w:rPr>
          <w:b/>
          <w:u w:val="single"/>
        </w:rPr>
        <w:t>Предложение за изпълнение на поръчката и Ценово предложение се окомплектоват з</w:t>
      </w:r>
      <w:r w:rsidRPr="00BA7C79">
        <w:rPr>
          <w:b/>
          <w:u w:val="single"/>
        </w:rPr>
        <w:t xml:space="preserve">а всяка обособена позиция, за която се кандидатства, </w:t>
      </w:r>
    </w:p>
    <w:p w:rsidR="00002A67" w:rsidRPr="00BA7C79" w:rsidRDefault="00002A67" w:rsidP="00002A67">
      <w:pPr>
        <w:numPr>
          <w:ilvl w:val="2"/>
          <w:numId w:val="2"/>
        </w:numPr>
        <w:tabs>
          <w:tab w:val="left" w:pos="284"/>
        </w:tabs>
        <w:ind w:left="0" w:firstLine="567"/>
        <w:jc w:val="both"/>
        <w:rPr>
          <w:b/>
          <w:szCs w:val="24"/>
        </w:rPr>
      </w:pPr>
      <w:r w:rsidRPr="00BA7C79">
        <w:rPr>
          <w:szCs w:val="24"/>
        </w:rPr>
        <w:t>Отговорност:</w:t>
      </w:r>
    </w:p>
    <w:p w:rsidR="00002A67" w:rsidRPr="00BA7C79" w:rsidRDefault="00002A67" w:rsidP="00002A67">
      <w:pPr>
        <w:tabs>
          <w:tab w:val="left" w:pos="0"/>
          <w:tab w:val="left" w:pos="567"/>
        </w:tabs>
        <w:jc w:val="both"/>
        <w:rPr>
          <w:b/>
          <w:szCs w:val="24"/>
        </w:rPr>
      </w:pPr>
      <w:r w:rsidRPr="00BA7C79">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BA7C79" w:rsidRDefault="00002A67" w:rsidP="00002A67">
      <w:pPr>
        <w:numPr>
          <w:ilvl w:val="1"/>
          <w:numId w:val="2"/>
        </w:numPr>
        <w:spacing w:before="120"/>
        <w:ind w:left="924" w:hanging="357"/>
        <w:jc w:val="both"/>
        <w:rPr>
          <w:szCs w:val="24"/>
        </w:rPr>
      </w:pPr>
      <w:r w:rsidRPr="00BA7C79">
        <w:rPr>
          <w:szCs w:val="24"/>
        </w:rPr>
        <w:t>Приемане на оферта/връщане на оферта</w:t>
      </w:r>
    </w:p>
    <w:p w:rsidR="00002A67" w:rsidRPr="00BA7C79" w:rsidRDefault="00002A67" w:rsidP="00002A67">
      <w:pPr>
        <w:tabs>
          <w:tab w:val="left" w:pos="284"/>
          <w:tab w:val="left" w:pos="567"/>
        </w:tabs>
        <w:ind w:firstLine="567"/>
        <w:jc w:val="both"/>
        <w:rPr>
          <w:szCs w:val="24"/>
        </w:rPr>
      </w:pPr>
      <w:r w:rsidRPr="00BA7C79">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BA7C79" w:rsidRDefault="00002A67" w:rsidP="00002A67">
      <w:pPr>
        <w:tabs>
          <w:tab w:val="left" w:pos="284"/>
          <w:tab w:val="left" w:pos="567"/>
        </w:tabs>
        <w:ind w:firstLine="567"/>
        <w:jc w:val="both"/>
        <w:rPr>
          <w:szCs w:val="24"/>
        </w:rPr>
      </w:pPr>
      <w:r w:rsidRPr="00BA7C79">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BA7C79" w:rsidRDefault="00002A67" w:rsidP="00002A67">
      <w:pPr>
        <w:tabs>
          <w:tab w:val="left" w:pos="284"/>
          <w:tab w:val="left" w:pos="567"/>
        </w:tabs>
        <w:ind w:firstLine="567"/>
        <w:jc w:val="both"/>
        <w:rPr>
          <w:szCs w:val="24"/>
          <w:lang w:val="en-US"/>
        </w:rPr>
      </w:pPr>
      <w:r w:rsidRPr="00BA7C79">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BA7C79" w:rsidRDefault="00002A67" w:rsidP="00002A67">
      <w:pPr>
        <w:numPr>
          <w:ilvl w:val="1"/>
          <w:numId w:val="2"/>
        </w:numPr>
        <w:spacing w:before="120"/>
        <w:ind w:left="924" w:hanging="357"/>
        <w:jc w:val="both"/>
        <w:rPr>
          <w:szCs w:val="24"/>
        </w:rPr>
      </w:pPr>
      <w:r w:rsidRPr="00BA7C79">
        <w:rPr>
          <w:szCs w:val="24"/>
        </w:rPr>
        <w:t>Други изисквания</w:t>
      </w:r>
    </w:p>
    <w:p w:rsidR="00002A67" w:rsidRPr="00BA7C79" w:rsidRDefault="00002A67" w:rsidP="00002A67">
      <w:pPr>
        <w:tabs>
          <w:tab w:val="left" w:pos="284"/>
          <w:tab w:val="left" w:pos="567"/>
        </w:tabs>
        <w:ind w:firstLine="567"/>
        <w:jc w:val="both"/>
        <w:rPr>
          <w:szCs w:val="24"/>
        </w:rPr>
      </w:pPr>
      <w:r w:rsidRPr="00BA7C79">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Pr="00BA7C79" w:rsidRDefault="00A76E3E" w:rsidP="00002A67">
      <w:pPr>
        <w:jc w:val="both"/>
        <w:rPr>
          <w:i/>
          <w:szCs w:val="24"/>
        </w:rPr>
      </w:pPr>
      <w:r w:rsidRPr="00BA7C79">
        <w:rPr>
          <w:i/>
          <w:szCs w:val="24"/>
        </w:rPr>
        <w:tab/>
      </w:r>
      <w:r w:rsidR="00002A67" w:rsidRPr="00BA7C79">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00374DC2" w:rsidRPr="00BA7C79">
          <w:rPr>
            <w:rStyle w:val="a3"/>
            <w:i/>
            <w:szCs w:val="24"/>
          </w:rPr>
          <w:t>http://www.mfa.bg</w:t>
        </w:r>
      </w:hyperlink>
      <w:r w:rsidR="00374DC2" w:rsidRPr="00BA7C79">
        <w:rPr>
          <w:i/>
          <w:szCs w:val="24"/>
          <w:lang w:val="en-US"/>
        </w:rPr>
        <w:t xml:space="preserve"> .</w:t>
      </w:r>
    </w:p>
    <w:p w:rsidR="00002A67" w:rsidRPr="00BA7C79" w:rsidRDefault="00002A67" w:rsidP="00002A67">
      <w:pPr>
        <w:tabs>
          <w:tab w:val="left" w:pos="284"/>
          <w:tab w:val="left" w:pos="567"/>
        </w:tabs>
        <w:ind w:firstLine="567"/>
        <w:jc w:val="both"/>
        <w:rPr>
          <w:szCs w:val="24"/>
        </w:rPr>
      </w:pPr>
      <w:r w:rsidRPr="00BA7C79">
        <w:rPr>
          <w:szCs w:val="24"/>
        </w:rPr>
        <w:t>До изтичане на срока за получаване на оферти, всеки Участник може да промени, допълни или оттегли офертата си.</w:t>
      </w:r>
    </w:p>
    <w:p w:rsidR="00002A67" w:rsidRPr="00BA7C79" w:rsidRDefault="00002A67" w:rsidP="00002A67">
      <w:pPr>
        <w:autoSpaceDE w:val="0"/>
        <w:autoSpaceDN w:val="0"/>
        <w:adjustRightInd w:val="0"/>
        <w:ind w:firstLine="567"/>
        <w:jc w:val="both"/>
        <w:rPr>
          <w:szCs w:val="24"/>
          <w:lang w:val="en-US"/>
        </w:rPr>
      </w:pPr>
      <w:r w:rsidRPr="00BA7C79">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BA7C79">
        <w:rPr>
          <w:b/>
          <w:szCs w:val="24"/>
        </w:rPr>
        <w:t>„Допълнение/Промяна на оферта (с входящ номер)”</w:t>
      </w:r>
      <w:r w:rsidRPr="00BA7C79">
        <w:rPr>
          <w:szCs w:val="24"/>
        </w:rPr>
        <w:t xml:space="preserve"> – за наименованието на обществената поръчка и обособената позиция, за която се внася допълнението/промяната.</w:t>
      </w:r>
    </w:p>
    <w:p w:rsidR="00D24055" w:rsidRPr="00BA7C79" w:rsidRDefault="00D24055" w:rsidP="00002A67">
      <w:pPr>
        <w:autoSpaceDE w:val="0"/>
        <w:autoSpaceDN w:val="0"/>
        <w:adjustRightInd w:val="0"/>
        <w:ind w:firstLine="567"/>
        <w:jc w:val="both"/>
        <w:rPr>
          <w:szCs w:val="24"/>
          <w:lang w:val="en-US"/>
        </w:rPr>
      </w:pPr>
    </w:p>
    <w:p w:rsidR="00002A67" w:rsidRPr="00BA7C79" w:rsidRDefault="007C6402" w:rsidP="00D24055">
      <w:pPr>
        <w:tabs>
          <w:tab w:val="left" w:pos="567"/>
        </w:tabs>
        <w:spacing w:before="120"/>
        <w:jc w:val="center"/>
        <w:outlineLvl w:val="0"/>
        <w:rPr>
          <w:b/>
          <w:szCs w:val="24"/>
          <w:lang w:val="en-US"/>
        </w:rPr>
      </w:pPr>
      <w:r w:rsidRPr="00BA7C79">
        <w:rPr>
          <w:b/>
          <w:szCs w:val="24"/>
          <w:lang w:val="en-US"/>
        </w:rPr>
        <w:t xml:space="preserve">II. </w:t>
      </w:r>
      <w:r w:rsidR="00002A67" w:rsidRPr="00BA7C79">
        <w:rPr>
          <w:b/>
          <w:szCs w:val="24"/>
        </w:rPr>
        <w:t>Указания за попълване на образците на документите</w:t>
      </w:r>
    </w:p>
    <w:p w:rsidR="00002A67" w:rsidRPr="00BA7C79" w:rsidRDefault="007C6402" w:rsidP="00CC3A77">
      <w:pPr>
        <w:spacing w:before="120"/>
        <w:ind w:left="142"/>
        <w:jc w:val="both"/>
        <w:outlineLvl w:val="0"/>
        <w:rPr>
          <w:szCs w:val="24"/>
        </w:rPr>
      </w:pPr>
      <w:r w:rsidRPr="00BA7C79">
        <w:rPr>
          <w:b/>
          <w:szCs w:val="24"/>
          <w:lang w:val="en-US"/>
        </w:rPr>
        <w:t xml:space="preserve">1. </w:t>
      </w:r>
      <w:r w:rsidR="00002A67" w:rsidRPr="00BA7C79">
        <w:rPr>
          <w:b/>
          <w:szCs w:val="24"/>
        </w:rPr>
        <w:t>Единен европейски документ за обществени поръчки /ЕЕДОП/</w:t>
      </w:r>
      <w:r w:rsidR="00002A67" w:rsidRPr="00BA7C79">
        <w:rPr>
          <w:szCs w:val="24"/>
        </w:rPr>
        <w:t xml:space="preserve"> </w:t>
      </w:r>
      <w:r w:rsidR="00002A67" w:rsidRPr="00BA7C79">
        <w:rPr>
          <w:b/>
          <w:szCs w:val="24"/>
        </w:rPr>
        <w:t xml:space="preserve">- </w:t>
      </w:r>
      <w:r w:rsidR="00002A67" w:rsidRPr="00BA7C79">
        <w:rPr>
          <w:szCs w:val="24"/>
        </w:rPr>
        <w:t xml:space="preserve">представен задължително в електронен вид, съгласно чл. 67, ал. 4 от ЗОП. </w:t>
      </w:r>
    </w:p>
    <w:p w:rsidR="00C1231D" w:rsidRPr="00BA7C79" w:rsidRDefault="00C1231D" w:rsidP="00CC3A77">
      <w:pPr>
        <w:pStyle w:val="Default"/>
        <w:ind w:firstLine="567"/>
        <w:jc w:val="both"/>
        <w:rPr>
          <w:color w:val="auto"/>
        </w:rPr>
      </w:pPr>
      <w:r w:rsidRPr="00BA7C79">
        <w:rPr>
          <w:color w:val="auto"/>
        </w:rPr>
        <w:t>При подготовката на обществената поръчка, възложителят е създал образци на ЕЕДОП</w:t>
      </w:r>
      <w:r w:rsidRPr="00BA7C79">
        <w:rPr>
          <w:color w:val="auto"/>
          <w:lang w:val="en-US"/>
        </w:rPr>
        <w:t xml:space="preserve"> </w:t>
      </w:r>
      <w:r w:rsidRPr="00BA7C79">
        <w:rPr>
          <w:color w:val="auto"/>
        </w:rPr>
        <w:t xml:space="preserve">в електронен формат: във формат </w:t>
      </w:r>
      <w:r w:rsidRPr="00BA7C79">
        <w:rPr>
          <w:color w:val="auto"/>
          <w:lang w:val="en-US"/>
        </w:rPr>
        <w:t>DOC</w:t>
      </w:r>
      <w:r w:rsidRPr="00BA7C79">
        <w:rPr>
          <w:color w:val="auto"/>
        </w:rPr>
        <w:t xml:space="preserve"> – съответстващ на формуляра ЕЕДОП, подаван на хартиен носител и </w:t>
      </w:r>
      <w:r w:rsidR="00E85408" w:rsidRPr="00BA7C79">
        <w:rPr>
          <w:color w:val="auto"/>
        </w:rPr>
        <w:t xml:space="preserve">е-ЕЕДОП </w:t>
      </w:r>
      <w:r w:rsidRPr="00BA7C79">
        <w:rPr>
          <w:color w:val="auto"/>
        </w:rPr>
        <w:t>във формат</w:t>
      </w:r>
      <w:r w:rsidRPr="00BA7C79">
        <w:rPr>
          <w:color w:val="auto"/>
          <w:lang w:val="en-US"/>
        </w:rPr>
        <w:t xml:space="preserve"> XML</w:t>
      </w:r>
      <w:r w:rsidRPr="00BA7C79">
        <w:rPr>
          <w:color w:val="auto"/>
        </w:rPr>
        <w:t>,</w:t>
      </w:r>
      <w:r w:rsidR="00264037" w:rsidRPr="00BA7C79">
        <w:rPr>
          <w:color w:val="auto"/>
        </w:rPr>
        <w:t xml:space="preserve"> изготвен</w:t>
      </w:r>
      <w:r w:rsidRPr="00BA7C79">
        <w:rPr>
          <w:color w:val="auto"/>
        </w:rPr>
        <w:t xml:space="preserve"> чрез електронната платформа на Европейската комисия. Участникът избира, </w:t>
      </w:r>
      <w:r w:rsidR="00E85408" w:rsidRPr="00BA7C79">
        <w:rPr>
          <w:color w:val="auto"/>
        </w:rPr>
        <w:t>един</w:t>
      </w:r>
      <w:r w:rsidRPr="00BA7C79">
        <w:rPr>
          <w:color w:val="auto"/>
        </w:rPr>
        <w:t xml:space="preserve"> от двата начина за попълване на ЕЕДОП.</w:t>
      </w:r>
    </w:p>
    <w:p w:rsidR="00C1231D" w:rsidRPr="00BA7C79" w:rsidRDefault="00C1231D" w:rsidP="00CC3A77">
      <w:pPr>
        <w:pStyle w:val="Default"/>
        <w:spacing w:before="240" w:after="240"/>
        <w:ind w:firstLine="567"/>
        <w:jc w:val="both"/>
        <w:rPr>
          <w:b/>
          <w:color w:val="auto"/>
          <w:lang w:val="en-US"/>
        </w:rPr>
      </w:pPr>
      <w:r w:rsidRPr="00BA7C79">
        <w:rPr>
          <w:b/>
          <w:bCs/>
          <w:color w:val="auto"/>
        </w:rPr>
        <w:t xml:space="preserve">Независимо от начина на попълване формулярът се записва в </w:t>
      </w:r>
      <w:r w:rsidRPr="00BA7C79">
        <w:rPr>
          <w:b/>
          <w:bCs/>
          <w:color w:val="auto"/>
          <w:lang w:val="en-US"/>
        </w:rPr>
        <w:t xml:space="preserve">PDF </w:t>
      </w:r>
      <w:r w:rsidR="00E85408" w:rsidRPr="00BA7C79">
        <w:rPr>
          <w:b/>
          <w:bCs/>
          <w:color w:val="auto"/>
        </w:rPr>
        <w:t xml:space="preserve">формат, който се </w:t>
      </w:r>
      <w:r w:rsidRPr="00BA7C79">
        <w:rPr>
          <w:b/>
          <w:bCs/>
          <w:color w:val="auto"/>
        </w:rPr>
        <w:t xml:space="preserve">подписва с електронен подпис от лицата по чл.40 от ППЗОП и се представя </w:t>
      </w:r>
      <w:r w:rsidRPr="00BA7C79">
        <w:rPr>
          <w:b/>
          <w:color w:val="auto"/>
        </w:rPr>
        <w:t xml:space="preserve">на подходящ оптичен носител към пакета документи за участие в обществената поръчка. </w:t>
      </w:r>
    </w:p>
    <w:p w:rsidR="00C1231D" w:rsidRPr="00BA7C79" w:rsidRDefault="00C1231D" w:rsidP="00CC3A77">
      <w:pPr>
        <w:spacing w:before="120"/>
        <w:ind w:firstLine="567"/>
        <w:jc w:val="both"/>
        <w:outlineLvl w:val="0"/>
        <w:rPr>
          <w:szCs w:val="24"/>
        </w:rPr>
      </w:pPr>
      <w:r w:rsidRPr="00BA7C79">
        <w:rPr>
          <w:b/>
          <w:sz w:val="22"/>
          <w:szCs w:val="24"/>
        </w:rPr>
        <w:t>Поп</w:t>
      </w:r>
      <w:r w:rsidRPr="00BA7C79">
        <w:rPr>
          <w:b/>
          <w:szCs w:val="24"/>
        </w:rPr>
        <w:t xml:space="preserve">ълване на формуляра </w:t>
      </w:r>
      <w:r w:rsidRPr="00BA7C79">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BA7C79" w:rsidRDefault="00AA2514" w:rsidP="00CC3A77">
      <w:pPr>
        <w:tabs>
          <w:tab w:val="left" w:pos="284"/>
          <w:tab w:val="left" w:pos="567"/>
        </w:tabs>
        <w:ind w:firstLine="567"/>
        <w:jc w:val="both"/>
        <w:rPr>
          <w:szCs w:val="24"/>
        </w:rPr>
      </w:pPr>
      <w:r w:rsidRPr="00BA7C79">
        <w:rPr>
          <w:b/>
          <w:szCs w:val="24"/>
          <w:lang w:val="en-US"/>
        </w:rPr>
        <w:t xml:space="preserve">1.1. </w:t>
      </w:r>
      <w:r w:rsidR="00C1231D" w:rsidRPr="00BA7C79">
        <w:rPr>
          <w:b/>
          <w:szCs w:val="24"/>
        </w:rPr>
        <w:t>Част І:</w:t>
      </w:r>
      <w:r w:rsidR="00C1231D" w:rsidRPr="00BA7C79">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BA7C79" w:rsidRDefault="00AA2514" w:rsidP="00CC3A77">
      <w:pPr>
        <w:tabs>
          <w:tab w:val="left" w:pos="284"/>
          <w:tab w:val="left" w:pos="567"/>
        </w:tabs>
        <w:spacing w:before="120"/>
        <w:ind w:firstLine="567"/>
        <w:jc w:val="both"/>
        <w:rPr>
          <w:szCs w:val="24"/>
        </w:rPr>
      </w:pPr>
      <w:r w:rsidRPr="00BA7C79">
        <w:rPr>
          <w:b/>
          <w:szCs w:val="24"/>
          <w:lang w:val="en-US"/>
        </w:rPr>
        <w:t xml:space="preserve">1.2. </w:t>
      </w:r>
      <w:r w:rsidR="00C1231D" w:rsidRPr="00BA7C79">
        <w:rPr>
          <w:b/>
          <w:szCs w:val="24"/>
        </w:rPr>
        <w:t>Част II:</w:t>
      </w:r>
      <w:r w:rsidR="00C1231D" w:rsidRPr="00BA7C79">
        <w:rPr>
          <w:szCs w:val="24"/>
        </w:rPr>
        <w:t xml:space="preserve"> Информация за икономическия оператор</w:t>
      </w:r>
    </w:p>
    <w:p w:rsidR="00C1231D" w:rsidRPr="00BA7C79" w:rsidRDefault="00C1231D" w:rsidP="00CC3A77">
      <w:pPr>
        <w:tabs>
          <w:tab w:val="left" w:pos="284"/>
          <w:tab w:val="left" w:pos="567"/>
        </w:tabs>
        <w:ind w:firstLine="567"/>
        <w:jc w:val="both"/>
        <w:rPr>
          <w:szCs w:val="24"/>
        </w:rPr>
      </w:pPr>
      <w:r w:rsidRPr="00BA7C79">
        <w:rPr>
          <w:b/>
          <w:szCs w:val="24"/>
        </w:rPr>
        <w:t>Раздел А</w:t>
      </w:r>
      <w:r w:rsidRPr="00BA7C79">
        <w:rPr>
          <w:szCs w:val="24"/>
        </w:rPr>
        <w:t xml:space="preserve">: Информация за икономическия оператор </w:t>
      </w:r>
      <w:r w:rsidRPr="00BA7C79">
        <w:rPr>
          <w:b/>
          <w:szCs w:val="24"/>
        </w:rPr>
        <w:t>-</w:t>
      </w:r>
      <w:r w:rsidRPr="00BA7C79">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BA7C79" w:rsidRDefault="00C1231D" w:rsidP="00CC3A77">
      <w:pPr>
        <w:tabs>
          <w:tab w:val="left" w:pos="284"/>
          <w:tab w:val="left" w:pos="567"/>
        </w:tabs>
        <w:ind w:firstLine="567"/>
        <w:jc w:val="both"/>
        <w:rPr>
          <w:szCs w:val="24"/>
        </w:rPr>
      </w:pPr>
      <w:r w:rsidRPr="00BA7C79">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BA7C79" w:rsidRDefault="00C1231D" w:rsidP="00C1231D">
      <w:pPr>
        <w:tabs>
          <w:tab w:val="left" w:pos="284"/>
          <w:tab w:val="left" w:pos="567"/>
        </w:tabs>
        <w:ind w:firstLine="567"/>
        <w:jc w:val="both"/>
        <w:rPr>
          <w:szCs w:val="24"/>
        </w:rPr>
      </w:pPr>
      <w:r w:rsidRPr="00BA7C79">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BA7C79" w:rsidRDefault="00C1231D" w:rsidP="00C1231D">
      <w:pPr>
        <w:tabs>
          <w:tab w:val="left" w:pos="284"/>
          <w:tab w:val="left" w:pos="567"/>
        </w:tabs>
        <w:ind w:firstLine="567"/>
        <w:jc w:val="both"/>
        <w:rPr>
          <w:szCs w:val="24"/>
        </w:rPr>
      </w:pPr>
      <w:r w:rsidRPr="00BA7C79">
        <w:rPr>
          <w:szCs w:val="24"/>
        </w:rPr>
        <w:t>Посочват се обособените позиции, за които се подава настоящия ЕЕДОП.</w:t>
      </w:r>
    </w:p>
    <w:p w:rsidR="00C1231D" w:rsidRPr="00BA7C79" w:rsidRDefault="00C1231D" w:rsidP="00C1231D">
      <w:pPr>
        <w:tabs>
          <w:tab w:val="left" w:pos="284"/>
          <w:tab w:val="left" w:pos="567"/>
        </w:tabs>
        <w:ind w:firstLine="567"/>
        <w:jc w:val="both"/>
        <w:rPr>
          <w:szCs w:val="24"/>
        </w:rPr>
      </w:pPr>
      <w:r w:rsidRPr="00BA7C79">
        <w:rPr>
          <w:b/>
          <w:szCs w:val="24"/>
        </w:rPr>
        <w:t>Раздел Б:</w:t>
      </w:r>
      <w:r w:rsidRPr="00BA7C79">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BA7C79" w:rsidRDefault="00C1231D" w:rsidP="00C1231D">
      <w:pPr>
        <w:tabs>
          <w:tab w:val="left" w:pos="284"/>
          <w:tab w:val="left" w:pos="567"/>
        </w:tabs>
        <w:ind w:firstLine="567"/>
        <w:jc w:val="both"/>
        <w:rPr>
          <w:szCs w:val="24"/>
        </w:rPr>
      </w:pPr>
      <w:r w:rsidRPr="00BA7C79">
        <w:rPr>
          <w:b/>
          <w:szCs w:val="24"/>
        </w:rPr>
        <w:t>Раздел В:</w:t>
      </w:r>
      <w:r w:rsidRPr="00BA7C79">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BA7C79" w:rsidRDefault="00C1231D" w:rsidP="00C1231D">
      <w:pPr>
        <w:tabs>
          <w:tab w:val="left" w:pos="284"/>
          <w:tab w:val="left" w:pos="567"/>
        </w:tabs>
        <w:ind w:firstLine="567"/>
        <w:jc w:val="both"/>
        <w:rPr>
          <w:szCs w:val="24"/>
          <w:lang w:val="en-US"/>
        </w:rPr>
      </w:pPr>
      <w:r w:rsidRPr="00BA7C79">
        <w:rPr>
          <w:b/>
          <w:szCs w:val="24"/>
        </w:rPr>
        <w:t>Раздел Г:</w:t>
      </w:r>
      <w:r w:rsidRPr="00BA7C79">
        <w:rPr>
          <w:szCs w:val="24"/>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II и част ІІІ.</w:t>
      </w:r>
    </w:p>
    <w:p w:rsidR="00C1231D" w:rsidRPr="00BA7C79" w:rsidRDefault="00AA2514" w:rsidP="00D24055">
      <w:pPr>
        <w:pStyle w:val="a9"/>
        <w:tabs>
          <w:tab w:val="left" w:pos="567"/>
        </w:tabs>
        <w:spacing w:before="120" w:after="0"/>
        <w:ind w:firstLine="567"/>
        <w:jc w:val="both"/>
        <w:rPr>
          <w:lang w:val="en-US"/>
        </w:rPr>
      </w:pPr>
      <w:r w:rsidRPr="00BA7C79">
        <w:rPr>
          <w:b/>
          <w:lang w:val="en-US"/>
        </w:rPr>
        <w:t xml:space="preserve">1.3. </w:t>
      </w:r>
      <w:r w:rsidR="00C1231D" w:rsidRPr="00BA7C79">
        <w:rPr>
          <w:b/>
          <w:lang w:val="bg-BG"/>
        </w:rPr>
        <w:t>Част III:</w:t>
      </w:r>
      <w:r w:rsidR="00C1231D" w:rsidRPr="00BA7C79">
        <w:rPr>
          <w:lang w:val="bg-BG"/>
        </w:rPr>
        <w:t xml:space="preserve"> Основания за изключване</w:t>
      </w:r>
    </w:p>
    <w:p w:rsidR="00C1231D" w:rsidRPr="00BA7C79" w:rsidRDefault="00C1231D" w:rsidP="00C1231D">
      <w:pPr>
        <w:tabs>
          <w:tab w:val="left" w:pos="284"/>
          <w:tab w:val="left" w:pos="1311"/>
        </w:tabs>
        <w:jc w:val="both"/>
        <w:rPr>
          <w:b/>
          <w:szCs w:val="24"/>
        </w:rPr>
      </w:pPr>
      <w:r w:rsidRPr="00BA7C79">
        <w:rPr>
          <w:b/>
          <w:szCs w:val="24"/>
        </w:rPr>
        <w:t xml:space="preserve">Попълват се: </w:t>
      </w:r>
    </w:p>
    <w:p w:rsidR="00C1231D" w:rsidRPr="00BA7C79" w:rsidRDefault="00C1231D" w:rsidP="00D24055">
      <w:pPr>
        <w:tabs>
          <w:tab w:val="left" w:pos="284"/>
          <w:tab w:val="left" w:pos="1311"/>
        </w:tabs>
        <w:ind w:firstLine="567"/>
        <w:jc w:val="both"/>
        <w:rPr>
          <w:szCs w:val="24"/>
        </w:rPr>
      </w:pPr>
      <w:r w:rsidRPr="00BA7C79">
        <w:rPr>
          <w:b/>
          <w:szCs w:val="24"/>
        </w:rPr>
        <w:t>Раздел А:</w:t>
      </w:r>
      <w:r w:rsidRPr="00BA7C79">
        <w:rPr>
          <w:szCs w:val="24"/>
        </w:rPr>
        <w:t xml:space="preserve"> Основания, свързани с наказателни присъди; </w:t>
      </w:r>
    </w:p>
    <w:p w:rsidR="00C1231D" w:rsidRPr="00BA7C79" w:rsidRDefault="00C1231D" w:rsidP="00D24055">
      <w:pPr>
        <w:tabs>
          <w:tab w:val="left" w:pos="284"/>
          <w:tab w:val="left" w:pos="1311"/>
        </w:tabs>
        <w:ind w:firstLine="567"/>
        <w:jc w:val="both"/>
        <w:rPr>
          <w:szCs w:val="24"/>
        </w:rPr>
      </w:pPr>
      <w:r w:rsidRPr="00BA7C79">
        <w:rPr>
          <w:b/>
          <w:szCs w:val="24"/>
        </w:rPr>
        <w:t>Раздел Б:</w:t>
      </w:r>
      <w:r w:rsidRPr="00BA7C79">
        <w:rPr>
          <w:szCs w:val="24"/>
        </w:rPr>
        <w:t xml:space="preserve"> Основания, свързани с плащането на данъци или социални осигуровки; </w:t>
      </w:r>
    </w:p>
    <w:p w:rsidR="00C1231D" w:rsidRPr="00BA7C79" w:rsidRDefault="00C1231D" w:rsidP="00D24055">
      <w:pPr>
        <w:tabs>
          <w:tab w:val="left" w:pos="284"/>
          <w:tab w:val="left" w:pos="1311"/>
        </w:tabs>
        <w:ind w:firstLine="567"/>
        <w:jc w:val="both"/>
        <w:rPr>
          <w:szCs w:val="24"/>
        </w:rPr>
      </w:pPr>
      <w:r w:rsidRPr="00BA7C79">
        <w:rPr>
          <w:b/>
          <w:szCs w:val="24"/>
        </w:rPr>
        <w:t>Раздел В:</w:t>
      </w:r>
      <w:r w:rsidRPr="00BA7C79">
        <w:rPr>
          <w:szCs w:val="24"/>
        </w:rPr>
        <w:t xml:space="preserve"> Основания, свързани с несъстоятелност, конфликт на интереси или професионално нарушение;</w:t>
      </w:r>
    </w:p>
    <w:p w:rsidR="002223D0" w:rsidRPr="00BA7C79" w:rsidRDefault="002223D0" w:rsidP="00D24055">
      <w:pPr>
        <w:tabs>
          <w:tab w:val="left" w:pos="567"/>
          <w:tab w:val="left" w:pos="1311"/>
        </w:tabs>
        <w:ind w:right="-257" w:firstLine="567"/>
        <w:jc w:val="both"/>
        <w:rPr>
          <w:szCs w:val="24"/>
        </w:rPr>
      </w:pPr>
      <w:r w:rsidRPr="00BA7C79">
        <w:rPr>
          <w:b/>
          <w:szCs w:val="24"/>
        </w:rPr>
        <w:t>Раздел Г:</w:t>
      </w:r>
      <w:r w:rsidRPr="00BA7C79">
        <w:rPr>
          <w:szCs w:val="24"/>
        </w:rPr>
        <w:t xml:space="preserve"> Специфични национални основания за изключване </w:t>
      </w:r>
      <w:r w:rsidR="00AE3F02" w:rsidRPr="00BA7C79">
        <w:rPr>
          <w:b/>
          <w:szCs w:val="24"/>
        </w:rPr>
        <w:t>–</w:t>
      </w:r>
      <w:r w:rsidRPr="00BA7C79">
        <w:rPr>
          <w:szCs w:val="24"/>
        </w:rPr>
        <w:t xml:space="preserve"> </w:t>
      </w:r>
      <w:r w:rsidR="00AE3F02" w:rsidRPr="00BA7C79">
        <w:rPr>
          <w:szCs w:val="24"/>
        </w:rPr>
        <w:t>Националните основания за отстраняване са</w:t>
      </w:r>
      <w:r w:rsidRPr="00BA7C79">
        <w:rPr>
          <w:szCs w:val="24"/>
        </w:rPr>
        <w:t>:</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осъждания за престъпления по чл. 194 – 208, чл. 213а – 217, чл. 219 – 252 и чл. 254а – 255а и чл. 256 - 260 Наказателния кодекс;</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нарушения по чл. 61, ал. 1, чл. 62, ал. 1 или 3, чл. 63, ал. 1 или 2, чл. 228, ал. 3 от Кодекса на труда;</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нарушения по чл. 13, ал. 1 от Закона за трудовата миграция и трудовата мобилност;</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наличие на свързаност по смисъла на </w:t>
      </w:r>
      <w:r w:rsidRPr="00BA7C79">
        <w:rPr>
          <w:lang w:val="en"/>
        </w:rPr>
        <w:t>§</w:t>
      </w:r>
      <w:r w:rsidR="00AE3F02" w:rsidRPr="00BA7C79">
        <w:rPr>
          <w:szCs w:val="24"/>
        </w:rPr>
        <w:t>. 2, т. 45</w:t>
      </w:r>
      <w:r w:rsidRPr="00BA7C79">
        <w:rPr>
          <w:szCs w:val="24"/>
        </w:rPr>
        <w:t xml:space="preserve"> от Допълнителни разпоредби на ЗОП между участници в конкретна процедура;</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E3F02" w:rsidRPr="00BA7C79" w:rsidRDefault="00AE3F02" w:rsidP="00D24055">
      <w:pPr>
        <w:tabs>
          <w:tab w:val="left" w:pos="567"/>
          <w:tab w:val="left" w:pos="1311"/>
        </w:tabs>
        <w:ind w:right="-257"/>
        <w:jc w:val="both"/>
        <w:rPr>
          <w:szCs w:val="24"/>
        </w:rPr>
      </w:pPr>
      <w:r w:rsidRPr="00BA7C79">
        <w:rPr>
          <w:color w:val="FF0000"/>
          <w:szCs w:val="24"/>
        </w:rPr>
        <w:tab/>
      </w:r>
      <w:r w:rsidRPr="00BA7C79">
        <w:rPr>
          <w:szCs w:val="24"/>
        </w:rPr>
        <w:t>- обстоятелства по чл. 69 от Закона за противодействие на корупцията и за отнемане на незаконно придобитото имущество.</w:t>
      </w:r>
    </w:p>
    <w:p w:rsidR="00C1231D" w:rsidRPr="00BA7C79" w:rsidRDefault="00C1231D" w:rsidP="009F7039">
      <w:pPr>
        <w:pStyle w:val="a9"/>
        <w:tabs>
          <w:tab w:val="left" w:pos="567"/>
        </w:tabs>
        <w:spacing w:before="240" w:after="0"/>
        <w:jc w:val="both"/>
        <w:rPr>
          <w:lang w:val="en-US"/>
        </w:rPr>
      </w:pPr>
      <w:r w:rsidRPr="00BA7C79">
        <w:rPr>
          <w:b/>
          <w:lang w:val="bg-BG"/>
        </w:rPr>
        <w:tab/>
      </w:r>
      <w:r w:rsidR="00AA2514" w:rsidRPr="00BA7C79">
        <w:rPr>
          <w:b/>
          <w:lang w:val="en-US"/>
        </w:rPr>
        <w:t xml:space="preserve">1.4. </w:t>
      </w:r>
      <w:r w:rsidRPr="00BA7C79">
        <w:rPr>
          <w:b/>
          <w:lang w:val="bg-BG"/>
        </w:rPr>
        <w:t>Част IV:</w:t>
      </w:r>
      <w:r w:rsidRPr="00BA7C79">
        <w:rPr>
          <w:lang w:val="bg-BG"/>
        </w:rPr>
        <w:t xml:space="preserve"> Критерии за подбор</w:t>
      </w:r>
    </w:p>
    <w:p w:rsidR="00C1231D" w:rsidRPr="00BA7C79" w:rsidRDefault="00C1231D" w:rsidP="00C1231D">
      <w:pPr>
        <w:pStyle w:val="a9"/>
        <w:tabs>
          <w:tab w:val="left" w:pos="567"/>
        </w:tabs>
        <w:spacing w:before="120" w:after="0"/>
        <w:jc w:val="both"/>
      </w:pPr>
      <w:r w:rsidRPr="00BA7C79">
        <w:rPr>
          <w:lang w:val="bg-BG"/>
        </w:rPr>
        <w:tab/>
        <w:t>При положение, че даден стопански субект подава повече от един ЕЕДОП обстоятелствата</w:t>
      </w:r>
      <w:r w:rsidRPr="00BA7C79">
        <w:t>, свързани с критериите за подбор</w:t>
      </w:r>
      <w:r w:rsidRPr="00BA7C79">
        <w:rPr>
          <w:lang w:val="bg-BG"/>
        </w:rPr>
        <w:t xml:space="preserve"> </w:t>
      </w:r>
      <w:r w:rsidRPr="00BA7C79">
        <w:t>се съдържат само в ЕЕДОП, подписан от лице, което може самостоятелно да представлява съответния стопански субект</w:t>
      </w:r>
      <w:r w:rsidRPr="00BA7C79">
        <w:rPr>
          <w:vertAlign w:val="superscript"/>
          <w:lang w:val="bg-BG"/>
        </w:rPr>
        <w:t xml:space="preserve"> </w:t>
      </w:r>
      <w:r w:rsidRPr="00BA7C79">
        <w:rPr>
          <w:lang w:val="bg-BG"/>
        </w:rPr>
        <w:t>(</w:t>
      </w:r>
      <w:r w:rsidRPr="00BA7C79">
        <w:t xml:space="preserve">чл. 41, ал. 2 </w:t>
      </w:r>
      <w:r w:rsidRPr="00BA7C79">
        <w:rPr>
          <w:lang w:val="bg-BG"/>
        </w:rPr>
        <w:t xml:space="preserve">от </w:t>
      </w:r>
      <w:r w:rsidRPr="00BA7C79">
        <w:t>ППЗОП</w:t>
      </w:r>
      <w:r w:rsidRPr="00BA7C79">
        <w:rPr>
          <w:lang w:val="bg-BG"/>
        </w:rPr>
        <w:t>)</w:t>
      </w:r>
      <w:r w:rsidRPr="00BA7C79">
        <w:t xml:space="preserve">. </w:t>
      </w:r>
    </w:p>
    <w:p w:rsidR="00C1231D" w:rsidRPr="00BA7C79" w:rsidRDefault="00C1231D" w:rsidP="00C1231D">
      <w:pPr>
        <w:pStyle w:val="a9"/>
        <w:tabs>
          <w:tab w:val="left" w:pos="567"/>
        </w:tabs>
        <w:spacing w:before="120" w:after="0"/>
        <w:jc w:val="both"/>
        <w:rPr>
          <w:lang w:val="bg-BG"/>
        </w:rPr>
      </w:pPr>
      <w:r w:rsidRPr="00BA7C79">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1231D" w:rsidRPr="00BA7C79" w:rsidRDefault="00C1231D" w:rsidP="00C1231D">
      <w:pPr>
        <w:pStyle w:val="a9"/>
        <w:tabs>
          <w:tab w:val="left" w:pos="567"/>
        </w:tabs>
        <w:spacing w:before="120" w:after="0"/>
        <w:jc w:val="both"/>
      </w:pPr>
      <w:r w:rsidRPr="00BA7C79">
        <w:rPr>
          <w:b/>
        </w:rPr>
        <w:tab/>
        <w:t>Раздел А:</w:t>
      </w:r>
      <w:r w:rsidRPr="00BA7C79">
        <w:t xml:space="preserve"> Годност –</w:t>
      </w:r>
      <w:r w:rsidRPr="00BA7C79">
        <w:rPr>
          <w:lang w:val="bg-BG"/>
        </w:rPr>
        <w:t xml:space="preserve"> </w:t>
      </w:r>
      <w:r w:rsidRPr="00BA7C79">
        <w:t xml:space="preserve">попълва </w:t>
      </w:r>
      <w:r w:rsidRPr="00BA7C79">
        <w:rPr>
          <w:lang w:val="bg-BG"/>
        </w:rPr>
        <w:t xml:space="preserve">се </w:t>
      </w:r>
      <w:r w:rsidRPr="00BA7C79">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FF6B7C" w:rsidRPr="00BA7C79" w:rsidRDefault="00FF6B7C" w:rsidP="00FF6B7C">
      <w:pPr>
        <w:tabs>
          <w:tab w:val="left" w:pos="284"/>
          <w:tab w:val="left" w:pos="567"/>
        </w:tabs>
        <w:ind w:firstLine="567"/>
        <w:jc w:val="both"/>
        <w:rPr>
          <w:szCs w:val="24"/>
        </w:rPr>
      </w:pPr>
      <w:r w:rsidRPr="00BA7C79">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w:t>
      </w:r>
      <w:r w:rsidR="00FF4E52" w:rsidRPr="00BA7C79">
        <w:rPr>
          <w:szCs w:val="24"/>
        </w:rPr>
        <w:t>четвърта</w:t>
      </w:r>
      <w:r w:rsidRPr="00BA7C79">
        <w:rPr>
          <w:szCs w:val="24"/>
        </w:rPr>
        <w:t xml:space="preserve"> или по-висока категория строежи, съгласно чл.137, ал. 1 от ЗУТ и група, съгласно чл.5 ал.1</w:t>
      </w:r>
      <w:r w:rsidR="00FF4E52" w:rsidRPr="00BA7C79">
        <w:rPr>
          <w:szCs w:val="24"/>
        </w:rPr>
        <w:t>, т.2</w:t>
      </w:r>
      <w:r w:rsidRPr="00BA7C79">
        <w:rPr>
          <w:szCs w:val="24"/>
        </w:rPr>
        <w:t xml:space="preserve"> от </w:t>
      </w:r>
      <w:r w:rsidRPr="00BA7C79">
        <w:rPr>
          <w:color w:val="000000"/>
          <w:szCs w:val="24"/>
        </w:rPr>
        <w:t>Правилника за реда за вписване и водене на централния професионален регистър на строителя</w:t>
      </w:r>
      <w:r w:rsidRPr="00BA7C79">
        <w:rPr>
          <w:szCs w:val="24"/>
        </w:rPr>
        <w:t xml:space="preserve"> (ПРВВЦПРС), отговаряща на строежа - обособената </w:t>
      </w:r>
      <w:r w:rsidR="008C0F3D" w:rsidRPr="00BA7C79">
        <w:rPr>
          <w:szCs w:val="24"/>
        </w:rPr>
        <w:t xml:space="preserve">позиция, за която кандидатства. </w:t>
      </w:r>
    </w:p>
    <w:p w:rsidR="00B3551F" w:rsidRPr="00BA7C79" w:rsidRDefault="00FF6B7C" w:rsidP="00B3551F">
      <w:pPr>
        <w:tabs>
          <w:tab w:val="left" w:pos="284"/>
          <w:tab w:val="left" w:pos="567"/>
        </w:tabs>
        <w:ind w:firstLine="567"/>
        <w:jc w:val="both"/>
        <w:rPr>
          <w:szCs w:val="24"/>
        </w:rPr>
      </w:pPr>
      <w:r w:rsidRPr="00BA7C79">
        <w:rPr>
          <w:szCs w:val="24"/>
        </w:rPr>
        <w:t>Участникът в процедурата, следва да е вписан в Централния професионален регистър на строителите, при камарата на строителите в България</w:t>
      </w:r>
      <w:r w:rsidR="006228E4" w:rsidRPr="00BA7C79">
        <w:rPr>
          <w:szCs w:val="24"/>
        </w:rPr>
        <w:t xml:space="preserve"> (ЦПР на КСБ)</w:t>
      </w:r>
      <w:r w:rsidRPr="00BA7C79">
        <w:rPr>
          <w:szCs w:val="24"/>
        </w:rPr>
        <w:t xml:space="preserve">, като изпълнител на строежи от </w:t>
      </w:r>
      <w:r w:rsidR="008C0F3D" w:rsidRPr="00BA7C79">
        <w:rPr>
          <w:szCs w:val="24"/>
        </w:rPr>
        <w:t>четвърта</w:t>
      </w:r>
      <w:r w:rsidRPr="00BA7C79">
        <w:rPr>
          <w:szCs w:val="24"/>
        </w:rPr>
        <w:t xml:space="preserve"> или по-висока категория строежи и група, отговаряща на строежа - обособената позиция, за която кандидатства </w:t>
      </w:r>
      <w:r w:rsidR="00B3551F" w:rsidRPr="00BA7C79">
        <w:rPr>
          <w:szCs w:val="24"/>
        </w:rPr>
        <w:t>и втора група, съгласно чл.5, ал.1, т.2 от ПРВВЦПРС.</w:t>
      </w:r>
    </w:p>
    <w:p w:rsidR="00FF6B7C" w:rsidRPr="00BA7C79" w:rsidRDefault="00FF6B7C" w:rsidP="00FF6B7C">
      <w:pPr>
        <w:tabs>
          <w:tab w:val="left" w:pos="284"/>
          <w:tab w:val="left" w:pos="567"/>
        </w:tabs>
        <w:ind w:firstLine="567"/>
        <w:jc w:val="both"/>
        <w:rPr>
          <w:szCs w:val="24"/>
        </w:rPr>
      </w:pPr>
      <w:r w:rsidRPr="00BA7C79">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362071" w:rsidRPr="00BA7C79" w:rsidRDefault="00362071" w:rsidP="00362071">
      <w:pPr>
        <w:tabs>
          <w:tab w:val="left" w:pos="284"/>
          <w:tab w:val="left" w:pos="567"/>
        </w:tabs>
        <w:ind w:firstLine="567"/>
        <w:jc w:val="both"/>
        <w:rPr>
          <w:szCs w:val="24"/>
        </w:rPr>
      </w:pPr>
      <w:r w:rsidRPr="00BA7C79">
        <w:rPr>
          <w:szCs w:val="24"/>
        </w:rPr>
        <w:t>Преди сключване на договора, лицето /участник, подизпълнител и/или член на обединение/, което ще извършва строителство по настоящата общ.поръчка, представя удостоверение за вписване по реда на чл.3, ал.1 от ЗКС,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C1231D" w:rsidRPr="00BA7C79" w:rsidRDefault="00C1231D" w:rsidP="00362071">
      <w:pPr>
        <w:tabs>
          <w:tab w:val="left" w:pos="284"/>
          <w:tab w:val="left" w:pos="567"/>
        </w:tabs>
        <w:spacing w:before="240"/>
        <w:ind w:firstLine="567"/>
        <w:jc w:val="both"/>
        <w:rPr>
          <w:szCs w:val="24"/>
        </w:rPr>
      </w:pPr>
      <w:r w:rsidRPr="00BA7C79">
        <w:rPr>
          <w:b/>
          <w:szCs w:val="24"/>
        </w:rPr>
        <w:t>Раздел Б:</w:t>
      </w:r>
      <w:r w:rsidRPr="00BA7C79">
        <w:rPr>
          <w:szCs w:val="24"/>
        </w:rPr>
        <w:t xml:space="preserve"> Икономическо и финансово състояние на участниците</w:t>
      </w:r>
    </w:p>
    <w:p w:rsidR="00C1231D" w:rsidRPr="00BA7C79" w:rsidRDefault="00C1231D" w:rsidP="00C1231D">
      <w:pPr>
        <w:tabs>
          <w:tab w:val="left" w:pos="284"/>
          <w:tab w:val="left" w:pos="567"/>
        </w:tabs>
        <w:ind w:firstLine="567"/>
        <w:jc w:val="both"/>
        <w:rPr>
          <w:szCs w:val="24"/>
        </w:rPr>
      </w:pPr>
      <w:r w:rsidRPr="00BA7C79">
        <w:rPr>
          <w:szCs w:val="24"/>
        </w:rPr>
        <w:t>Възложителят не поставя изисквания за финансовото и икономическо състояние на участниците.</w:t>
      </w:r>
    </w:p>
    <w:p w:rsidR="00C1231D" w:rsidRPr="00BA7C79" w:rsidRDefault="00C1231D" w:rsidP="00C1231D">
      <w:pPr>
        <w:tabs>
          <w:tab w:val="left" w:pos="284"/>
          <w:tab w:val="left" w:pos="567"/>
        </w:tabs>
        <w:ind w:firstLine="567"/>
        <w:jc w:val="both"/>
        <w:rPr>
          <w:szCs w:val="24"/>
        </w:rPr>
      </w:pPr>
      <w:r w:rsidRPr="00BA7C79">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6228E4" w:rsidRPr="00BA7C79" w:rsidRDefault="006228E4" w:rsidP="006228E4">
      <w:pPr>
        <w:tabs>
          <w:tab w:val="left" w:pos="284"/>
          <w:tab w:val="left" w:pos="567"/>
        </w:tabs>
        <w:ind w:firstLine="567"/>
        <w:jc w:val="both"/>
        <w:rPr>
          <w:szCs w:val="24"/>
        </w:rPr>
      </w:pPr>
      <w:r w:rsidRPr="00BA7C79">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четвърта категория, съгласно чл. 137, ал. 1, т. 4 ЗУТ е 100 000 лв. – чл.5, ал. 2, т.4</w:t>
      </w:r>
      <w:r w:rsidR="00500358" w:rsidRPr="00BA7C79">
        <w:rPr>
          <w:szCs w:val="24"/>
        </w:rPr>
        <w:t xml:space="preserve"> от Наредбата за условията и реда за задължително застраховане в проектирането и строителството (НУРЗЗПС)</w:t>
      </w:r>
      <w:r w:rsidRPr="00BA7C79">
        <w:rPr>
          <w:szCs w:val="24"/>
        </w:rPr>
        <w:t>, за строежи трета категория, съгласно чл. 137, ал. 1, т. 3 ЗУТ е 200 000 лв.</w:t>
      </w:r>
      <w:r w:rsidR="00500358" w:rsidRPr="00BA7C79">
        <w:rPr>
          <w:szCs w:val="24"/>
        </w:rPr>
        <w:t xml:space="preserve"> – чл.5, ал. 2, т.3 НУРЗЗПС</w:t>
      </w:r>
      <w:r w:rsidRPr="00BA7C79">
        <w:rPr>
          <w:szCs w:val="24"/>
        </w:rPr>
        <w:t>. Минималните застрахователни суми се определят 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C1231D" w:rsidRPr="00BA7C79" w:rsidRDefault="00C1231D" w:rsidP="00C1231D">
      <w:pPr>
        <w:tabs>
          <w:tab w:val="left" w:pos="284"/>
          <w:tab w:val="left" w:pos="567"/>
        </w:tabs>
        <w:ind w:firstLine="567"/>
        <w:jc w:val="both"/>
        <w:rPr>
          <w:szCs w:val="24"/>
        </w:rPr>
      </w:pPr>
      <w:r w:rsidRPr="00BA7C79">
        <w:rPr>
          <w:szCs w:val="24"/>
        </w:rPr>
        <w:t xml:space="preserve">В случай на участие на обединение или консорциум, </w:t>
      </w:r>
      <w:r w:rsidR="00DE0027" w:rsidRPr="00BA7C79">
        <w:rPr>
          <w:szCs w:val="24"/>
        </w:rPr>
        <w:t xml:space="preserve">който </w:t>
      </w:r>
      <w:r w:rsidRPr="00BA7C79">
        <w:rPr>
          <w:szCs w:val="24"/>
        </w:rPr>
        <w:t>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C1231D" w:rsidRPr="00BA7C79" w:rsidRDefault="00C1231D" w:rsidP="00C1231D">
      <w:pPr>
        <w:pStyle w:val="a9"/>
        <w:spacing w:line="276" w:lineRule="exact"/>
        <w:ind w:firstLine="567"/>
        <w:jc w:val="both"/>
        <w:rPr>
          <w:lang w:val="bg-BG"/>
        </w:rPr>
      </w:pPr>
      <w:r w:rsidRPr="00BA7C79">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BA7C79">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BA7C79" w:rsidRDefault="00C1231D" w:rsidP="00D24055">
      <w:pPr>
        <w:tabs>
          <w:tab w:val="left" w:pos="426"/>
        </w:tabs>
        <w:spacing w:before="120"/>
        <w:ind w:firstLine="567"/>
        <w:jc w:val="both"/>
        <w:rPr>
          <w:szCs w:val="24"/>
        </w:rPr>
      </w:pPr>
      <w:r w:rsidRPr="00BA7C79">
        <w:rPr>
          <w:b/>
          <w:szCs w:val="24"/>
        </w:rPr>
        <w:t>Раздел В:</w:t>
      </w:r>
      <w:r w:rsidRPr="00BA7C79">
        <w:rPr>
          <w:szCs w:val="24"/>
        </w:rPr>
        <w:t xml:space="preserve"> Технически и професионални способности</w:t>
      </w:r>
    </w:p>
    <w:p w:rsidR="00C1231D" w:rsidRPr="00BA7C79" w:rsidRDefault="00C1231D" w:rsidP="00F655DC">
      <w:pPr>
        <w:tabs>
          <w:tab w:val="left" w:pos="284"/>
          <w:tab w:val="left" w:pos="567"/>
        </w:tabs>
        <w:ind w:firstLine="567"/>
        <w:jc w:val="both"/>
        <w:rPr>
          <w:szCs w:val="24"/>
        </w:rPr>
      </w:pPr>
      <w:r w:rsidRPr="00BA7C79">
        <w:rPr>
          <w:szCs w:val="24"/>
        </w:rPr>
        <w:t>Възложителят определя следните критерии за подбор, които се отнасят до техническите и професионалните способности:</w:t>
      </w:r>
    </w:p>
    <w:p w:rsidR="00832C0F" w:rsidRPr="00BA7C79" w:rsidRDefault="00832C0F" w:rsidP="00832C0F">
      <w:pPr>
        <w:tabs>
          <w:tab w:val="left" w:pos="284"/>
          <w:tab w:val="left" w:pos="567"/>
        </w:tabs>
        <w:spacing w:before="120"/>
        <w:ind w:firstLine="567"/>
        <w:jc w:val="both"/>
        <w:rPr>
          <w:szCs w:val="24"/>
        </w:rPr>
      </w:pPr>
      <w:r w:rsidRPr="00BA7C79">
        <w:rPr>
          <w:b/>
          <w:szCs w:val="24"/>
        </w:rPr>
        <w:t>1.</w:t>
      </w:r>
      <w:r w:rsidRPr="00BA7C79">
        <w:rPr>
          <w:szCs w:val="24"/>
        </w:rPr>
        <w:t xml:space="preserve"> Участникът следва да е изпълнил през последните 5 (</w:t>
      </w:r>
      <w:r w:rsidRPr="00BA7C79">
        <w:rPr>
          <w:i/>
          <w:szCs w:val="24"/>
        </w:rPr>
        <w:t>пет</w:t>
      </w:r>
      <w:r w:rsidRPr="00BA7C79">
        <w:rPr>
          <w:szCs w:val="24"/>
        </w:rPr>
        <w:t>)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3434C7" w:rsidRPr="00BA7C79" w:rsidRDefault="003434C7" w:rsidP="003434C7">
      <w:pPr>
        <w:pStyle w:val="a9"/>
        <w:spacing w:after="0" w:line="276" w:lineRule="exact"/>
        <w:ind w:right="113" w:firstLine="567"/>
        <w:jc w:val="both"/>
        <w:rPr>
          <w:spacing w:val="-2"/>
          <w:w w:val="105"/>
          <w:lang w:val="bg-BG"/>
        </w:rPr>
      </w:pPr>
      <w:r w:rsidRPr="00BA7C79">
        <w:rPr>
          <w:w w:val="105"/>
          <w:lang w:val="bg-BG"/>
        </w:rPr>
        <w:t xml:space="preserve">Под идентични или сходни строежи се разбира строителство или рехабилитация или ремонт на улици в населени места – </w:t>
      </w:r>
      <w:r w:rsidRPr="00BA7C79">
        <w:rPr>
          <w:w w:val="105"/>
          <w:lang w:val="en-US"/>
        </w:rPr>
        <w:t>VI</w:t>
      </w:r>
      <w:r w:rsidRPr="00BA7C79">
        <w:rPr>
          <w:w w:val="105"/>
          <w:lang w:val="bg-BG"/>
        </w:rPr>
        <w:t xml:space="preserve">-та или по-висока категория – </w:t>
      </w:r>
      <w:r w:rsidRPr="00BA7C79">
        <w:rPr>
          <w:w w:val="105"/>
          <w:lang w:val="en-US"/>
        </w:rPr>
        <w:t>IV</w:t>
      </w:r>
      <w:r w:rsidRPr="00BA7C79">
        <w:rPr>
          <w:w w:val="105"/>
          <w:lang w:val="bg-BG"/>
        </w:rPr>
        <w:t>-та или по-висока категория строеж, съгл</w:t>
      </w:r>
      <w:r w:rsidR="00785DE0" w:rsidRPr="00BA7C79">
        <w:rPr>
          <w:w w:val="105"/>
          <w:lang w:val="bg-BG"/>
        </w:rPr>
        <w:t xml:space="preserve">асно </w:t>
      </w:r>
      <w:r w:rsidRPr="00BA7C79">
        <w:rPr>
          <w:w w:val="105"/>
          <w:lang w:val="bg-BG"/>
        </w:rPr>
        <w:t>чл.137, ал.1 от ЗУТ, а за ОП1 – строителство или рехабилит</w:t>
      </w:r>
      <w:r w:rsidR="00362071" w:rsidRPr="00BA7C79">
        <w:rPr>
          <w:w w:val="105"/>
          <w:lang w:val="bg-BG"/>
        </w:rPr>
        <w:t xml:space="preserve">ация или основен ремонт на път </w:t>
      </w:r>
      <w:r w:rsidRPr="00BA7C79">
        <w:rPr>
          <w:w w:val="105"/>
          <w:lang w:val="bg-BG"/>
        </w:rPr>
        <w:t xml:space="preserve">- </w:t>
      </w:r>
      <w:r w:rsidRPr="00BA7C79">
        <w:rPr>
          <w:w w:val="105"/>
          <w:lang w:val="en-US"/>
        </w:rPr>
        <w:t>III</w:t>
      </w:r>
      <w:r w:rsidRPr="00BA7C79">
        <w:rPr>
          <w:w w:val="105"/>
          <w:lang w:val="bg-BG"/>
        </w:rPr>
        <w:t>-та или по-висока категория строеж, съгл</w:t>
      </w:r>
      <w:r w:rsidR="00785DE0" w:rsidRPr="00BA7C79">
        <w:rPr>
          <w:w w:val="105"/>
          <w:lang w:val="bg-BG"/>
        </w:rPr>
        <w:t xml:space="preserve">асно </w:t>
      </w:r>
      <w:r w:rsidRPr="00BA7C79">
        <w:rPr>
          <w:w w:val="105"/>
          <w:lang w:val="bg-BG"/>
        </w:rPr>
        <w:t>чл.137, ал.1 от ЗУТ.</w:t>
      </w:r>
    </w:p>
    <w:p w:rsidR="00832C0F" w:rsidRPr="00BA7C79" w:rsidRDefault="00832C0F" w:rsidP="00832C0F">
      <w:pPr>
        <w:tabs>
          <w:tab w:val="left" w:pos="567"/>
        </w:tabs>
        <w:jc w:val="both"/>
        <w:rPr>
          <w:szCs w:val="24"/>
        </w:rPr>
      </w:pPr>
      <w:r w:rsidRPr="00BA7C79">
        <w:rPr>
          <w:szCs w:val="24"/>
        </w:rPr>
        <w:tab/>
        <w:t xml:space="preserve">Под „изпълнено“ строителство се разбира строителство, приключило с въвеждане на строежа в експлоатация или приключил договор за изпълнени СМР. </w:t>
      </w:r>
    </w:p>
    <w:p w:rsidR="00832C0F" w:rsidRPr="00BA7C79" w:rsidRDefault="00832C0F" w:rsidP="00832C0F">
      <w:pPr>
        <w:tabs>
          <w:tab w:val="left" w:pos="284"/>
          <w:tab w:val="left" w:pos="567"/>
        </w:tabs>
        <w:ind w:firstLine="567"/>
        <w:jc w:val="both"/>
        <w:rPr>
          <w:spacing w:val="-2"/>
          <w:w w:val="105"/>
          <w:szCs w:val="24"/>
        </w:rPr>
      </w:pPr>
      <w:r w:rsidRPr="00BA7C79">
        <w:rPr>
          <w:szCs w:val="24"/>
        </w:rPr>
        <w:t>Участникът/лицата попълват Част IV ,,Критерий за подбор”, раздел ,,В“, ,,Технически и професионални способности“, т. 1) (</w:t>
      </w:r>
      <w:r w:rsidRPr="00BA7C79">
        <w:rPr>
          <w:i/>
          <w:szCs w:val="24"/>
        </w:rPr>
        <w:t>Извършени строителни дейности от конкретния вид</w:t>
      </w:r>
      <w:r w:rsidRPr="00BA7C79">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BA7C79">
        <w:rPr>
          <w:spacing w:val="-2"/>
          <w:w w:val="105"/>
          <w:szCs w:val="24"/>
        </w:rPr>
        <w:t>“.</w:t>
      </w:r>
    </w:p>
    <w:p w:rsidR="00832C0F" w:rsidRPr="00BA7C79" w:rsidRDefault="00832C0F" w:rsidP="00832C0F">
      <w:pPr>
        <w:tabs>
          <w:tab w:val="left" w:pos="284"/>
          <w:tab w:val="left" w:pos="567"/>
        </w:tabs>
        <w:spacing w:before="120"/>
        <w:ind w:firstLine="567"/>
        <w:jc w:val="both"/>
        <w:rPr>
          <w:szCs w:val="24"/>
        </w:rPr>
      </w:pPr>
      <w:r w:rsidRPr="00BA7C79">
        <w:rPr>
          <w:b/>
          <w:szCs w:val="24"/>
        </w:rPr>
        <w:t>2.</w:t>
      </w:r>
      <w:r w:rsidRPr="00BA7C79">
        <w:rPr>
          <w:szCs w:val="24"/>
        </w:rPr>
        <w:t xml:space="preserve"> </w:t>
      </w:r>
      <w:r w:rsidRPr="00BA7C79">
        <w:t>Участникът следва да разполага с екип от експерти с определена професионална компетентност, както следва</w:t>
      </w:r>
      <w:r w:rsidRPr="00BA7C79">
        <w:rPr>
          <w:szCs w:val="24"/>
        </w:rPr>
        <w:t>:</w:t>
      </w:r>
    </w:p>
    <w:p w:rsidR="00832C0F" w:rsidRPr="00BA7C79" w:rsidRDefault="00832C0F" w:rsidP="00832C0F">
      <w:pPr>
        <w:tabs>
          <w:tab w:val="left" w:pos="0"/>
          <w:tab w:val="left" w:pos="709"/>
        </w:tabs>
        <w:jc w:val="both"/>
        <w:rPr>
          <w:szCs w:val="24"/>
        </w:rPr>
      </w:pPr>
      <w:r w:rsidRPr="00BA7C79">
        <w:rPr>
          <w:szCs w:val="24"/>
          <w:lang w:val="en-US"/>
        </w:rPr>
        <w:tab/>
        <w:t xml:space="preserve">● </w:t>
      </w:r>
      <w:r w:rsidRPr="00BA7C79">
        <w:t>Технически ръководител</w:t>
      </w:r>
      <w:r w:rsidR="003434C7" w:rsidRPr="00BA7C79">
        <w:t xml:space="preserve"> на обекта</w:t>
      </w:r>
      <w:r w:rsidRPr="00BA7C79">
        <w:t xml:space="preserve">, отговарящ на изискванията на чл.163а, ал.2 и 4 от ЗУТ </w:t>
      </w:r>
      <w:r w:rsidRPr="00BA7C79">
        <w:rPr>
          <w:szCs w:val="24"/>
        </w:rPr>
        <w:t>със съответното образование и опит като технически ръководител</w:t>
      </w:r>
      <w:r w:rsidR="003434C7" w:rsidRPr="00BA7C79">
        <w:rPr>
          <w:spacing w:val="-2"/>
          <w:w w:val="105"/>
        </w:rPr>
        <w:t xml:space="preserve"> на идентични или сходни строежи</w:t>
      </w:r>
      <w:r w:rsidRPr="00BA7C79">
        <w:rPr>
          <w:szCs w:val="24"/>
        </w:rPr>
        <w:t>;</w:t>
      </w:r>
    </w:p>
    <w:p w:rsidR="00832C0F" w:rsidRPr="00BA7C79" w:rsidRDefault="00832C0F" w:rsidP="00832C0F">
      <w:pPr>
        <w:tabs>
          <w:tab w:val="left" w:pos="0"/>
          <w:tab w:val="left" w:pos="709"/>
        </w:tabs>
        <w:jc w:val="both"/>
      </w:pPr>
      <w:r w:rsidRPr="00BA7C79">
        <w:rPr>
          <w:szCs w:val="24"/>
          <w:lang w:val="en-US"/>
        </w:rPr>
        <w:tab/>
        <w:t xml:space="preserve">● </w:t>
      </w:r>
      <w:r w:rsidRPr="00BA7C79">
        <w:rPr>
          <w:szCs w:val="24"/>
        </w:rPr>
        <w:t xml:space="preserve">Отговорник за контрола на качеството, който да притежава удостоверение за контрол върху качеството на изпълнение на строителството или еквивалентно </w:t>
      </w:r>
      <w:r w:rsidR="003434C7" w:rsidRPr="00BA7C79">
        <w:rPr>
          <w:spacing w:val="-2"/>
          <w:w w:val="105"/>
        </w:rPr>
        <w:t>и опит като лице, отговарящо за контрола на качеството на идентични или сходни строежи</w:t>
      </w:r>
      <w:r w:rsidRPr="00BA7C79">
        <w:t>;</w:t>
      </w:r>
    </w:p>
    <w:p w:rsidR="003434C7" w:rsidRPr="00BA7C79" w:rsidRDefault="00832C0F" w:rsidP="003434C7">
      <w:pPr>
        <w:pStyle w:val="a9"/>
        <w:spacing w:after="0" w:line="276" w:lineRule="exact"/>
        <w:ind w:right="113" w:firstLine="709"/>
        <w:jc w:val="both"/>
        <w:rPr>
          <w:w w:val="105"/>
          <w:lang w:val="bg-BG"/>
        </w:rPr>
      </w:pPr>
      <w:r w:rsidRPr="00BA7C79">
        <w:rPr>
          <w:lang w:val="en-US"/>
        </w:rPr>
        <w:t xml:space="preserve">● </w:t>
      </w:r>
      <w:r w:rsidR="003434C7" w:rsidRPr="00BA7C79">
        <w:rPr>
          <w:w w:val="105"/>
        </w:rPr>
        <w:t>Експерт по безопасност и здраве в строителството, който да притежава удостоверение за „Длъжностно лице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r w:rsidR="003434C7" w:rsidRPr="00BA7C79">
        <w:rPr>
          <w:w w:val="105"/>
          <w:lang w:val="bg-BG"/>
        </w:rPr>
        <w:t xml:space="preserve"> и </w:t>
      </w:r>
      <w:r w:rsidR="003434C7" w:rsidRPr="00BA7C79">
        <w:rPr>
          <w:spacing w:val="-2"/>
          <w:w w:val="105"/>
          <w:lang w:val="bg-BG"/>
        </w:rPr>
        <w:t>опит като лице, отговарящо за безопасност и здраве в строителството на идентични или сходни строежи</w:t>
      </w:r>
      <w:r w:rsidR="003434C7" w:rsidRPr="00BA7C79">
        <w:rPr>
          <w:spacing w:val="-2"/>
          <w:w w:val="105"/>
        </w:rPr>
        <w:t>.</w:t>
      </w:r>
    </w:p>
    <w:p w:rsidR="00832C0F" w:rsidRPr="00BA7C79" w:rsidRDefault="00832C0F" w:rsidP="00A738A5">
      <w:pPr>
        <w:tabs>
          <w:tab w:val="left" w:pos="0"/>
          <w:tab w:val="left" w:pos="709"/>
        </w:tabs>
        <w:spacing w:before="240"/>
        <w:jc w:val="both"/>
        <w:rPr>
          <w:szCs w:val="24"/>
        </w:rPr>
      </w:pPr>
      <w:r w:rsidRPr="00BA7C79">
        <w:rPr>
          <w:szCs w:val="24"/>
          <w:lang w:val="en-US"/>
        </w:rPr>
        <w:tab/>
      </w:r>
      <w:r w:rsidRPr="00BA7C79">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C1231D" w:rsidRPr="00BA7C79" w:rsidRDefault="00C1231D" w:rsidP="00A738A5">
      <w:pPr>
        <w:tabs>
          <w:tab w:val="left" w:pos="0"/>
          <w:tab w:val="left" w:pos="709"/>
        </w:tabs>
        <w:spacing w:before="240"/>
        <w:ind w:firstLine="567"/>
        <w:jc w:val="both"/>
        <w:rPr>
          <w:szCs w:val="24"/>
        </w:rPr>
      </w:pPr>
      <w:r w:rsidRPr="00BA7C79">
        <w:rPr>
          <w:szCs w:val="24"/>
        </w:rPr>
        <w:t>Информацията се попълва в Част IV ,,Критерий за подбор”, раздел ,,В“, ,,Технически и професионални способности“ от ЕЕДОП, като:</w:t>
      </w:r>
    </w:p>
    <w:p w:rsidR="00C1231D" w:rsidRPr="00BA7C79" w:rsidRDefault="00D24055" w:rsidP="00A738A5">
      <w:pPr>
        <w:tabs>
          <w:tab w:val="left" w:pos="0"/>
          <w:tab w:val="left" w:pos="567"/>
        </w:tabs>
        <w:spacing w:before="240"/>
        <w:ind w:firstLine="567"/>
        <w:jc w:val="both"/>
        <w:rPr>
          <w:szCs w:val="24"/>
          <w:lang w:val="en-US"/>
        </w:rPr>
      </w:pPr>
      <w:r w:rsidRPr="00BA7C79">
        <w:rPr>
          <w:szCs w:val="24"/>
        </w:rPr>
        <w:t>-</w:t>
      </w:r>
      <w:r w:rsidRPr="00BA7C79">
        <w:rPr>
          <w:szCs w:val="24"/>
          <w:lang w:val="en-US"/>
        </w:rPr>
        <w:t xml:space="preserve"> </w:t>
      </w:r>
      <w:r w:rsidR="00C1231D" w:rsidRPr="00BA7C79">
        <w:rPr>
          <w:b/>
          <w:szCs w:val="24"/>
        </w:rPr>
        <w:t>в точка 2</w:t>
      </w:r>
      <w:r w:rsidR="00C1231D" w:rsidRPr="00BA7C79">
        <w:rPr>
          <w:szCs w:val="24"/>
        </w:rPr>
        <w:t>) (</w:t>
      </w:r>
      <w:r w:rsidR="00C1231D" w:rsidRPr="00BA7C79">
        <w:rPr>
          <w:i/>
          <w:szCs w:val="24"/>
        </w:rPr>
        <w:t>Технически лица или органи за контрол на качеството</w:t>
      </w:r>
      <w:r w:rsidR="00C1231D" w:rsidRPr="00BA7C79">
        <w:rPr>
          <w:szCs w:val="24"/>
        </w:rPr>
        <w:t xml:space="preserve">) се попълва информация за лицата, които </w:t>
      </w:r>
      <w:r w:rsidR="00EB1D2F" w:rsidRPr="00BA7C79">
        <w:rPr>
          <w:b/>
          <w:szCs w:val="24"/>
        </w:rPr>
        <w:t>НЕ СА</w:t>
      </w:r>
      <w:r w:rsidR="00EB1D2F" w:rsidRPr="00BA7C79">
        <w:rPr>
          <w:szCs w:val="24"/>
        </w:rPr>
        <w:t xml:space="preserve"> </w:t>
      </w:r>
      <w:r w:rsidR="00C1231D" w:rsidRPr="00BA7C79">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BA7C79">
        <w:rPr>
          <w:szCs w:val="24"/>
        </w:rPr>
        <w:t xml:space="preserve"> В е</w:t>
      </w:r>
      <w:r w:rsidR="00EB1D2F" w:rsidRPr="00BA7C79">
        <w:rPr>
          <w:szCs w:val="24"/>
        </w:rPr>
        <w:t>-</w:t>
      </w:r>
      <w:r w:rsidR="00DE0027" w:rsidRPr="00BA7C79">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r w:rsidR="000D25F3" w:rsidRPr="00BA7C79">
        <w:rPr>
          <w:szCs w:val="24"/>
          <w:lang w:val="en-US"/>
        </w:rPr>
        <w:t xml:space="preserve"> </w:t>
      </w:r>
      <w:r w:rsidR="000D25F3" w:rsidRPr="00BA7C79">
        <w:rPr>
          <w:szCs w:val="24"/>
        </w:rPr>
        <w:t>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и издател; описва се професионалния опит.</w:t>
      </w:r>
    </w:p>
    <w:p w:rsidR="00C1231D" w:rsidRPr="00BA7C79" w:rsidRDefault="00D24055" w:rsidP="00D24055">
      <w:pPr>
        <w:ind w:firstLine="567"/>
        <w:jc w:val="both"/>
        <w:rPr>
          <w:szCs w:val="24"/>
        </w:rPr>
      </w:pPr>
      <w:r w:rsidRPr="00BA7C79">
        <w:rPr>
          <w:szCs w:val="24"/>
        </w:rPr>
        <w:t>-</w:t>
      </w:r>
      <w:r w:rsidRPr="00BA7C79">
        <w:rPr>
          <w:szCs w:val="24"/>
          <w:lang w:val="en-US"/>
        </w:rPr>
        <w:t xml:space="preserve"> </w:t>
      </w:r>
      <w:r w:rsidR="00C1231D" w:rsidRPr="00BA7C79">
        <w:rPr>
          <w:b/>
          <w:szCs w:val="24"/>
        </w:rPr>
        <w:t>в точка 6)</w:t>
      </w:r>
      <w:r w:rsidR="00C1231D" w:rsidRPr="00BA7C79">
        <w:rPr>
          <w:szCs w:val="24"/>
        </w:rPr>
        <w:t xml:space="preserve"> (</w:t>
      </w:r>
      <w:r w:rsidR="00C1231D" w:rsidRPr="00BA7C79">
        <w:rPr>
          <w:i/>
          <w:szCs w:val="24"/>
        </w:rPr>
        <w:t>Образователна и професионална квалификация</w:t>
      </w:r>
      <w:r w:rsidR="00C1231D" w:rsidRPr="00BA7C79">
        <w:rPr>
          <w:szCs w:val="24"/>
        </w:rPr>
        <w:t xml:space="preserve">) се попълва информацията за лицата, които </w:t>
      </w:r>
      <w:r w:rsidR="00EB1D2F" w:rsidRPr="00BA7C79">
        <w:rPr>
          <w:b/>
          <w:szCs w:val="24"/>
        </w:rPr>
        <w:t>СА</w:t>
      </w:r>
      <w:r w:rsidR="00C1231D" w:rsidRPr="00BA7C79">
        <w:rPr>
          <w:szCs w:val="24"/>
        </w:rPr>
        <w:t xml:space="preserve"> свързани пряко с участника. За </w:t>
      </w:r>
      <w:r w:rsidR="00CE3820" w:rsidRPr="00BA7C79">
        <w:t>всеки експерт</w:t>
      </w:r>
      <w:r w:rsidR="00CE3820" w:rsidRPr="00BA7C79">
        <w:rPr>
          <w:szCs w:val="24"/>
        </w:rPr>
        <w:t xml:space="preserve"> </w:t>
      </w:r>
      <w:r w:rsidR="00C1231D" w:rsidRPr="00BA7C79">
        <w:rPr>
          <w:szCs w:val="24"/>
        </w:rPr>
        <w:t>се посочва</w:t>
      </w:r>
      <w:r w:rsidR="00CE3820" w:rsidRPr="00BA7C79">
        <w:rPr>
          <w:szCs w:val="24"/>
        </w:rPr>
        <w:t>т</w:t>
      </w:r>
      <w:r w:rsidR="00CE3820" w:rsidRPr="00BA7C79">
        <w:t xml:space="preserve">: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 (месторабота, период, длъжност, основни функции). </w:t>
      </w:r>
      <w:r w:rsidR="00DE0027" w:rsidRPr="00BA7C79">
        <w:rPr>
          <w:szCs w:val="24"/>
        </w:rPr>
        <w:t>В е</w:t>
      </w:r>
      <w:r w:rsidR="00EB1D2F" w:rsidRPr="00BA7C79">
        <w:rPr>
          <w:b/>
          <w:szCs w:val="24"/>
        </w:rPr>
        <w:t>-</w:t>
      </w:r>
      <w:r w:rsidR="00DE0027" w:rsidRPr="00BA7C79">
        <w:rPr>
          <w:szCs w:val="24"/>
        </w:rPr>
        <w:t xml:space="preserve">ЕЕДОП (файла във формат xml) информацията се попълва в раздел: „Образователна и професионална квалификация </w:t>
      </w:r>
      <w:r w:rsidR="003127C9" w:rsidRPr="00BA7C79">
        <w:rPr>
          <w:szCs w:val="24"/>
        </w:rPr>
        <w:t>– Опишете предприетите мерки</w:t>
      </w:r>
      <w:r w:rsidR="00DE0027" w:rsidRPr="00BA7C79">
        <w:rPr>
          <w:szCs w:val="24"/>
        </w:rPr>
        <w:t>.“</w:t>
      </w:r>
    </w:p>
    <w:p w:rsidR="00FC0C9E" w:rsidRPr="00BA7C79" w:rsidRDefault="00FC0C9E" w:rsidP="00FC0C9E">
      <w:pPr>
        <w:tabs>
          <w:tab w:val="left" w:pos="284"/>
          <w:tab w:val="left" w:pos="567"/>
        </w:tabs>
        <w:ind w:firstLine="567"/>
        <w:jc w:val="both"/>
        <w:rPr>
          <w:szCs w:val="24"/>
        </w:rPr>
      </w:pPr>
      <w:r w:rsidRPr="00BA7C79">
        <w:rPr>
          <w:b/>
          <w:szCs w:val="24"/>
        </w:rPr>
        <w:t>3.</w:t>
      </w:r>
      <w:r w:rsidRPr="00BA7C79">
        <w:rPr>
          <w:szCs w:val="24"/>
        </w:rPr>
        <w:t xml:space="preserve"> Възложителят поставя следните минимални изисквания относно наличието на конкретни инструменти, техника и оборудване по обособени позиции:</w:t>
      </w:r>
    </w:p>
    <w:p w:rsidR="00FC0C9E" w:rsidRPr="00BA7C79" w:rsidRDefault="003936C6" w:rsidP="00FC0C9E">
      <w:pPr>
        <w:ind w:firstLine="567"/>
        <w:jc w:val="both"/>
        <w:rPr>
          <w:b/>
          <w:lang w:eastAsia="en-US"/>
        </w:rPr>
      </w:pPr>
      <w:r w:rsidRPr="00BA7C79">
        <w:rPr>
          <w:szCs w:val="24"/>
          <w:lang w:val="en-US"/>
        </w:rPr>
        <w:t xml:space="preserve">● </w:t>
      </w:r>
      <w:r w:rsidR="00FC0C9E" w:rsidRPr="00BA7C79">
        <w:rPr>
          <w:lang w:eastAsia="en-US"/>
        </w:rPr>
        <w:t xml:space="preserve">Основните машини, с които участникът трябва разполага за изпълнение на </w:t>
      </w:r>
      <w:r w:rsidR="00FC0C9E" w:rsidRPr="00BA7C79">
        <w:rPr>
          <w:b/>
          <w:lang w:eastAsia="en-US"/>
        </w:rPr>
        <w:t>Обособени позиции 1, 2, 3, 4, 5, 7, 9, 10, 11, 13, 14, 15 и 16 са най-малко</w:t>
      </w:r>
      <w:r w:rsidR="00FC0C9E" w:rsidRPr="00BA7C79">
        <w:rPr>
          <w:lang w:eastAsia="en-US"/>
        </w:rPr>
        <w:t>:</w:t>
      </w:r>
    </w:p>
    <w:p w:rsidR="00FC0C9E" w:rsidRPr="00BA7C79" w:rsidRDefault="00FC0C9E" w:rsidP="00FC0C9E">
      <w:pPr>
        <w:tabs>
          <w:tab w:val="left" w:pos="426"/>
        </w:tabs>
        <w:ind w:firstLine="567"/>
        <w:jc w:val="both"/>
      </w:pPr>
      <w:r w:rsidRPr="00BA7C79">
        <w:t>- Асфалтополагач – 1брой;</w:t>
      </w:r>
    </w:p>
    <w:p w:rsidR="00FC0C9E" w:rsidRPr="00BA7C79" w:rsidRDefault="00FC0C9E" w:rsidP="00FC0C9E">
      <w:pPr>
        <w:tabs>
          <w:tab w:val="left" w:pos="426"/>
        </w:tabs>
        <w:ind w:firstLine="567"/>
        <w:jc w:val="both"/>
      </w:pPr>
      <w:r w:rsidRPr="00BA7C79">
        <w:t>- Гудронатор – 1 брой;</w:t>
      </w:r>
    </w:p>
    <w:p w:rsidR="00FC0C9E" w:rsidRPr="00BA7C79" w:rsidRDefault="00FC0C9E" w:rsidP="00FC0C9E">
      <w:pPr>
        <w:tabs>
          <w:tab w:val="left" w:pos="426"/>
        </w:tabs>
        <w:ind w:firstLine="567"/>
        <w:jc w:val="both"/>
      </w:pPr>
      <w:r w:rsidRPr="00BA7C79">
        <w:t>- Валяк самоходен пневматичен – 1 брой;</w:t>
      </w:r>
    </w:p>
    <w:p w:rsidR="00FC0C9E" w:rsidRPr="00BA7C79" w:rsidRDefault="00FC0C9E" w:rsidP="00FC0C9E">
      <w:pPr>
        <w:tabs>
          <w:tab w:val="left" w:pos="426"/>
        </w:tabs>
        <w:ind w:firstLine="567"/>
        <w:jc w:val="both"/>
      </w:pPr>
      <w:r w:rsidRPr="00BA7C79">
        <w:t>- Валяк бандажен – 2 броя;</w:t>
      </w:r>
    </w:p>
    <w:p w:rsidR="00FC0C9E" w:rsidRPr="00BA7C79" w:rsidRDefault="00FC0C9E" w:rsidP="00FC0C9E">
      <w:pPr>
        <w:tabs>
          <w:tab w:val="left" w:pos="426"/>
        </w:tabs>
        <w:ind w:firstLine="567"/>
        <w:jc w:val="both"/>
      </w:pPr>
      <w:r w:rsidRPr="00BA7C79">
        <w:t>- Фреза – 1брой;</w:t>
      </w:r>
    </w:p>
    <w:p w:rsidR="00FC0C9E" w:rsidRPr="00BA7C79" w:rsidRDefault="00FC0C9E" w:rsidP="00FC0C9E">
      <w:pPr>
        <w:tabs>
          <w:tab w:val="left" w:pos="426"/>
        </w:tabs>
        <w:ind w:firstLine="567"/>
        <w:jc w:val="both"/>
      </w:pPr>
      <w:r w:rsidRPr="00BA7C79">
        <w:t>- С оглед осигуряване качеството и спазване на технологията по изпълнение на дейностите по полагане на асфалтови смеси е необходимо наличие на асфалтова база (собствена или наета) – 1 брой /стационарна или мобилна/.</w:t>
      </w:r>
    </w:p>
    <w:p w:rsidR="00FC0C9E" w:rsidRPr="00BA7C79" w:rsidRDefault="003936C6" w:rsidP="00FC0C9E">
      <w:pPr>
        <w:spacing w:before="120"/>
        <w:ind w:firstLine="567"/>
        <w:jc w:val="both"/>
        <w:rPr>
          <w:b/>
          <w:lang w:eastAsia="en-US"/>
        </w:rPr>
      </w:pPr>
      <w:r w:rsidRPr="00BA7C79">
        <w:rPr>
          <w:szCs w:val="24"/>
          <w:lang w:val="en-US"/>
        </w:rPr>
        <w:t xml:space="preserve">● </w:t>
      </w:r>
      <w:r w:rsidR="00FC0C9E" w:rsidRPr="00BA7C79">
        <w:rPr>
          <w:lang w:eastAsia="en-US"/>
        </w:rPr>
        <w:t xml:space="preserve">Основните машини, с които участникът трябва разполага за изпълнение на </w:t>
      </w:r>
      <w:r w:rsidR="00FC0C9E" w:rsidRPr="00BA7C79">
        <w:rPr>
          <w:b/>
          <w:lang w:eastAsia="en-US"/>
        </w:rPr>
        <w:t>Обособени позиции 6, 12 и 17 са най-малко:</w:t>
      </w:r>
    </w:p>
    <w:p w:rsidR="00FC0C9E" w:rsidRPr="00BA7C79" w:rsidRDefault="00FC0C9E" w:rsidP="00FC0C9E">
      <w:pPr>
        <w:tabs>
          <w:tab w:val="left" w:pos="426"/>
        </w:tabs>
        <w:ind w:firstLine="567"/>
        <w:jc w:val="both"/>
      </w:pPr>
      <w:r w:rsidRPr="00BA7C79">
        <w:t>- Автосамосвал – 1брой;</w:t>
      </w:r>
    </w:p>
    <w:p w:rsidR="00FC0C9E" w:rsidRPr="00BA7C79" w:rsidRDefault="00FC0C9E" w:rsidP="00FC0C9E">
      <w:pPr>
        <w:tabs>
          <w:tab w:val="left" w:pos="426"/>
        </w:tabs>
        <w:ind w:firstLine="567"/>
        <w:jc w:val="both"/>
      </w:pPr>
      <w:r w:rsidRPr="00BA7C79">
        <w:t>- Валяк със стоманени бандажи с тегло 7-11тона – 2 броя;</w:t>
      </w:r>
    </w:p>
    <w:p w:rsidR="00FC0C9E" w:rsidRPr="00BA7C79" w:rsidRDefault="00FC0C9E" w:rsidP="00FC0C9E">
      <w:pPr>
        <w:tabs>
          <w:tab w:val="left" w:pos="426"/>
        </w:tabs>
        <w:ind w:firstLine="567"/>
        <w:jc w:val="both"/>
      </w:pPr>
      <w:r w:rsidRPr="00BA7C79">
        <w:t>- Автоцистерна с греда с дюзи – 1брой;</w:t>
      </w:r>
    </w:p>
    <w:p w:rsidR="00FC0C9E" w:rsidRPr="00BA7C79" w:rsidRDefault="00FC0C9E" w:rsidP="00FC0C9E">
      <w:pPr>
        <w:tabs>
          <w:tab w:val="left" w:pos="426"/>
        </w:tabs>
        <w:ind w:firstLine="567"/>
        <w:jc w:val="both"/>
      </w:pPr>
      <w:r w:rsidRPr="00BA7C79">
        <w:t>- Автогрейдер – 1 брой;</w:t>
      </w:r>
    </w:p>
    <w:p w:rsidR="00FC0C9E" w:rsidRPr="00BA7C79" w:rsidRDefault="00FC0C9E" w:rsidP="00FC0C9E">
      <w:pPr>
        <w:ind w:firstLine="708"/>
        <w:jc w:val="both"/>
        <w:rPr>
          <w:lang w:eastAsia="en-US"/>
        </w:rPr>
      </w:pPr>
      <w:r w:rsidRPr="00BA7C79">
        <w:rPr>
          <w:lang w:eastAsia="en-US"/>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FC0C9E" w:rsidRPr="00BA7C79" w:rsidRDefault="00FC0C9E" w:rsidP="00FC0C9E">
      <w:pPr>
        <w:tabs>
          <w:tab w:val="left" w:pos="284"/>
          <w:tab w:val="left" w:pos="567"/>
        </w:tabs>
        <w:ind w:firstLine="567"/>
        <w:jc w:val="both"/>
        <w:rPr>
          <w:rFonts w:eastAsia="Arno Pro"/>
          <w:spacing w:val="-1"/>
          <w:szCs w:val="24"/>
        </w:rPr>
      </w:pPr>
      <w:r w:rsidRPr="00BA7C79">
        <w:rPr>
          <w:rFonts w:eastAsia="Arno Pro"/>
          <w:spacing w:val="-1"/>
          <w:szCs w:val="24"/>
        </w:rPr>
        <w:t>Участникът попълва точка 9 (Инструменти, съоръжения или техническо оборудване) на Част IV ,,Критерий за подбор”, раздел,,В“, ,,Технически и професионални способности“ от ЕЕДОП.</w:t>
      </w:r>
    </w:p>
    <w:p w:rsidR="00E6430B" w:rsidRPr="00BA7C79" w:rsidRDefault="00E6430B" w:rsidP="00E6430B">
      <w:pPr>
        <w:shd w:val="clear" w:color="auto" w:fill="D9D9D9" w:themeFill="background1" w:themeFillShade="D9"/>
        <w:tabs>
          <w:tab w:val="left" w:pos="284"/>
          <w:tab w:val="left" w:pos="567"/>
        </w:tabs>
        <w:spacing w:before="240"/>
        <w:jc w:val="both"/>
        <w:rPr>
          <w:szCs w:val="24"/>
        </w:rPr>
      </w:pPr>
      <w:r w:rsidRPr="00BA7C79">
        <w:rPr>
          <w:b/>
          <w:szCs w:val="24"/>
          <w:u w:val="single"/>
          <w:shd w:val="clear" w:color="auto" w:fill="D9D9D9" w:themeFill="background1" w:themeFillShade="D9"/>
        </w:rPr>
        <w:t>Важно!</w:t>
      </w:r>
      <w:r w:rsidRPr="00BA7C79">
        <w:rPr>
          <w:sz w:val="28"/>
          <w:szCs w:val="24"/>
          <w:shd w:val="clear" w:color="auto" w:fill="D9D9D9" w:themeFill="background1" w:themeFillShade="D9"/>
        </w:rPr>
        <w:t xml:space="preserve"> </w:t>
      </w:r>
      <w:r w:rsidRPr="00BA7C79">
        <w:rPr>
          <w:szCs w:val="24"/>
          <w:shd w:val="clear" w:color="auto" w:fill="D9D9D9" w:themeFill="background1" w:themeFillShade="D9"/>
        </w:rPr>
        <w:t>Поставените</w:t>
      </w:r>
      <w:r w:rsidRPr="00BA7C79">
        <w:rPr>
          <w:szCs w:val="24"/>
        </w:rPr>
        <w:t xml:space="preserve"> в настоящия раздел изисквания са минималните изисквания на Възложителя за изпълнение на дейностите. </w:t>
      </w:r>
    </w:p>
    <w:p w:rsidR="00433D2C" w:rsidRPr="00BA7C79" w:rsidRDefault="00E6430B" w:rsidP="005C6CAE">
      <w:pPr>
        <w:shd w:val="clear" w:color="auto" w:fill="D9D9D9" w:themeFill="background1" w:themeFillShade="D9"/>
        <w:tabs>
          <w:tab w:val="left" w:pos="284"/>
          <w:tab w:val="left" w:pos="567"/>
        </w:tabs>
        <w:ind w:firstLine="567"/>
        <w:jc w:val="both"/>
      </w:pPr>
      <w:r w:rsidRPr="00BA7C79">
        <w:rPr>
          <w:szCs w:val="24"/>
        </w:rPr>
        <w:t>Участник, класиран за изпълнение на повече от една обособена позиция следва да може да докаже наличието на човешки и технически ресурс за изпълнение в срок и качествено на общия обем дейности, за които е класиран. Може да се докаже чрез представяне на обосновка – предлаган подход за работа за изпълнение на всички обособени позиции, за които е класиран (планиране на работа и организацията, която ще се създаде), разпределяне на техническите и човешките ресурси (експерти и работници), линеен график за общия обем дейности, общ график на човешките ресурси.</w:t>
      </w:r>
    </w:p>
    <w:p w:rsidR="00C1231D" w:rsidRPr="00BA7C79" w:rsidRDefault="00AA2514" w:rsidP="00A62259">
      <w:pPr>
        <w:tabs>
          <w:tab w:val="left" w:pos="284"/>
          <w:tab w:val="left" w:pos="567"/>
        </w:tabs>
        <w:spacing w:before="240"/>
        <w:ind w:firstLine="567"/>
        <w:jc w:val="both"/>
        <w:rPr>
          <w:szCs w:val="24"/>
        </w:rPr>
      </w:pPr>
      <w:r w:rsidRPr="00BA7C79">
        <w:rPr>
          <w:b/>
          <w:szCs w:val="24"/>
          <w:lang w:val="en-US"/>
        </w:rPr>
        <w:t>1.4.3.</w:t>
      </w:r>
      <w:r w:rsidR="00C1231D" w:rsidRPr="00BA7C79">
        <w:rPr>
          <w:b/>
          <w:szCs w:val="24"/>
        </w:rPr>
        <w:t>4</w:t>
      </w:r>
      <w:r w:rsidR="00C1231D" w:rsidRPr="00BA7C79">
        <w:rPr>
          <w:szCs w:val="24"/>
        </w:rPr>
        <w:t>.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C1231D" w:rsidRPr="00BA7C79" w:rsidRDefault="00C1231D" w:rsidP="00C1231D">
      <w:pPr>
        <w:tabs>
          <w:tab w:val="left" w:pos="284"/>
          <w:tab w:val="left" w:pos="567"/>
        </w:tabs>
        <w:ind w:firstLine="567"/>
        <w:jc w:val="both"/>
        <w:rPr>
          <w:rFonts w:eastAsia="Arno Pro"/>
          <w:spacing w:val="-1"/>
          <w:szCs w:val="24"/>
        </w:rPr>
      </w:pPr>
      <w:r w:rsidRPr="00BA7C79">
        <w:rPr>
          <w:rFonts w:eastAsia="Arno Pro"/>
          <w:spacing w:val="-1"/>
          <w:szCs w:val="24"/>
        </w:rPr>
        <w:t>Участникът може да попълни редове (точки) 3 (</w:t>
      </w:r>
      <w:r w:rsidRPr="00BA7C79">
        <w:rPr>
          <w:rFonts w:eastAsia="Arno Pro"/>
          <w:i/>
          <w:spacing w:val="-1"/>
          <w:szCs w:val="24"/>
        </w:rPr>
        <w:t>Технически съоръжения и мерки за гарантиране на качеството</w:t>
      </w:r>
      <w:r w:rsidRPr="00BA7C79">
        <w:rPr>
          <w:rFonts w:eastAsia="Arno Pro"/>
          <w:spacing w:val="-1"/>
          <w:szCs w:val="24"/>
        </w:rPr>
        <w:t>), 4 (</w:t>
      </w:r>
      <w:r w:rsidRPr="00BA7C79">
        <w:rPr>
          <w:rFonts w:eastAsia="Arno Pro"/>
          <w:i/>
          <w:spacing w:val="-1"/>
          <w:szCs w:val="24"/>
        </w:rPr>
        <w:t>Съоръжения за проучване и изследване</w:t>
      </w:r>
      <w:r w:rsidRPr="00BA7C79">
        <w:rPr>
          <w:rFonts w:eastAsia="Arno Pro"/>
          <w:spacing w:val="-1"/>
          <w:szCs w:val="24"/>
        </w:rPr>
        <w:t>), 7 (</w:t>
      </w:r>
      <w:r w:rsidRPr="00BA7C79">
        <w:rPr>
          <w:rFonts w:eastAsia="Arno Pro"/>
          <w:i/>
          <w:spacing w:val="-1"/>
          <w:szCs w:val="24"/>
        </w:rPr>
        <w:t>Мерки за екологично управление</w:t>
      </w:r>
      <w:r w:rsidRPr="00BA7C79">
        <w:rPr>
          <w:rFonts w:eastAsia="Arno Pro"/>
          <w:spacing w:val="-1"/>
          <w:szCs w:val="24"/>
        </w:rPr>
        <w:t>) и 8 (</w:t>
      </w:r>
      <w:r w:rsidRPr="00BA7C79">
        <w:rPr>
          <w:rFonts w:eastAsia="Arno Pro"/>
          <w:i/>
          <w:spacing w:val="-1"/>
          <w:szCs w:val="24"/>
        </w:rPr>
        <w:t>Брой на ръководния персонал и Средна годишна численост на състава</w:t>
      </w:r>
      <w:r w:rsidRPr="00BA7C79">
        <w:rPr>
          <w:rFonts w:eastAsia="Arno Pro"/>
          <w:spacing w:val="-1"/>
          <w:szCs w:val="24"/>
        </w:rPr>
        <w:t>) на Част IV ,,Критерий за подбор”, раздел ,,В“, ,,Технически и професионални способности“ от ЕЕДОП.</w:t>
      </w:r>
    </w:p>
    <w:p w:rsidR="00C1231D" w:rsidRPr="00BA7C79" w:rsidRDefault="00C1231D" w:rsidP="00C7761C">
      <w:pPr>
        <w:tabs>
          <w:tab w:val="left" w:pos="426"/>
        </w:tabs>
        <w:spacing w:before="120"/>
        <w:ind w:firstLine="567"/>
        <w:jc w:val="both"/>
        <w:rPr>
          <w:szCs w:val="24"/>
        </w:rPr>
      </w:pPr>
      <w:r w:rsidRPr="00BA7C79">
        <w:rPr>
          <w:b/>
          <w:szCs w:val="24"/>
        </w:rPr>
        <w:t>Раздел Г:</w:t>
      </w:r>
      <w:r w:rsidRPr="00BA7C79">
        <w:rPr>
          <w:szCs w:val="24"/>
        </w:rPr>
        <w:t xml:space="preserve"> Стандарти за осигуряване на качеството и стан</w:t>
      </w:r>
      <w:r w:rsidR="00C7761C" w:rsidRPr="00BA7C79">
        <w:rPr>
          <w:szCs w:val="24"/>
        </w:rPr>
        <w:t xml:space="preserve">дарти за екологично управление </w:t>
      </w:r>
      <w:r w:rsidR="00C7761C" w:rsidRPr="00BA7C79">
        <w:rPr>
          <w:szCs w:val="24"/>
          <w:lang w:val="en-US"/>
        </w:rPr>
        <w:t>-</w:t>
      </w:r>
      <w:r w:rsidRPr="00BA7C79">
        <w:rPr>
          <w:szCs w:val="24"/>
        </w:rPr>
        <w:t xml:space="preserve"> Възложителят не поставя условия за прилагане на стандарти. </w:t>
      </w:r>
    </w:p>
    <w:p w:rsidR="00C1231D" w:rsidRPr="00BA7C79" w:rsidRDefault="00C1231D" w:rsidP="00C1231D">
      <w:pPr>
        <w:tabs>
          <w:tab w:val="left" w:pos="284"/>
          <w:tab w:val="left" w:pos="567"/>
        </w:tabs>
        <w:ind w:firstLine="567"/>
        <w:jc w:val="both"/>
        <w:rPr>
          <w:rFonts w:eastAsia="Arno Pro"/>
          <w:spacing w:val="-1"/>
          <w:szCs w:val="24"/>
        </w:rPr>
      </w:pPr>
      <w:r w:rsidRPr="00BA7C79">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C1231D" w:rsidRPr="00BA7C79" w:rsidRDefault="00C7761C" w:rsidP="00C7761C">
      <w:pPr>
        <w:tabs>
          <w:tab w:val="left" w:pos="426"/>
        </w:tabs>
        <w:spacing w:before="120"/>
        <w:ind w:firstLine="567"/>
        <w:jc w:val="both"/>
        <w:rPr>
          <w:szCs w:val="24"/>
        </w:rPr>
      </w:pPr>
      <w:r w:rsidRPr="00BA7C79">
        <w:rPr>
          <w:b/>
          <w:szCs w:val="24"/>
          <w:lang w:val="en-US"/>
        </w:rPr>
        <w:t xml:space="preserve">1.5. </w:t>
      </w:r>
      <w:r w:rsidR="00C1231D" w:rsidRPr="00BA7C79">
        <w:rPr>
          <w:b/>
          <w:szCs w:val="24"/>
        </w:rPr>
        <w:t>Част VI:</w:t>
      </w:r>
      <w:r w:rsidR="00C1231D" w:rsidRPr="00BA7C79">
        <w:rPr>
          <w:szCs w:val="24"/>
        </w:rPr>
        <w:t xml:space="preserve"> Заключителни положения</w:t>
      </w:r>
    </w:p>
    <w:p w:rsidR="00C1231D" w:rsidRPr="00BA7C79" w:rsidRDefault="00C1231D" w:rsidP="00C1231D">
      <w:pPr>
        <w:pStyle w:val="ac"/>
        <w:ind w:firstLine="567"/>
        <w:rPr>
          <w:rFonts w:ascii="Times New Roman" w:hAnsi="Times New Roman"/>
          <w:sz w:val="24"/>
          <w:szCs w:val="24"/>
          <w:lang w:val="bg-BG"/>
        </w:rPr>
      </w:pPr>
      <w:r w:rsidRPr="00BA7C79">
        <w:rPr>
          <w:rFonts w:ascii="Times New Roman" w:hAnsi="Times New Roman"/>
          <w:sz w:val="24"/>
          <w:szCs w:val="24"/>
          <w:lang w:val="bg-BG"/>
        </w:rPr>
        <w:t>Участникът попълва съответната информация в тази част.</w:t>
      </w:r>
    </w:p>
    <w:p w:rsidR="00C1231D" w:rsidRPr="00BA7C79" w:rsidRDefault="00C1231D" w:rsidP="00C1231D">
      <w:pPr>
        <w:tabs>
          <w:tab w:val="left" w:pos="284"/>
          <w:tab w:val="left" w:pos="567"/>
        </w:tabs>
        <w:ind w:firstLine="567"/>
        <w:jc w:val="both"/>
        <w:rPr>
          <w:i/>
          <w:szCs w:val="24"/>
        </w:rPr>
      </w:pPr>
      <w:r w:rsidRPr="00BA7C79">
        <w:rPr>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C1231D" w:rsidRPr="00BA7C79" w:rsidRDefault="00C1231D" w:rsidP="00C1231D">
      <w:pPr>
        <w:tabs>
          <w:tab w:val="left" w:pos="284"/>
          <w:tab w:val="left" w:pos="567"/>
        </w:tabs>
        <w:ind w:firstLine="567"/>
        <w:jc w:val="both"/>
        <w:rPr>
          <w:i/>
          <w:szCs w:val="24"/>
        </w:rPr>
      </w:pPr>
      <w:r w:rsidRPr="00BA7C79">
        <w:rPr>
          <w:i/>
          <w:szCs w:val="24"/>
        </w:rPr>
        <w:t xml:space="preserve">Съгласно чл. 67, ал. 5 </w:t>
      </w:r>
      <w:r w:rsidR="003D7C4D" w:rsidRPr="00BA7C79">
        <w:rPr>
          <w:i/>
          <w:szCs w:val="24"/>
        </w:rPr>
        <w:t xml:space="preserve">от </w:t>
      </w:r>
      <w:r w:rsidRPr="00BA7C79">
        <w:rPr>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BA7C79" w:rsidRDefault="00C1231D" w:rsidP="00C1231D">
      <w:pPr>
        <w:pStyle w:val="ac"/>
        <w:ind w:firstLine="567"/>
        <w:rPr>
          <w:rFonts w:ascii="Times New Roman" w:hAnsi="Times New Roman"/>
          <w:i/>
          <w:sz w:val="24"/>
          <w:szCs w:val="24"/>
        </w:rPr>
      </w:pPr>
    </w:p>
    <w:p w:rsidR="002D5D83" w:rsidRPr="00BA7C79" w:rsidRDefault="00C1231D" w:rsidP="00C1231D">
      <w:pPr>
        <w:pStyle w:val="ac"/>
        <w:ind w:firstLine="567"/>
        <w:jc w:val="both"/>
        <w:rPr>
          <w:rFonts w:ascii="Times New Roman" w:hAnsi="Times New Roman"/>
          <w:b/>
          <w:sz w:val="24"/>
          <w:szCs w:val="24"/>
          <w:lang w:val="bg-BG"/>
        </w:rPr>
      </w:pPr>
      <w:r w:rsidRPr="00BA7C79">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1B48EA" w:rsidRPr="00BA7C79" w:rsidRDefault="001B48EA" w:rsidP="002D5D83">
      <w:pPr>
        <w:pStyle w:val="Default"/>
        <w:ind w:firstLine="567"/>
        <w:jc w:val="both"/>
        <w:rPr>
          <w:color w:val="auto"/>
        </w:rPr>
      </w:pPr>
    </w:p>
    <w:p w:rsidR="002D5D83" w:rsidRPr="00BA7C79" w:rsidRDefault="002D5D83" w:rsidP="002D5D83">
      <w:pPr>
        <w:pStyle w:val="Default"/>
        <w:ind w:firstLine="567"/>
        <w:jc w:val="both"/>
        <w:rPr>
          <w:color w:val="auto"/>
        </w:rPr>
      </w:pPr>
      <w:r w:rsidRPr="00BA7C79">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BA7C79" w:rsidRDefault="002D5D83" w:rsidP="002D5D83">
      <w:pPr>
        <w:pStyle w:val="Default"/>
        <w:ind w:firstLine="567"/>
        <w:jc w:val="both"/>
        <w:rPr>
          <w:color w:val="auto"/>
        </w:rPr>
      </w:pPr>
      <w:r w:rsidRPr="00BA7C79">
        <w:rPr>
          <w:color w:val="auto"/>
        </w:rPr>
        <w:t xml:space="preserve">А) Чрез попълване на приложения файл: </w:t>
      </w:r>
      <w:r w:rsidR="00CC3A77" w:rsidRPr="00BA7C79">
        <w:rPr>
          <w:i/>
          <w:color w:val="auto"/>
          <w:lang w:val="en-US"/>
        </w:rPr>
        <w:t>IV</w:t>
      </w:r>
      <w:r w:rsidR="00CC3A77" w:rsidRPr="00BA7C79">
        <w:rPr>
          <w:i/>
          <w:color w:val="auto"/>
        </w:rPr>
        <w:t xml:space="preserve">. </w:t>
      </w:r>
      <w:r w:rsidRPr="00BA7C79">
        <w:rPr>
          <w:i/>
          <w:color w:val="auto"/>
        </w:rPr>
        <w:t>Образец 1_ЕЕДОП_BG1.doc</w:t>
      </w:r>
      <w:r w:rsidRPr="00BA7C79">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1B48EA" w:rsidRPr="00BA7C79" w:rsidRDefault="002D5D83" w:rsidP="002D5D83">
      <w:pPr>
        <w:pStyle w:val="Default"/>
        <w:ind w:firstLine="567"/>
        <w:jc w:val="both"/>
        <w:rPr>
          <w:color w:val="auto"/>
        </w:rPr>
      </w:pPr>
      <w:r w:rsidRPr="00BA7C79">
        <w:rPr>
          <w:color w:val="auto"/>
        </w:rPr>
        <w:t xml:space="preserve">Б) Чрез използване на </w:t>
      </w:r>
      <w:r w:rsidR="001B48EA" w:rsidRPr="00BA7C79">
        <w:rPr>
          <w:color w:val="auto"/>
        </w:rPr>
        <w:t xml:space="preserve">предоставения от АОП български вариант на онлайн услугата „Единен електронен документ за обществени поръчки“, достъпна на адрес </w:t>
      </w:r>
      <w:hyperlink r:id="rId21" w:history="1">
        <w:r w:rsidR="001B48EA" w:rsidRPr="00BA7C79">
          <w:rPr>
            <w:rStyle w:val="a3"/>
          </w:rPr>
          <w:t>https://espd.eop.bg/espd-web/filter?lang=bg</w:t>
        </w:r>
      </w:hyperlink>
      <w:r w:rsidR="001B48EA" w:rsidRPr="00BA7C79">
        <w:rPr>
          <w:color w:val="auto"/>
        </w:rPr>
        <w:t>, без необходимост от предварителна регистрация.</w:t>
      </w:r>
    </w:p>
    <w:p w:rsidR="00C1231D" w:rsidRPr="00BA7C79" w:rsidRDefault="002D5D83" w:rsidP="002D5D83">
      <w:pPr>
        <w:pStyle w:val="Default"/>
        <w:ind w:firstLine="567"/>
        <w:jc w:val="both"/>
        <w:rPr>
          <w:color w:val="auto"/>
        </w:rPr>
      </w:pPr>
      <w:r w:rsidRPr="00BA7C79">
        <w:rPr>
          <w:color w:val="auto"/>
        </w:rPr>
        <w:t>Генерираният файл (</w:t>
      </w:r>
      <w:r w:rsidR="00CC3A77" w:rsidRPr="00BA7C79">
        <w:rPr>
          <w:i/>
          <w:color w:val="auto"/>
          <w:lang w:val="en-US"/>
        </w:rPr>
        <w:t>IV</w:t>
      </w:r>
      <w:r w:rsidR="00CC3A77" w:rsidRPr="00BA7C79">
        <w:rPr>
          <w:i/>
          <w:color w:val="auto"/>
        </w:rPr>
        <w:t xml:space="preserve">. </w:t>
      </w:r>
      <w:r w:rsidR="00252A42" w:rsidRPr="00BA7C79">
        <w:rPr>
          <w:i/>
          <w:color w:val="auto"/>
        </w:rPr>
        <w:t>Образец 1_е-ЕЕДОП</w:t>
      </w:r>
      <w:r w:rsidRPr="00BA7C79">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BA7C79" w:rsidRDefault="00677962" w:rsidP="00677962">
      <w:pPr>
        <w:pStyle w:val="Default"/>
        <w:ind w:firstLine="567"/>
        <w:jc w:val="both"/>
        <w:rPr>
          <w:color w:val="auto"/>
        </w:rPr>
      </w:pPr>
      <w:r w:rsidRPr="00BA7C79">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2" w:history="1">
        <w:r w:rsidR="001B48EA" w:rsidRPr="00BA7C79">
          <w:rPr>
            <w:rStyle w:val="a3"/>
          </w:rPr>
          <w:t>https://espd.eop.bg/espd-web/filter?lang=bg</w:t>
        </w:r>
      </w:hyperlink>
      <w:r w:rsidR="000B2950" w:rsidRPr="00BA7C79">
        <w:t xml:space="preserve"> , без необходимост от предварителна регистрация</w:t>
      </w:r>
      <w:r w:rsidRPr="00BA7C79">
        <w:rPr>
          <w:color w:val="auto"/>
        </w:rPr>
        <w:t>.</w:t>
      </w:r>
    </w:p>
    <w:p w:rsidR="00677962" w:rsidRPr="00BA7C79" w:rsidRDefault="00677962" w:rsidP="00677962">
      <w:pPr>
        <w:pStyle w:val="Default"/>
        <w:ind w:firstLine="567"/>
        <w:jc w:val="both"/>
        <w:rPr>
          <w:i/>
          <w:iCs/>
          <w:color w:val="auto"/>
          <w:lang w:val="en-US"/>
        </w:rPr>
      </w:pPr>
      <w:r w:rsidRPr="00BA7C79">
        <w:rPr>
          <w:noProof/>
          <w:color w:val="auto"/>
        </w:rPr>
        <w:drawing>
          <wp:anchor distT="0" distB="0" distL="114300" distR="114300" simplePos="0" relativeHeight="251659264" behindDoc="0" locked="0" layoutInCell="1" allowOverlap="1" wp14:anchorId="7EA0AFB8" wp14:editId="758218DB">
            <wp:simplePos x="0" y="0"/>
            <wp:positionH relativeFrom="column">
              <wp:posOffset>-13335</wp:posOffset>
            </wp:positionH>
            <wp:positionV relativeFrom="paragraph">
              <wp:posOffset>100965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7C79">
        <w:rPr>
          <w:b/>
          <w:bCs/>
          <w:i/>
          <w:iCs/>
          <w:color w:val="auto"/>
        </w:rPr>
        <w:t xml:space="preserve">Забележка: </w:t>
      </w:r>
      <w:r w:rsidRPr="00BA7C79">
        <w:rPr>
          <w:i/>
          <w:iCs/>
          <w:color w:val="auto"/>
        </w:rPr>
        <w:t>е</w:t>
      </w:r>
      <w:r w:rsidR="00181953" w:rsidRPr="00BA7C79">
        <w:rPr>
          <w:i/>
          <w:iCs/>
          <w:color w:val="auto"/>
        </w:rPr>
        <w:t>-</w:t>
      </w:r>
      <w:r w:rsidRPr="00BA7C79">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BA7C79" w:rsidRDefault="007A07F0" w:rsidP="007A07F0">
      <w:pPr>
        <w:spacing w:before="60" w:after="60"/>
        <w:ind w:firstLine="567"/>
        <w:jc w:val="both"/>
      </w:pPr>
      <w:r w:rsidRPr="00BA7C79">
        <w:t>За да попълните предоставения образец на е</w:t>
      </w:r>
      <w:r w:rsidR="00252A42" w:rsidRPr="00BA7C79">
        <w:t>-</w:t>
      </w:r>
      <w:r w:rsidRPr="00BA7C79">
        <w:t>ЕЕДОП е необходимо да преминете през следните стъпки:</w:t>
      </w:r>
    </w:p>
    <w:p w:rsidR="007A07F0" w:rsidRPr="00BA7C79" w:rsidRDefault="007A07F0" w:rsidP="007A07F0">
      <w:pPr>
        <w:spacing w:before="60" w:after="60"/>
        <w:ind w:firstLine="567"/>
        <w:jc w:val="both"/>
      </w:pPr>
      <w:r w:rsidRPr="00BA7C79">
        <w:rPr>
          <w:b/>
          <w:bCs/>
        </w:rPr>
        <w:t>а:</w:t>
      </w:r>
      <w:r w:rsidRPr="00BA7C79">
        <w:t xml:space="preserve"> Изтеглете приложеният към документацията файл - "</w:t>
      </w:r>
      <w:r w:rsidR="00252A42" w:rsidRPr="00BA7C79">
        <w:rPr>
          <w:i/>
        </w:rPr>
        <w:t xml:space="preserve"> ІV.Образец 1_е-ЕЕДОП</w:t>
      </w:r>
      <w:r w:rsidR="00252A42" w:rsidRPr="00BA7C79">
        <w:t xml:space="preserve"> </w:t>
      </w:r>
      <w:r w:rsidRPr="00BA7C79">
        <w:t>" и го съхранете на компютъра си.</w:t>
      </w:r>
    </w:p>
    <w:p w:rsidR="007A07F0" w:rsidRPr="00BA7C79" w:rsidRDefault="007A07F0" w:rsidP="007A07F0">
      <w:pPr>
        <w:spacing w:before="60" w:after="60"/>
        <w:ind w:firstLine="567"/>
        <w:jc w:val="both"/>
      </w:pPr>
      <w:r w:rsidRPr="00BA7C79">
        <w:rPr>
          <w:b/>
          <w:bCs/>
        </w:rPr>
        <w:t>б:</w:t>
      </w:r>
      <w:r w:rsidRPr="00BA7C79">
        <w:t xml:space="preserve"> Отворете интернет страницата на системата за е</w:t>
      </w:r>
      <w:r w:rsidR="00252A42" w:rsidRPr="00BA7C79">
        <w:t>-</w:t>
      </w:r>
      <w:r w:rsidRPr="00BA7C79">
        <w:t xml:space="preserve">ЕЕДОП и изберете български език. </w:t>
      </w:r>
    </w:p>
    <w:p w:rsidR="007A07F0" w:rsidRPr="00BA7C79" w:rsidRDefault="007A07F0" w:rsidP="007A07F0">
      <w:pPr>
        <w:spacing w:before="60" w:after="60"/>
        <w:ind w:firstLine="567"/>
        <w:jc w:val="both"/>
      </w:pPr>
      <w:r w:rsidRPr="00BA7C79">
        <w:rPr>
          <w:b/>
          <w:bCs/>
        </w:rPr>
        <w:t>в:</w:t>
      </w:r>
      <w:r w:rsidRPr="00BA7C79">
        <w:t xml:space="preserve"> В долната част на отворилата се страницата под въпроса "Вие сте ?" маркирайте "Икономически оператор"</w:t>
      </w:r>
      <w:r w:rsidRPr="00BA7C79">
        <w:rPr>
          <w:lang w:val="en-US"/>
        </w:rPr>
        <w:t xml:space="preserve"> – </w:t>
      </w:r>
      <w:r w:rsidRPr="00BA7C79">
        <w:t>фиг. 1.</w:t>
      </w:r>
    </w:p>
    <w:p w:rsidR="007A07F0" w:rsidRPr="00BA7C79" w:rsidRDefault="007A07F0" w:rsidP="007A07F0">
      <w:pPr>
        <w:spacing w:before="60" w:after="60"/>
        <w:ind w:firstLine="567"/>
        <w:jc w:val="both"/>
      </w:pPr>
      <w:r w:rsidRPr="00BA7C79">
        <w:rPr>
          <w:b/>
          <w:bCs/>
        </w:rPr>
        <w:t>г:</w:t>
      </w:r>
      <w:r w:rsidRPr="00BA7C79">
        <w:t xml:space="preserve"> В новопоявилото се поле "Искате да:" маркирайте "Заредите файл </w:t>
      </w:r>
      <w:r w:rsidR="00252A42" w:rsidRPr="00BA7C79">
        <w:t>е-</w:t>
      </w:r>
      <w:r w:rsidRPr="00BA7C79">
        <w:t>ЕЕДОП"</w:t>
      </w:r>
    </w:p>
    <w:p w:rsidR="007A07F0" w:rsidRPr="00BA7C79" w:rsidRDefault="007A07F0" w:rsidP="007A07F0">
      <w:pPr>
        <w:spacing w:before="60" w:after="60"/>
        <w:ind w:firstLine="567"/>
        <w:jc w:val="both"/>
      </w:pPr>
      <w:r w:rsidRPr="00BA7C79">
        <w:rPr>
          <w:b/>
          <w:bCs/>
        </w:rPr>
        <w:t>д:</w:t>
      </w:r>
      <w:r w:rsidRPr="00BA7C79">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BA7C79" w:rsidRDefault="007A07F0" w:rsidP="007A07F0">
      <w:pPr>
        <w:spacing w:before="60" w:after="60"/>
        <w:ind w:firstLine="567"/>
        <w:jc w:val="both"/>
      </w:pPr>
      <w:r w:rsidRPr="00BA7C79">
        <w:rPr>
          <w:b/>
          <w:bCs/>
        </w:rPr>
        <w:t>е:</w:t>
      </w:r>
      <w:r w:rsidRPr="00BA7C79">
        <w:t xml:space="preserve"> В новопоявилото се поле изберете мястото на дейност на вашето предприятие и натиснете бутона "Напред"</w:t>
      </w:r>
    </w:p>
    <w:p w:rsidR="007A07F0" w:rsidRPr="00BA7C79" w:rsidRDefault="007A07F0" w:rsidP="007A07F0">
      <w:pPr>
        <w:spacing w:before="60" w:after="60"/>
        <w:ind w:firstLine="567"/>
        <w:jc w:val="both"/>
      </w:pPr>
      <w:r w:rsidRPr="00BA7C79">
        <w:rPr>
          <w:b/>
          <w:bCs/>
        </w:rPr>
        <w:t>ж:</w:t>
      </w:r>
      <w:r w:rsidRPr="00BA7C79">
        <w:t xml:space="preserve"> Ще се зареди е</w:t>
      </w:r>
      <w:r w:rsidR="00252A42" w:rsidRPr="00BA7C79">
        <w:rPr>
          <w:b/>
        </w:rPr>
        <w:t>-</w:t>
      </w:r>
      <w:r w:rsidRPr="00BA7C79">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BA7C79">
        <w:t>-</w:t>
      </w:r>
      <w:r w:rsidRPr="00BA7C79">
        <w:t xml:space="preserve">ЕЕДОП. </w:t>
      </w:r>
      <w:r w:rsidR="002D5D83" w:rsidRPr="00BA7C79">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BA7C79" w:rsidRDefault="007A07F0" w:rsidP="007A07F0">
      <w:pPr>
        <w:spacing w:before="60" w:after="60"/>
        <w:ind w:firstLine="567"/>
        <w:jc w:val="both"/>
      </w:pPr>
      <w:r w:rsidRPr="00BA7C79">
        <w:rPr>
          <w:b/>
          <w:bCs/>
        </w:rPr>
        <w:t>з:</w:t>
      </w:r>
      <w:r w:rsidRPr="00BA7C79">
        <w:t xml:space="preserve"> След като се е заредил целият е</w:t>
      </w:r>
      <w:r w:rsidR="00252A42" w:rsidRPr="00BA7C79">
        <w:t>-</w:t>
      </w:r>
      <w:r w:rsidRPr="00BA7C79">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BA7C79" w:rsidRDefault="007A07F0" w:rsidP="007A07F0">
      <w:pPr>
        <w:spacing w:before="60" w:after="60"/>
        <w:ind w:firstLine="567"/>
        <w:jc w:val="both"/>
      </w:pPr>
      <w:r w:rsidRPr="00BA7C79">
        <w:rPr>
          <w:b/>
          <w:bCs/>
        </w:rPr>
        <w:t>и:</w:t>
      </w:r>
      <w:r w:rsidRPr="00BA7C79">
        <w:t xml:space="preserve"> Изтегления *.</w:t>
      </w:r>
      <w:r w:rsidRPr="00BA7C79">
        <w:rPr>
          <w:lang w:val="en-US"/>
        </w:rPr>
        <w:t xml:space="preserve">pdf </w:t>
      </w:r>
      <w:r w:rsidRPr="00BA7C79">
        <w:t xml:space="preserve">файл се подписва електронно от всички задължени лица и се предоставя към документите за участие в </w:t>
      </w:r>
      <w:r w:rsidR="003B13D4" w:rsidRPr="00BA7C79">
        <w:t>обществената поръчка</w:t>
      </w:r>
      <w:r w:rsidRPr="00BA7C79">
        <w:t>.</w:t>
      </w:r>
    </w:p>
    <w:p w:rsidR="00677962" w:rsidRPr="00BA7C79" w:rsidRDefault="00677962" w:rsidP="00A1179A">
      <w:pPr>
        <w:pStyle w:val="Default"/>
        <w:shd w:val="clear" w:color="auto" w:fill="D9D9D9" w:themeFill="background1" w:themeFillShade="D9"/>
        <w:ind w:firstLine="567"/>
        <w:jc w:val="both"/>
        <w:rPr>
          <w:color w:val="auto"/>
        </w:rPr>
      </w:pPr>
      <w:r w:rsidRPr="00BA7C79">
        <w:rPr>
          <w:b/>
          <w:bCs/>
          <w:iCs/>
          <w:color w:val="auto"/>
        </w:rPr>
        <w:t xml:space="preserve">Важно! </w:t>
      </w:r>
      <w:r w:rsidRPr="00BA7C79">
        <w:rPr>
          <w:iCs/>
          <w:color w:val="auto"/>
        </w:rPr>
        <w:t>Системата за е</w:t>
      </w:r>
      <w:r w:rsidR="00252A42" w:rsidRPr="00BA7C79">
        <w:rPr>
          <w:iCs/>
          <w:color w:val="auto"/>
        </w:rPr>
        <w:t>-</w:t>
      </w:r>
      <w:r w:rsidRPr="00BA7C79">
        <w:rPr>
          <w:iCs/>
          <w:color w:val="auto"/>
        </w:rPr>
        <w:t>ЕЕДОП е онлайн приложение и не може да съхранява данни, предвид което е</w:t>
      </w:r>
      <w:r w:rsidR="00252A42" w:rsidRPr="00BA7C79">
        <w:rPr>
          <w:iCs/>
          <w:color w:val="auto"/>
        </w:rPr>
        <w:t>-</w:t>
      </w:r>
      <w:r w:rsidRPr="00BA7C79">
        <w:rPr>
          <w:iCs/>
          <w:color w:val="auto"/>
        </w:rPr>
        <w:t xml:space="preserve">ЕЕДОП в XML формат винаги трябва да се запазва и да се съхранява локално на компютъра на потребителя. </w:t>
      </w:r>
    </w:p>
    <w:p w:rsidR="00960CC0" w:rsidRPr="00BA7C79" w:rsidRDefault="00960CC0" w:rsidP="00677962">
      <w:pPr>
        <w:pStyle w:val="Default"/>
        <w:ind w:firstLine="567"/>
        <w:jc w:val="both"/>
        <w:rPr>
          <w:color w:val="auto"/>
        </w:rPr>
      </w:pPr>
    </w:p>
    <w:p w:rsidR="00C443E7" w:rsidRPr="00BA7C79" w:rsidRDefault="002D5D83" w:rsidP="00677962">
      <w:pPr>
        <w:pStyle w:val="Default"/>
        <w:ind w:firstLine="567"/>
        <w:jc w:val="both"/>
        <w:rPr>
          <w:color w:val="auto"/>
        </w:rPr>
      </w:pPr>
      <w:r w:rsidRPr="00BA7C79">
        <w:rPr>
          <w:b/>
          <w:bCs/>
          <w:color w:val="auto"/>
          <w:u w:val="single"/>
        </w:rPr>
        <w:t>Предоставяне на ЕЕДОП:</w:t>
      </w:r>
      <w:r w:rsidRPr="00BA7C79">
        <w:rPr>
          <w:b/>
          <w:bCs/>
          <w:color w:val="auto"/>
        </w:rPr>
        <w:t xml:space="preserve"> независимо от начина на попълване на ЕЕДОП, същия се представя във формат </w:t>
      </w:r>
      <w:r w:rsidRPr="00BA7C79">
        <w:rPr>
          <w:b/>
          <w:bCs/>
          <w:color w:val="auto"/>
          <w:lang w:val="en-US"/>
        </w:rPr>
        <w:t>PDF</w:t>
      </w:r>
      <w:r w:rsidRPr="00BA7C79">
        <w:rPr>
          <w:b/>
          <w:bCs/>
          <w:color w:val="auto"/>
        </w:rPr>
        <w:t xml:space="preserve">, подписан с електронен подпис и </w:t>
      </w:r>
      <w:r w:rsidRPr="00BA7C79">
        <w:rPr>
          <w:b/>
          <w:color w:val="auto"/>
        </w:rPr>
        <w:t xml:space="preserve">на подходящ оптичен носител към пакета документи за участие в обществената поръчка. </w:t>
      </w:r>
      <w:r w:rsidRPr="00BA7C79">
        <w:rPr>
          <w:color w:val="auto"/>
        </w:rPr>
        <w:t>Файлът, в който се предоставя документът не следва да позволява редактиране на неговото съдържание.</w:t>
      </w:r>
    </w:p>
    <w:p w:rsidR="00677962" w:rsidRPr="00BA7C79" w:rsidRDefault="00677962" w:rsidP="00677962">
      <w:pPr>
        <w:pStyle w:val="Default"/>
        <w:ind w:firstLine="567"/>
        <w:jc w:val="both"/>
        <w:rPr>
          <w:color w:val="auto"/>
        </w:rPr>
      </w:pPr>
      <w:r w:rsidRPr="00BA7C79">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005C686F" w:rsidRPr="00BA7C79">
        <w:rPr>
          <w:color w:val="auto"/>
        </w:rPr>
        <w:t>.</w:t>
      </w:r>
    </w:p>
    <w:p w:rsidR="005C686F" w:rsidRPr="00BA7C79" w:rsidRDefault="005C686F" w:rsidP="005C686F">
      <w:pPr>
        <w:spacing w:before="120"/>
        <w:ind w:firstLine="567"/>
        <w:jc w:val="both"/>
        <w:outlineLvl w:val="0"/>
        <w:rPr>
          <w:szCs w:val="24"/>
        </w:rPr>
      </w:pPr>
      <w:r w:rsidRPr="00BA7C79">
        <w:rPr>
          <w:b/>
          <w:szCs w:val="24"/>
          <w:lang w:val="en-US"/>
        </w:rPr>
        <w:t xml:space="preserve">2. </w:t>
      </w:r>
      <w:r w:rsidRPr="00BA7C79">
        <w:rPr>
          <w:b/>
          <w:szCs w:val="24"/>
        </w:rPr>
        <w:t>Техническо предложение</w:t>
      </w:r>
      <w:r w:rsidRPr="00BA7C79">
        <w:rPr>
          <w:szCs w:val="24"/>
        </w:rPr>
        <w:t xml:space="preserve"> – Образец № 2 (</w:t>
      </w:r>
      <w:r w:rsidRPr="00BA7C79">
        <w:rPr>
          <w:i/>
          <w:szCs w:val="24"/>
        </w:rPr>
        <w:t xml:space="preserve">файл: </w:t>
      </w:r>
      <w:r w:rsidRPr="00BA7C79">
        <w:rPr>
          <w:i/>
          <w:lang w:val="en-US"/>
        </w:rPr>
        <w:t>IV</w:t>
      </w:r>
      <w:r w:rsidRPr="00BA7C79">
        <w:rPr>
          <w:i/>
        </w:rPr>
        <w:t xml:space="preserve">. </w:t>
      </w:r>
      <w:r w:rsidRPr="00BA7C79">
        <w:rPr>
          <w:i/>
          <w:szCs w:val="24"/>
        </w:rPr>
        <w:t>Образец 2</w:t>
      </w:r>
      <w:r w:rsidR="0037383E" w:rsidRPr="00BA7C79">
        <w:rPr>
          <w:i/>
          <w:szCs w:val="24"/>
        </w:rPr>
        <w:t>.</w:t>
      </w:r>
      <w:r w:rsidRPr="00BA7C79">
        <w:rPr>
          <w:i/>
          <w:szCs w:val="24"/>
        </w:rPr>
        <w:t xml:space="preserve"> </w:t>
      </w:r>
      <w:r w:rsidR="00330A28" w:rsidRPr="00BA7C79">
        <w:rPr>
          <w:i/>
          <w:szCs w:val="24"/>
        </w:rPr>
        <w:t>Техническо предложение</w:t>
      </w:r>
      <w:r w:rsidR="003B2E62" w:rsidRPr="00BA7C79">
        <w:rPr>
          <w:i/>
          <w:szCs w:val="24"/>
        </w:rPr>
        <w:t>.doc</w:t>
      </w:r>
      <w:r w:rsidRPr="00BA7C79">
        <w:rPr>
          <w:szCs w:val="24"/>
        </w:rPr>
        <w:t>)</w:t>
      </w:r>
      <w:r w:rsidR="003B2E62" w:rsidRPr="00BA7C79">
        <w:rPr>
          <w:szCs w:val="24"/>
        </w:rPr>
        <w:t>.</w:t>
      </w:r>
    </w:p>
    <w:p w:rsidR="00CC3A77" w:rsidRPr="00BA7C79" w:rsidRDefault="00CC3A77" w:rsidP="00511911">
      <w:pPr>
        <w:pStyle w:val="11"/>
        <w:tabs>
          <w:tab w:val="left" w:pos="2655"/>
        </w:tabs>
        <w:spacing w:line="240" w:lineRule="auto"/>
        <w:ind w:right="23" w:firstLine="567"/>
        <w:rPr>
          <w:rStyle w:val="81"/>
          <w:sz w:val="24"/>
          <w:szCs w:val="24"/>
          <w:lang w:val="bg-BG"/>
        </w:rPr>
      </w:pPr>
      <w:r w:rsidRPr="00BA7C79">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r w:rsidR="00785DE0" w:rsidRPr="00BA7C79">
        <w:rPr>
          <w:rStyle w:val="81"/>
          <w:sz w:val="24"/>
          <w:szCs w:val="24"/>
          <w:lang w:val="bg-BG"/>
        </w:rPr>
        <w:t xml:space="preserve">Предложението се изготвя </w:t>
      </w:r>
      <w:r w:rsidR="00785DE0" w:rsidRPr="00BA7C79">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rsidR="00CC3A77" w:rsidRPr="00BA7C79" w:rsidRDefault="00CC3A77" w:rsidP="00511911">
      <w:pPr>
        <w:ind w:left="118" w:right="115" w:firstLine="449"/>
        <w:jc w:val="both"/>
        <w:rPr>
          <w:spacing w:val="-1"/>
          <w:szCs w:val="24"/>
        </w:rPr>
      </w:pPr>
      <w:r w:rsidRPr="00BA7C79">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sidR="00785DE0" w:rsidRPr="00BA7C79">
        <w:rPr>
          <w:szCs w:val="24"/>
        </w:rPr>
        <w:t>, като с</w:t>
      </w:r>
      <w:r w:rsidRPr="00BA7C79">
        <w:rPr>
          <w:szCs w:val="24"/>
        </w:rPr>
        <w:t>лед извършен оглед на място се правят следните п</w:t>
      </w:r>
      <w:r w:rsidRPr="00BA7C79">
        <w:rPr>
          <w:spacing w:val="-1"/>
          <w:szCs w:val="24"/>
        </w:rPr>
        <w:t>редложения:</w:t>
      </w:r>
    </w:p>
    <w:p w:rsidR="00CC3A77" w:rsidRPr="00BA7C79" w:rsidRDefault="00CC3A77" w:rsidP="00CC3A77">
      <w:pPr>
        <w:ind w:left="709" w:right="23"/>
        <w:jc w:val="both"/>
        <w:rPr>
          <w:spacing w:val="-2"/>
          <w:w w:val="105"/>
          <w:szCs w:val="24"/>
        </w:rPr>
      </w:pPr>
      <w:r w:rsidRPr="00BA7C79">
        <w:rPr>
          <w:szCs w:val="24"/>
        </w:rPr>
        <w:t xml:space="preserve">- Срок за изпълнение на строителството - в календарни дни, който не е повече от </w:t>
      </w:r>
      <w:r w:rsidR="00511911" w:rsidRPr="00BA7C79">
        <w:rPr>
          <w:szCs w:val="24"/>
        </w:rPr>
        <w:t>91</w:t>
      </w:r>
      <w:r w:rsidRPr="00BA7C79">
        <w:rPr>
          <w:spacing w:val="-2"/>
          <w:w w:val="105"/>
          <w:szCs w:val="24"/>
        </w:rPr>
        <w:t xml:space="preserve"> (</w:t>
      </w:r>
      <w:r w:rsidR="00511911" w:rsidRPr="00BA7C79">
        <w:rPr>
          <w:i/>
          <w:spacing w:val="-2"/>
          <w:w w:val="105"/>
          <w:szCs w:val="24"/>
        </w:rPr>
        <w:t>деветдесет и един</w:t>
      </w:r>
      <w:r w:rsidRPr="00BA7C79">
        <w:rPr>
          <w:spacing w:val="-2"/>
          <w:w w:val="105"/>
          <w:szCs w:val="24"/>
        </w:rPr>
        <w:t>) дни</w:t>
      </w:r>
      <w:r w:rsidR="0037383E" w:rsidRPr="00BA7C79">
        <w:rPr>
          <w:spacing w:val="-2"/>
          <w:w w:val="105"/>
          <w:szCs w:val="24"/>
        </w:rPr>
        <w:t xml:space="preserve"> (13 </w:t>
      </w:r>
      <w:r w:rsidR="0037383E" w:rsidRPr="00BA7C79">
        <w:rPr>
          <w:i/>
          <w:spacing w:val="-2"/>
          <w:w w:val="105"/>
          <w:szCs w:val="24"/>
        </w:rPr>
        <w:t>тринадесет седмици</w:t>
      </w:r>
      <w:r w:rsidR="0037383E" w:rsidRPr="00BA7C79">
        <w:rPr>
          <w:spacing w:val="-2"/>
          <w:w w:val="105"/>
          <w:szCs w:val="24"/>
        </w:rPr>
        <w:t>)</w:t>
      </w:r>
      <w:r w:rsidRPr="00BA7C79">
        <w:rPr>
          <w:spacing w:val="-2"/>
          <w:w w:val="105"/>
          <w:szCs w:val="24"/>
        </w:rPr>
        <w:t>. Предложеният срок за изпълнение следва да бъде цяло число.</w:t>
      </w:r>
    </w:p>
    <w:p w:rsidR="00CC3A77" w:rsidRPr="00BA7C79" w:rsidRDefault="00CC3A77" w:rsidP="00CC3A77">
      <w:pPr>
        <w:ind w:left="709" w:right="23"/>
        <w:jc w:val="both"/>
        <w:rPr>
          <w:szCs w:val="24"/>
        </w:rPr>
      </w:pPr>
      <w:r w:rsidRPr="00BA7C79">
        <w:rPr>
          <w:szCs w:val="24"/>
        </w:rPr>
        <w:t>- Срокът, в ко</w:t>
      </w:r>
      <w:r w:rsidR="00511911" w:rsidRPr="00BA7C79">
        <w:rPr>
          <w:szCs w:val="24"/>
        </w:rPr>
        <w:t>й</w:t>
      </w:r>
      <w:r w:rsidRPr="00BA7C79">
        <w:rPr>
          <w:szCs w:val="24"/>
        </w:rPr>
        <w:t>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Срокът не може да бъде по-кратък от две години от датата на окончателно приемане на извършените дейности. („изключителни обстоятелства” са дефинирани в т. 17 на §2 от Допълнителните разпоредби на ЗОП).</w:t>
      </w:r>
    </w:p>
    <w:p w:rsidR="00CC3A77" w:rsidRPr="00BA7C79" w:rsidRDefault="00CC3A77" w:rsidP="00CC3A77">
      <w:pPr>
        <w:widowControl/>
        <w:suppressAutoHyphens w:val="0"/>
        <w:ind w:firstLine="709"/>
        <w:jc w:val="both"/>
        <w:rPr>
          <w:szCs w:val="24"/>
        </w:rPr>
      </w:pPr>
      <w:r w:rsidRPr="00BA7C79">
        <w:rPr>
          <w:szCs w:val="24"/>
        </w:rPr>
        <w:t>Участникът следва да предложи „Работна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изискуемото качество.</w:t>
      </w:r>
    </w:p>
    <w:p w:rsidR="007761EE" w:rsidRPr="00BA7C79" w:rsidRDefault="007761EE" w:rsidP="00CC3A77">
      <w:pPr>
        <w:spacing w:before="120"/>
        <w:ind w:right="23" w:firstLine="708"/>
        <w:jc w:val="both"/>
        <w:rPr>
          <w:w w:val="105"/>
          <w:szCs w:val="24"/>
        </w:rPr>
      </w:pPr>
    </w:p>
    <w:p w:rsidR="007761EE" w:rsidRPr="00BA7C79" w:rsidRDefault="007761EE" w:rsidP="007761EE">
      <w:pPr>
        <w:ind w:right="23"/>
        <w:jc w:val="both"/>
        <w:rPr>
          <w:b/>
          <w:szCs w:val="24"/>
        </w:rPr>
      </w:pPr>
      <w:r w:rsidRPr="00BA7C79">
        <w:rPr>
          <w:color w:val="000000"/>
          <w:szCs w:val="24"/>
        </w:rPr>
        <w:tab/>
      </w:r>
      <w:r w:rsidRPr="00BA7C79">
        <w:rPr>
          <w:b/>
          <w:color w:val="000000"/>
          <w:szCs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7761EE" w:rsidRPr="00BA7C79" w:rsidRDefault="00CC3A77" w:rsidP="00CC3A77">
      <w:pPr>
        <w:spacing w:before="120"/>
        <w:ind w:right="23" w:firstLine="708"/>
        <w:jc w:val="both"/>
        <w:rPr>
          <w:szCs w:val="24"/>
        </w:rPr>
      </w:pPr>
      <w:r w:rsidRPr="00BA7C79">
        <w:rPr>
          <w:w w:val="105"/>
          <w:szCs w:val="24"/>
        </w:rPr>
        <w:t>С подписване на образеца се д</w:t>
      </w:r>
      <w:r w:rsidRPr="00BA7C79">
        <w:rPr>
          <w:szCs w:val="24"/>
        </w:rPr>
        <w:t>екларира:</w:t>
      </w:r>
    </w:p>
    <w:p w:rsidR="00CC3A77" w:rsidRPr="00BA7C79" w:rsidRDefault="00CC3A77" w:rsidP="00CC3A77">
      <w:pPr>
        <w:widowControl/>
        <w:numPr>
          <w:ilvl w:val="0"/>
          <w:numId w:val="5"/>
        </w:numPr>
        <w:suppressAutoHyphens w:val="0"/>
        <w:jc w:val="both"/>
        <w:rPr>
          <w:iCs/>
          <w:szCs w:val="24"/>
        </w:rPr>
      </w:pPr>
      <w:r w:rsidRPr="00BA7C79">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CC3A77" w:rsidRPr="00BA7C79" w:rsidRDefault="00CC3A77" w:rsidP="00CC3A77">
      <w:pPr>
        <w:widowControl/>
        <w:numPr>
          <w:ilvl w:val="0"/>
          <w:numId w:val="5"/>
        </w:numPr>
        <w:suppressAutoHyphens w:val="0"/>
        <w:jc w:val="both"/>
        <w:rPr>
          <w:iCs/>
          <w:szCs w:val="24"/>
        </w:rPr>
      </w:pPr>
      <w:r w:rsidRPr="00BA7C79">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CC3A77" w:rsidRPr="00BA7C79" w:rsidRDefault="00CC3A77" w:rsidP="00CC3A77">
      <w:pPr>
        <w:ind w:right="23" w:firstLine="708"/>
        <w:jc w:val="both"/>
        <w:rPr>
          <w:szCs w:val="24"/>
        </w:rPr>
      </w:pPr>
      <w:r w:rsidRPr="00BA7C79">
        <w:rPr>
          <w:w w:val="105"/>
          <w:szCs w:val="24"/>
        </w:rPr>
        <w:t>Към техническото предложение, по образец на участника, се прилагат</w:t>
      </w:r>
      <w:r w:rsidRPr="00BA7C79">
        <w:rPr>
          <w:szCs w:val="24"/>
        </w:rPr>
        <w:t>:</w:t>
      </w:r>
    </w:p>
    <w:p w:rsidR="00CC3A77" w:rsidRPr="00BA7C79" w:rsidRDefault="00CC3A77" w:rsidP="00CC3A77">
      <w:pPr>
        <w:widowControl/>
        <w:numPr>
          <w:ilvl w:val="0"/>
          <w:numId w:val="5"/>
        </w:numPr>
        <w:suppressAutoHyphens w:val="0"/>
        <w:jc w:val="both"/>
        <w:rPr>
          <w:iCs/>
          <w:szCs w:val="24"/>
        </w:rPr>
      </w:pPr>
      <w:r w:rsidRPr="00BA7C79">
        <w:rPr>
          <w:iCs/>
          <w:szCs w:val="24"/>
        </w:rPr>
        <w:t>Документ за упълномощаване, когато лицето, което подава офертата, не е законният представител на участника;</w:t>
      </w:r>
    </w:p>
    <w:p w:rsidR="00CC3A77" w:rsidRPr="00BA7C79" w:rsidRDefault="00CC3A77" w:rsidP="00CC3A77">
      <w:pPr>
        <w:widowControl/>
        <w:numPr>
          <w:ilvl w:val="0"/>
          <w:numId w:val="5"/>
        </w:numPr>
        <w:suppressAutoHyphens w:val="0"/>
        <w:jc w:val="both"/>
        <w:rPr>
          <w:iCs/>
          <w:szCs w:val="24"/>
        </w:rPr>
      </w:pPr>
      <w:r w:rsidRPr="00BA7C79">
        <w:rPr>
          <w:rStyle w:val="81"/>
          <w:sz w:val="24"/>
          <w:szCs w:val="24"/>
        </w:rPr>
        <w:t>Декларация</w:t>
      </w:r>
      <w:r w:rsidRPr="00BA7C79">
        <w:rPr>
          <w:iCs/>
          <w:szCs w:val="24"/>
        </w:rPr>
        <w:t xml:space="preserve"> за конфиденциалност в случай на приложимост. </w:t>
      </w:r>
      <w:r w:rsidRPr="00BA7C79">
        <w:rPr>
          <w:i/>
          <w:iCs/>
          <w:szCs w:val="24"/>
        </w:rPr>
        <w:t>Не е конфиденциална информация, на базата на която се извършва оценяването.</w:t>
      </w:r>
    </w:p>
    <w:p w:rsidR="007761EE" w:rsidRPr="00BA7C79" w:rsidRDefault="007761EE" w:rsidP="007761EE">
      <w:pPr>
        <w:widowControl/>
        <w:numPr>
          <w:ilvl w:val="0"/>
          <w:numId w:val="5"/>
        </w:numPr>
        <w:suppressAutoHyphens w:val="0"/>
        <w:jc w:val="both"/>
        <w:rPr>
          <w:szCs w:val="24"/>
        </w:rPr>
      </w:pPr>
      <w:r w:rsidRPr="00BA7C79">
        <w:rPr>
          <w:szCs w:val="24"/>
        </w:rPr>
        <w:t>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AA2514" w:rsidRPr="00BA7C79" w:rsidRDefault="007C6402" w:rsidP="00511911">
      <w:pPr>
        <w:spacing w:before="120"/>
        <w:ind w:left="142"/>
        <w:jc w:val="both"/>
        <w:outlineLvl w:val="0"/>
        <w:rPr>
          <w:w w:val="105"/>
          <w:szCs w:val="24"/>
          <w:lang w:val="en-US"/>
        </w:rPr>
      </w:pPr>
      <w:r w:rsidRPr="00BA7C79">
        <w:rPr>
          <w:b/>
          <w:szCs w:val="24"/>
          <w:lang w:val="en-US"/>
        </w:rPr>
        <w:tab/>
      </w:r>
      <w:r w:rsidR="00433D2C" w:rsidRPr="00BA7C79">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433D2C" w:rsidRPr="00BA7C79">
        <w:rPr>
          <w:rStyle w:val="a8"/>
          <w:szCs w:val="24"/>
        </w:rPr>
        <w:t xml:space="preserve"> </w:t>
      </w:r>
      <w:r w:rsidR="00433D2C" w:rsidRPr="00BA7C79">
        <w:rPr>
          <w:rStyle w:val="FontStyle31"/>
          <w:szCs w:val="24"/>
        </w:rPr>
        <w:t>Относно приложимите норми към строителството: Министерство на регионалното развитие и благоустройството (</w:t>
      </w:r>
      <w:hyperlink r:id="rId24" w:history="1">
        <w:r w:rsidR="00433D2C" w:rsidRPr="00BA7C79">
          <w:rPr>
            <w:rStyle w:val="a3"/>
            <w:szCs w:val="24"/>
          </w:rPr>
          <w:t>http://www.mrrb.government.bg/</w:t>
        </w:r>
      </w:hyperlink>
      <w:r w:rsidR="00433D2C" w:rsidRPr="00BA7C79">
        <w:rPr>
          <w:rStyle w:val="FontStyle31"/>
          <w:szCs w:val="24"/>
        </w:rPr>
        <w:t>), Дирекция за национален строителен контрол (</w:t>
      </w:r>
      <w:hyperlink r:id="rId25" w:history="1">
        <w:r w:rsidR="00433D2C" w:rsidRPr="00BA7C79">
          <w:rPr>
            <w:rStyle w:val="a3"/>
            <w:szCs w:val="24"/>
          </w:rPr>
          <w:t>http://www.dnsk.mrrb.government.bg/</w:t>
        </w:r>
      </w:hyperlink>
      <w:r w:rsidR="00433D2C" w:rsidRPr="00BA7C79">
        <w:rPr>
          <w:rStyle w:val="FontStyle31"/>
          <w:szCs w:val="24"/>
        </w:rPr>
        <w:t>) като и към Камарата на строителите в България  (</w:t>
      </w:r>
      <w:hyperlink r:id="rId26" w:history="1">
        <w:r w:rsidR="00433D2C" w:rsidRPr="00BA7C79">
          <w:rPr>
            <w:rStyle w:val="a3"/>
            <w:szCs w:val="24"/>
          </w:rPr>
          <w:t>https://www.ksb.bg/</w:t>
        </w:r>
      </w:hyperlink>
      <w:r w:rsidR="00433D2C" w:rsidRPr="00BA7C79">
        <w:rPr>
          <w:rStyle w:val="FontStyle31"/>
          <w:szCs w:val="24"/>
        </w:rPr>
        <w:t>)</w:t>
      </w:r>
      <w:r w:rsidR="00433D2C" w:rsidRPr="00BA7C79">
        <w:rPr>
          <w:w w:val="105"/>
          <w:szCs w:val="24"/>
        </w:rPr>
        <w:t>;</w:t>
      </w:r>
      <w:r w:rsidR="00433D2C" w:rsidRPr="00BA7C79">
        <w:rPr>
          <w:szCs w:val="24"/>
        </w:rPr>
        <w:t xml:space="preserve"> Относно данъци и осигуровки: Министерство на финансите (</w:t>
      </w:r>
      <w:hyperlink r:id="rId27" w:history="1">
        <w:r w:rsidR="00433D2C" w:rsidRPr="00BA7C79">
          <w:rPr>
            <w:rStyle w:val="a3"/>
          </w:rPr>
          <w:t>http://www.minfin.bg/</w:t>
        </w:r>
      </w:hyperlink>
      <w:r w:rsidR="00433D2C" w:rsidRPr="00BA7C79">
        <w:rPr>
          <w:szCs w:val="24"/>
        </w:rPr>
        <w:t>). Национална агенция за приходите (</w:t>
      </w:r>
      <w:hyperlink r:id="rId28" w:history="1">
        <w:r w:rsidR="00433D2C" w:rsidRPr="00BA7C79">
          <w:rPr>
            <w:rStyle w:val="a3"/>
          </w:rPr>
          <w:t>http://www.nap.bg/</w:t>
        </w:r>
      </w:hyperlink>
      <w:r w:rsidR="00433D2C" w:rsidRPr="00BA7C79">
        <w:rPr>
          <w:szCs w:val="24"/>
        </w:rPr>
        <w:t>); Относно закрила на заетостта и условията на труд: министерство на труда и социалната политика (</w:t>
      </w:r>
      <w:hyperlink r:id="rId29" w:history="1">
        <w:r w:rsidR="00433D2C" w:rsidRPr="00BA7C79">
          <w:rPr>
            <w:rStyle w:val="a3"/>
            <w:szCs w:val="24"/>
          </w:rPr>
          <w:t>https://www.mlsp.government.bg/</w:t>
        </w:r>
      </w:hyperlink>
      <w:r w:rsidR="00433D2C" w:rsidRPr="00BA7C79">
        <w:rPr>
          <w:szCs w:val="24"/>
        </w:rPr>
        <w:t>), Агенция по заетостта (</w:t>
      </w:r>
      <w:hyperlink r:id="rId30" w:history="1">
        <w:r w:rsidR="00433D2C" w:rsidRPr="00BA7C79">
          <w:rPr>
            <w:rStyle w:val="a3"/>
            <w:szCs w:val="24"/>
          </w:rPr>
          <w:t>http://www.az.government.bg/</w:t>
        </w:r>
      </w:hyperlink>
      <w:r w:rsidR="00433D2C" w:rsidRPr="00BA7C79">
        <w:rPr>
          <w:szCs w:val="24"/>
        </w:rPr>
        <w:t>), Главна инспекция по труда (</w:t>
      </w:r>
      <w:hyperlink r:id="rId31" w:history="1">
        <w:r w:rsidR="00433D2C" w:rsidRPr="00BA7C79">
          <w:rPr>
            <w:rStyle w:val="a3"/>
            <w:szCs w:val="24"/>
          </w:rPr>
          <w:t>http://www.gli.government.bg/</w:t>
        </w:r>
        <w:r w:rsidR="00433D2C" w:rsidRPr="00BA7C79">
          <w:rPr>
            <w:rStyle w:val="a3"/>
            <w:color w:val="auto"/>
            <w:szCs w:val="24"/>
          </w:rPr>
          <w:t>)</w:t>
        </w:r>
      </w:hyperlink>
      <w:r w:rsidR="00433D2C" w:rsidRPr="00BA7C79">
        <w:rPr>
          <w:szCs w:val="24"/>
        </w:rPr>
        <w:t xml:space="preserve">, </w:t>
      </w:r>
      <w:r w:rsidR="00433D2C" w:rsidRPr="00BA7C79">
        <w:rPr>
          <w:rStyle w:val="FontStyle31"/>
          <w:sz w:val="24"/>
          <w:szCs w:val="24"/>
        </w:rPr>
        <w:t>Главна дирекция „Пожарна безопасност и защита на населението“ (</w:t>
      </w:r>
      <w:hyperlink r:id="rId32" w:history="1">
        <w:r w:rsidR="00433D2C" w:rsidRPr="00BA7C79">
          <w:rPr>
            <w:rStyle w:val="a3"/>
          </w:rPr>
          <w:t>https://www.mvr.bg/gdpbzn</w:t>
        </w:r>
      </w:hyperlink>
      <w:r w:rsidR="00433D2C" w:rsidRPr="00BA7C79">
        <w:rPr>
          <w:rStyle w:val="FontStyle31"/>
          <w:sz w:val="24"/>
          <w:szCs w:val="24"/>
        </w:rPr>
        <w:t>);</w:t>
      </w:r>
      <w:r w:rsidR="00433D2C" w:rsidRPr="00BA7C79">
        <w:rPr>
          <w:szCs w:val="24"/>
        </w:rPr>
        <w:t xml:space="preserve"> Относно опазване на околната среда: Министерство на околната среда и водите (</w:t>
      </w:r>
      <w:hyperlink r:id="rId33" w:history="1">
        <w:r w:rsidR="00433D2C" w:rsidRPr="00BA7C79">
          <w:rPr>
            <w:rStyle w:val="a3"/>
          </w:rPr>
          <w:t>https://www.moew.government.bg/</w:t>
        </w:r>
      </w:hyperlink>
      <w:r w:rsidR="00433D2C" w:rsidRPr="00BA7C79">
        <w:rPr>
          <w:szCs w:val="24"/>
        </w:rPr>
        <w:t>).</w:t>
      </w:r>
    </w:p>
    <w:p w:rsidR="00677962" w:rsidRPr="00BA7C79" w:rsidRDefault="00AA2514" w:rsidP="008B46FF">
      <w:pPr>
        <w:spacing w:before="240"/>
        <w:ind w:right="23" w:firstLine="709"/>
        <w:jc w:val="both"/>
        <w:rPr>
          <w:rStyle w:val="81"/>
          <w:sz w:val="24"/>
          <w:szCs w:val="24"/>
        </w:rPr>
      </w:pPr>
      <w:r w:rsidRPr="00BA7C79">
        <w:rPr>
          <w:b/>
          <w:w w:val="105"/>
          <w:szCs w:val="24"/>
          <w:lang w:val="en-US"/>
        </w:rPr>
        <w:t>3.</w:t>
      </w:r>
      <w:r w:rsidRPr="00BA7C79">
        <w:rPr>
          <w:w w:val="105"/>
          <w:szCs w:val="24"/>
          <w:lang w:val="en-US"/>
        </w:rPr>
        <w:t xml:space="preserve"> </w:t>
      </w:r>
      <w:r w:rsidR="00677962" w:rsidRPr="00BA7C79">
        <w:rPr>
          <w:b/>
          <w:szCs w:val="24"/>
        </w:rPr>
        <w:t xml:space="preserve">Ценово предложение – </w:t>
      </w:r>
      <w:r w:rsidR="00677962" w:rsidRPr="00BA7C79">
        <w:rPr>
          <w:szCs w:val="24"/>
        </w:rPr>
        <w:t>Образец № 3 (файл:</w:t>
      </w:r>
      <w:r w:rsidR="00677962" w:rsidRPr="00BA7C79">
        <w:rPr>
          <w:i/>
          <w:szCs w:val="24"/>
        </w:rPr>
        <w:t xml:space="preserve"> </w:t>
      </w:r>
      <w:r w:rsidR="003B2E62" w:rsidRPr="00BA7C79">
        <w:rPr>
          <w:i/>
          <w:szCs w:val="24"/>
        </w:rPr>
        <w:t>ІV.Образец 3.1_Ценово предложение за ОП1; .doc;</w:t>
      </w:r>
      <w:r w:rsidR="003B2E62" w:rsidRPr="00BA7C79">
        <w:rPr>
          <w:i/>
          <w:lang w:val="en-US"/>
        </w:rPr>
        <w:t xml:space="preserve"> IV</w:t>
      </w:r>
      <w:r w:rsidR="003B2E62" w:rsidRPr="00BA7C79">
        <w:rPr>
          <w:i/>
        </w:rPr>
        <w:t xml:space="preserve">. </w:t>
      </w:r>
      <w:r w:rsidR="003B2E62" w:rsidRPr="00BA7C79">
        <w:rPr>
          <w:i/>
          <w:szCs w:val="24"/>
        </w:rPr>
        <w:t xml:space="preserve">Образец </w:t>
      </w:r>
      <w:r w:rsidR="00656018" w:rsidRPr="00BA7C79">
        <w:rPr>
          <w:i/>
          <w:szCs w:val="24"/>
        </w:rPr>
        <w:t>3</w:t>
      </w:r>
      <w:r w:rsidR="003B2E62" w:rsidRPr="00BA7C79">
        <w:rPr>
          <w:i/>
          <w:szCs w:val="24"/>
        </w:rPr>
        <w:t>.2. Ценово предложение за ОП2 до ОП16 без ОП 6 и ОП 12.doc;</w:t>
      </w:r>
      <w:r w:rsidR="003B2E62" w:rsidRPr="00BA7C79">
        <w:rPr>
          <w:i/>
          <w:lang w:val="en-US"/>
        </w:rPr>
        <w:t xml:space="preserve"> IV</w:t>
      </w:r>
      <w:r w:rsidR="003B2E62" w:rsidRPr="00BA7C79">
        <w:rPr>
          <w:i/>
        </w:rPr>
        <w:t xml:space="preserve">. </w:t>
      </w:r>
      <w:r w:rsidR="003B2E62" w:rsidRPr="00BA7C79">
        <w:rPr>
          <w:i/>
          <w:szCs w:val="24"/>
        </w:rPr>
        <w:t xml:space="preserve">Образец </w:t>
      </w:r>
      <w:r w:rsidR="00656018" w:rsidRPr="00BA7C79">
        <w:rPr>
          <w:i/>
          <w:szCs w:val="24"/>
        </w:rPr>
        <w:t>3</w:t>
      </w:r>
      <w:r w:rsidR="003B2E62" w:rsidRPr="00BA7C79">
        <w:rPr>
          <w:i/>
          <w:szCs w:val="24"/>
        </w:rPr>
        <w:t>.3 Ценово за ОП6, ОП 12 и ОП 17.doc</w:t>
      </w:r>
      <w:r w:rsidR="003B2E62" w:rsidRPr="00BA7C79">
        <w:rPr>
          <w:szCs w:val="24"/>
        </w:rPr>
        <w:t>)</w:t>
      </w:r>
      <w:r w:rsidR="00B6526E" w:rsidRPr="00BA7C79">
        <w:rPr>
          <w:szCs w:val="24"/>
        </w:rPr>
        <w:t xml:space="preserve"> - </w:t>
      </w:r>
      <w:r w:rsidR="00677962" w:rsidRPr="00BA7C79">
        <w:rPr>
          <w:rStyle w:val="81"/>
          <w:sz w:val="24"/>
          <w:szCs w:val="24"/>
        </w:rPr>
        <w:t>изготвя</w:t>
      </w:r>
      <w:r w:rsidR="006854B4" w:rsidRPr="00BA7C79">
        <w:rPr>
          <w:rStyle w:val="81"/>
          <w:sz w:val="24"/>
          <w:szCs w:val="24"/>
        </w:rPr>
        <w:t>т</w:t>
      </w:r>
      <w:r w:rsidR="00B6526E" w:rsidRPr="00BA7C79">
        <w:rPr>
          <w:rStyle w:val="81"/>
          <w:sz w:val="24"/>
          <w:szCs w:val="24"/>
        </w:rPr>
        <w:t xml:space="preserve"> се</w:t>
      </w:r>
      <w:r w:rsidR="00677962" w:rsidRPr="00BA7C79">
        <w:rPr>
          <w:rStyle w:val="81"/>
          <w:sz w:val="24"/>
          <w:szCs w:val="24"/>
        </w:rPr>
        <w:t xml:space="preserve"> за всяка обособена позиция, за която се участва, чрез попълване на </w:t>
      </w:r>
      <w:r w:rsidR="00785DE0" w:rsidRPr="00BA7C79">
        <w:rPr>
          <w:rStyle w:val="81"/>
          <w:sz w:val="24"/>
          <w:szCs w:val="24"/>
        </w:rPr>
        <w:t xml:space="preserve">съответния </w:t>
      </w:r>
      <w:r w:rsidR="00B6526E" w:rsidRPr="00BA7C79">
        <w:rPr>
          <w:rStyle w:val="81"/>
          <w:sz w:val="24"/>
          <w:szCs w:val="24"/>
        </w:rPr>
        <w:t>образ</w:t>
      </w:r>
      <w:r w:rsidR="00785DE0" w:rsidRPr="00BA7C79">
        <w:rPr>
          <w:rStyle w:val="81"/>
          <w:sz w:val="24"/>
          <w:szCs w:val="24"/>
        </w:rPr>
        <w:t>е</w:t>
      </w:r>
      <w:r w:rsidR="00B6526E" w:rsidRPr="00BA7C79">
        <w:rPr>
          <w:rStyle w:val="81"/>
          <w:sz w:val="24"/>
          <w:szCs w:val="24"/>
        </w:rPr>
        <w:t>ц</w:t>
      </w:r>
      <w:r w:rsidR="00677962" w:rsidRPr="00BA7C79">
        <w:rPr>
          <w:rStyle w:val="81"/>
          <w:sz w:val="24"/>
          <w:szCs w:val="24"/>
        </w:rPr>
        <w:t xml:space="preserve">. </w:t>
      </w:r>
    </w:p>
    <w:p w:rsidR="003B2E62" w:rsidRPr="00BA7C79" w:rsidRDefault="003B2E62" w:rsidP="003B2E62">
      <w:pPr>
        <w:pStyle w:val="11"/>
        <w:tabs>
          <w:tab w:val="left" w:pos="2655"/>
        </w:tabs>
        <w:spacing w:line="240" w:lineRule="auto"/>
        <w:ind w:right="23" w:firstLine="567"/>
        <w:rPr>
          <w:rStyle w:val="81"/>
          <w:sz w:val="24"/>
          <w:szCs w:val="24"/>
          <w:lang w:val="bg-BG"/>
        </w:rPr>
      </w:pPr>
      <w:r w:rsidRPr="00BA7C79">
        <w:rPr>
          <w:rStyle w:val="81"/>
          <w:sz w:val="24"/>
          <w:szCs w:val="24"/>
          <w:lang w:val="bg-BG"/>
        </w:rPr>
        <w:t>С попълненото Ценово предложение, участникът предлага</w:t>
      </w:r>
      <w:r w:rsidRPr="00BA7C79">
        <w:rPr>
          <w:bCs/>
          <w:lang w:eastAsia="bg-BG"/>
        </w:rPr>
        <w:t xml:space="preserve"> </w:t>
      </w:r>
      <w:r w:rsidRPr="00BA7C79">
        <w:rPr>
          <w:bCs/>
          <w:lang w:val="bg-BG" w:eastAsia="bg-BG"/>
        </w:rPr>
        <w:t>единични цени за изпълнение на видовете работи</w:t>
      </w:r>
      <w:r w:rsidRPr="00BA7C79">
        <w:rPr>
          <w:rStyle w:val="81"/>
          <w:sz w:val="24"/>
          <w:szCs w:val="24"/>
          <w:lang w:val="bg-BG"/>
        </w:rPr>
        <w:t xml:space="preserve"> на съответната обособена позиция, за която кандидатства. Цената за изпълнение </w:t>
      </w:r>
      <w:r w:rsidR="0062260D" w:rsidRPr="00BA7C79">
        <w:rPr>
          <w:rStyle w:val="81"/>
          <w:sz w:val="24"/>
          <w:szCs w:val="24"/>
          <w:lang w:val="bg-BG"/>
        </w:rPr>
        <w:t>се</w:t>
      </w:r>
      <w:r w:rsidRPr="00BA7C79">
        <w:rPr>
          <w:rStyle w:val="81"/>
          <w:sz w:val="24"/>
          <w:szCs w:val="24"/>
          <w:lang w:val="bg-BG"/>
        </w:rPr>
        <w:t xml:space="preserve"> </w:t>
      </w:r>
      <w:r w:rsidR="0062260D" w:rsidRPr="00BA7C79">
        <w:rPr>
          <w:rStyle w:val="81"/>
          <w:sz w:val="24"/>
          <w:szCs w:val="24"/>
          <w:lang w:val="bg-BG"/>
        </w:rPr>
        <w:t>предлага</w:t>
      </w:r>
      <w:r w:rsidRPr="00BA7C79">
        <w:rPr>
          <w:rStyle w:val="81"/>
          <w:sz w:val="24"/>
          <w:szCs w:val="24"/>
          <w:lang w:val="bg-BG"/>
        </w:rPr>
        <w:t xml:space="preserve"> в български лева, до втория знак с</w:t>
      </w:r>
      <w:r w:rsidR="0062260D" w:rsidRPr="00BA7C79">
        <w:rPr>
          <w:rStyle w:val="81"/>
          <w:sz w:val="24"/>
          <w:szCs w:val="24"/>
          <w:lang w:val="bg-BG"/>
        </w:rPr>
        <w:t xml:space="preserve">лед десетичната запетая и не може </w:t>
      </w:r>
      <w:r w:rsidRPr="00BA7C79">
        <w:rPr>
          <w:rStyle w:val="81"/>
          <w:sz w:val="24"/>
          <w:szCs w:val="24"/>
          <w:lang w:val="bg-BG"/>
        </w:rPr>
        <w:t xml:space="preserve">да </w:t>
      </w:r>
      <w:r w:rsidR="0062260D" w:rsidRPr="00BA7C79">
        <w:rPr>
          <w:rStyle w:val="81"/>
          <w:sz w:val="24"/>
          <w:szCs w:val="24"/>
          <w:lang w:val="bg-BG"/>
        </w:rPr>
        <w:t>е</w:t>
      </w:r>
      <w:r w:rsidRPr="00BA7C79">
        <w:rPr>
          <w:rStyle w:val="81"/>
          <w:sz w:val="24"/>
          <w:szCs w:val="24"/>
          <w:lang w:val="bg-BG"/>
        </w:rPr>
        <w:t xml:space="preserve"> по-малк</w:t>
      </w:r>
      <w:r w:rsidR="0062260D" w:rsidRPr="00BA7C79">
        <w:rPr>
          <w:rStyle w:val="81"/>
          <w:sz w:val="24"/>
          <w:szCs w:val="24"/>
          <w:lang w:val="bg-BG"/>
        </w:rPr>
        <w:t>а</w:t>
      </w:r>
      <w:r w:rsidRPr="00BA7C79">
        <w:rPr>
          <w:rStyle w:val="81"/>
          <w:sz w:val="24"/>
          <w:szCs w:val="24"/>
          <w:lang w:val="bg-BG"/>
        </w:rPr>
        <w:t xml:space="preserve"> от 0,01 лв. </w:t>
      </w:r>
    </w:p>
    <w:p w:rsidR="003B2E62" w:rsidRPr="00BA7C79" w:rsidRDefault="003B2E62" w:rsidP="003B2E62">
      <w:pPr>
        <w:ind w:firstLine="708"/>
        <w:jc w:val="both"/>
        <w:rPr>
          <w:bCs/>
          <w:szCs w:val="24"/>
        </w:rPr>
      </w:pPr>
      <w:r w:rsidRPr="00BA7C79">
        <w:rPr>
          <w:bCs/>
          <w:szCs w:val="24"/>
        </w:rPr>
        <w:t xml:space="preserve">Единичните цени на видовете строителни работи са формирани на база анализи на всички видове строителни дейности, които трябва да се приложат от участника </w:t>
      </w:r>
      <w:r w:rsidRPr="00BA7C79">
        <w:rPr>
          <w:szCs w:val="24"/>
        </w:rPr>
        <w:t>към попълненото Ценово предложение – Образец №3.</w:t>
      </w:r>
    </w:p>
    <w:p w:rsidR="003B2E62" w:rsidRPr="00BA7C79" w:rsidRDefault="003B2E62" w:rsidP="003B2E62">
      <w:pPr>
        <w:tabs>
          <w:tab w:val="left" w:pos="567"/>
          <w:tab w:val="left" w:pos="851"/>
          <w:tab w:val="left" w:pos="1134"/>
        </w:tabs>
        <w:ind w:firstLine="567"/>
        <w:jc w:val="both"/>
        <w:rPr>
          <w:rStyle w:val="81"/>
          <w:sz w:val="24"/>
          <w:szCs w:val="24"/>
        </w:rPr>
      </w:pPr>
      <w:r w:rsidRPr="00BA7C79">
        <w:rPr>
          <w:rStyle w:val="81"/>
          <w:sz w:val="24"/>
          <w:szCs w:val="24"/>
        </w:rPr>
        <w:t xml:space="preserve">Оценката на техническите и ценовите предложения на Участниците се извършва преди </w:t>
      </w:r>
      <w:r w:rsidRPr="00BA7C79">
        <w:rPr>
          <w:szCs w:val="24"/>
        </w:rPr>
        <w:t>разглеждане на документите за съответствие с критериите за подбор</w:t>
      </w:r>
      <w:r w:rsidRPr="00BA7C79">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22244C" w:rsidRPr="00BA7C79" w:rsidRDefault="0022244C" w:rsidP="00903E11">
      <w:pPr>
        <w:spacing w:before="240"/>
        <w:jc w:val="both"/>
        <w:textAlignment w:val="center"/>
        <w:rPr>
          <w:b/>
        </w:rPr>
      </w:pPr>
      <w:r w:rsidRPr="00BA7C79">
        <w:rPr>
          <w:b/>
          <w:lang w:val="en-US"/>
        </w:rPr>
        <w:tab/>
      </w:r>
      <w:r w:rsidR="00CA54FB" w:rsidRPr="00BA7C79">
        <w:rPr>
          <w:b/>
        </w:rPr>
        <w:t>Предложение за изпълнение на поръчката и Ценово предложение се окомплектоват з</w:t>
      </w:r>
      <w:r w:rsidRPr="00BA7C79">
        <w:rPr>
          <w:b/>
        </w:rPr>
        <w:t>а всяка обособена позиция, за която се кандидатства.</w:t>
      </w:r>
    </w:p>
    <w:p w:rsidR="00677962" w:rsidRPr="00BA7C79" w:rsidRDefault="008B46FF" w:rsidP="008B46FF">
      <w:pPr>
        <w:tabs>
          <w:tab w:val="left" w:pos="567"/>
          <w:tab w:val="left" w:pos="851"/>
          <w:tab w:val="left" w:pos="1134"/>
        </w:tabs>
        <w:spacing w:before="240"/>
        <w:ind w:firstLine="567"/>
        <w:jc w:val="both"/>
        <w:rPr>
          <w:szCs w:val="24"/>
          <w:shd w:val="clear" w:color="auto" w:fill="FFFFFF"/>
        </w:rPr>
      </w:pPr>
      <w:r w:rsidRPr="00BA7C79">
        <w:rPr>
          <w:rStyle w:val="81"/>
          <w:b/>
          <w:sz w:val="24"/>
          <w:szCs w:val="24"/>
        </w:rPr>
        <w:t>4.</w:t>
      </w:r>
      <w:r w:rsidR="00A13ACA" w:rsidRPr="00BA7C79">
        <w:rPr>
          <w:b/>
          <w:szCs w:val="24"/>
        </w:rPr>
        <w:t xml:space="preserve"> </w:t>
      </w:r>
      <w:r w:rsidR="00677962" w:rsidRPr="00BA7C79">
        <w:rPr>
          <w:b/>
          <w:szCs w:val="24"/>
        </w:rPr>
        <w:t>Договор за възлагане на обществена поръчка.</w:t>
      </w:r>
    </w:p>
    <w:p w:rsidR="00677962" w:rsidRPr="00BA7C79" w:rsidRDefault="00677962" w:rsidP="00181E88">
      <w:pPr>
        <w:pStyle w:val="ab"/>
        <w:tabs>
          <w:tab w:val="left" w:pos="567"/>
        </w:tabs>
        <w:spacing w:before="120" w:after="0" w:line="276" w:lineRule="exact"/>
        <w:ind w:left="0"/>
        <w:jc w:val="both"/>
        <w:outlineLvl w:val="0"/>
        <w:rPr>
          <w:szCs w:val="24"/>
          <w:lang w:val="bg-BG"/>
        </w:rPr>
      </w:pPr>
      <w:r w:rsidRPr="00BA7C79">
        <w:rPr>
          <w:b/>
          <w:szCs w:val="24"/>
          <w:lang w:val="bg-BG"/>
        </w:rPr>
        <w:tab/>
      </w:r>
      <w:r w:rsidRPr="00BA7C79">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BA7C79">
        <w:rPr>
          <w:i/>
          <w:szCs w:val="24"/>
          <w:lang w:val="bg-BG"/>
        </w:rPr>
        <w:t>квадратни скоби и наклонен шрифт в черен цвят</w:t>
      </w:r>
      <w:r w:rsidRPr="00BA7C79">
        <w:rPr>
          <w:szCs w:val="24"/>
          <w:lang w:val="bg-BG"/>
        </w:rPr>
        <w:t>], обозначават случаи, в които трябва да бъдат попълнени конкретни данни. Текстовете, представени в [</w:t>
      </w:r>
      <w:r w:rsidRPr="00BA7C79">
        <w:rPr>
          <w:i/>
          <w:szCs w:val="24"/>
          <w:lang w:val="bg-BG"/>
        </w:rPr>
        <w:t>квадратни скоби и наклонен шрифт в червен цвят</w:t>
      </w:r>
      <w:r w:rsidRPr="00BA7C79">
        <w:rPr>
          <w:szCs w:val="24"/>
          <w:lang w:val="bg-BG"/>
        </w:rPr>
        <w:t>], обозначават пояснения или указания.</w:t>
      </w:r>
    </w:p>
    <w:p w:rsidR="00677962" w:rsidRPr="00BA7C79" w:rsidRDefault="00677962" w:rsidP="00181E88">
      <w:pPr>
        <w:pStyle w:val="ab"/>
        <w:tabs>
          <w:tab w:val="left" w:pos="567"/>
        </w:tabs>
        <w:spacing w:before="120" w:after="0" w:line="276" w:lineRule="exact"/>
        <w:ind w:left="0"/>
        <w:jc w:val="both"/>
        <w:outlineLvl w:val="0"/>
        <w:rPr>
          <w:szCs w:val="24"/>
          <w:lang w:val="bg-BG"/>
        </w:rPr>
      </w:pPr>
      <w:r w:rsidRPr="00BA7C79">
        <w:rPr>
          <w:szCs w:val="24"/>
          <w:lang w:val="bg-BG"/>
        </w:rPr>
        <w:tab/>
        <w:t>Преди подписване на договора избраният изпълнител, представя:</w:t>
      </w:r>
    </w:p>
    <w:p w:rsidR="00677962" w:rsidRPr="00BA7C79" w:rsidRDefault="00B07290" w:rsidP="00B07290">
      <w:pPr>
        <w:pStyle w:val="ab"/>
        <w:numPr>
          <w:ilvl w:val="0"/>
          <w:numId w:val="7"/>
        </w:numPr>
        <w:spacing w:before="120" w:after="0" w:line="276" w:lineRule="exact"/>
        <w:ind w:left="0" w:firstLine="567"/>
        <w:jc w:val="both"/>
        <w:outlineLvl w:val="0"/>
        <w:rPr>
          <w:szCs w:val="24"/>
          <w:lang w:val="bg-BG"/>
        </w:rPr>
      </w:pPr>
      <w:r w:rsidRPr="00BA7C79">
        <w:rPr>
          <w:szCs w:val="24"/>
          <w:lang w:val="bg-BG"/>
        </w:rPr>
        <w:t xml:space="preserve"> </w:t>
      </w:r>
      <w:r w:rsidR="00677962" w:rsidRPr="00BA7C79">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BA7C79" w:rsidRDefault="00B07290" w:rsidP="00B07290">
      <w:pPr>
        <w:pStyle w:val="ab"/>
        <w:numPr>
          <w:ilvl w:val="0"/>
          <w:numId w:val="7"/>
        </w:numPr>
        <w:tabs>
          <w:tab w:val="left" w:pos="0"/>
        </w:tabs>
        <w:spacing w:before="120" w:after="0" w:line="276" w:lineRule="exact"/>
        <w:ind w:left="0" w:firstLine="567"/>
        <w:jc w:val="both"/>
        <w:outlineLvl w:val="0"/>
        <w:rPr>
          <w:szCs w:val="24"/>
          <w:lang w:val="bg-BG"/>
        </w:rPr>
      </w:pPr>
      <w:r w:rsidRPr="00BA7C79">
        <w:rPr>
          <w:szCs w:val="24"/>
          <w:lang w:val="bg-BG"/>
        </w:rPr>
        <w:t xml:space="preserve"> </w:t>
      </w:r>
      <w:r w:rsidR="00677962" w:rsidRPr="00BA7C79">
        <w:rPr>
          <w:szCs w:val="24"/>
          <w:lang w:val="bg-BG"/>
        </w:rPr>
        <w:t xml:space="preserve">Актуални документи, удостоверяващи липсата на основанията за отстраняване от </w:t>
      </w:r>
      <w:r w:rsidR="00181E88" w:rsidRPr="00BA7C79">
        <w:rPr>
          <w:szCs w:val="24"/>
          <w:lang w:val="bg-BG"/>
        </w:rPr>
        <w:t>обществената поръчка</w:t>
      </w:r>
      <w:r w:rsidR="00677962" w:rsidRPr="00BA7C79">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BA7C79" w:rsidRDefault="00677962" w:rsidP="00B07290">
      <w:pPr>
        <w:pStyle w:val="ab"/>
        <w:tabs>
          <w:tab w:val="left" w:pos="0"/>
        </w:tabs>
        <w:spacing w:before="120" w:line="276" w:lineRule="exact"/>
        <w:ind w:left="0" w:firstLine="567"/>
        <w:jc w:val="both"/>
        <w:outlineLvl w:val="0"/>
        <w:rPr>
          <w:szCs w:val="24"/>
          <w:lang w:val="bg-BG"/>
        </w:rPr>
      </w:pPr>
      <w:r w:rsidRPr="00BA7C79">
        <w:rPr>
          <w:szCs w:val="24"/>
          <w:lang w:val="bg-BG"/>
        </w:rPr>
        <w:t>За доказване на липсата на основания за отстраняване се представят документите по чл.58, ал.1 от ЗОП при условията на чл.</w:t>
      </w:r>
      <w:r w:rsidR="00CA54FB" w:rsidRPr="00BA7C79">
        <w:rPr>
          <w:szCs w:val="24"/>
          <w:lang w:val="bg-BG"/>
        </w:rPr>
        <w:t>67</w:t>
      </w:r>
      <w:r w:rsidRPr="00BA7C79">
        <w:rPr>
          <w:szCs w:val="24"/>
          <w:lang w:val="bg-BG"/>
        </w:rPr>
        <w:t>, ал.</w:t>
      </w:r>
      <w:r w:rsidR="00CA54FB" w:rsidRPr="00BA7C79">
        <w:rPr>
          <w:szCs w:val="24"/>
          <w:lang w:val="bg-BG"/>
        </w:rPr>
        <w:t>8</w:t>
      </w:r>
      <w:r w:rsidRPr="00BA7C79">
        <w:rPr>
          <w:szCs w:val="24"/>
          <w:lang w:val="bg-BG"/>
        </w:rPr>
        <w:t xml:space="preserve"> от ЗОП.</w:t>
      </w:r>
    </w:p>
    <w:p w:rsidR="009607D8" w:rsidRPr="00BA7C79" w:rsidRDefault="009607D8" w:rsidP="009607D8">
      <w:pPr>
        <w:pStyle w:val="ab"/>
        <w:tabs>
          <w:tab w:val="left" w:pos="567"/>
        </w:tabs>
        <w:spacing w:before="120" w:line="276" w:lineRule="exact"/>
        <w:ind w:left="567"/>
        <w:jc w:val="both"/>
        <w:outlineLvl w:val="0"/>
        <w:rPr>
          <w:szCs w:val="24"/>
          <w:lang w:val="bg-BG"/>
        </w:rPr>
      </w:pPr>
    </w:p>
    <w:p w:rsidR="009607D8" w:rsidRPr="00BA7C79" w:rsidRDefault="00957A33" w:rsidP="00957A33">
      <w:pPr>
        <w:pStyle w:val="ab"/>
        <w:numPr>
          <w:ilvl w:val="0"/>
          <w:numId w:val="7"/>
        </w:numPr>
        <w:tabs>
          <w:tab w:val="left" w:pos="567"/>
        </w:tabs>
        <w:spacing w:before="120" w:after="0" w:line="276" w:lineRule="exact"/>
        <w:ind w:left="0" w:firstLine="567"/>
        <w:jc w:val="both"/>
        <w:outlineLvl w:val="0"/>
        <w:rPr>
          <w:szCs w:val="24"/>
          <w:lang w:val="bg-BG"/>
        </w:rPr>
      </w:pPr>
      <w:r w:rsidRPr="00BA7C79">
        <w:rPr>
          <w:szCs w:val="24"/>
          <w:lang w:val="bg-BG"/>
        </w:rPr>
        <w:t xml:space="preserve"> </w:t>
      </w:r>
      <w:r w:rsidR="009607D8" w:rsidRPr="00BA7C79">
        <w:rPr>
          <w:szCs w:val="24"/>
          <w:lang w:val="bg-BG"/>
        </w:rPr>
        <w:t>За доказване на съответствието с критериите за подбор се представят</w:t>
      </w:r>
      <w:r w:rsidR="00B07290" w:rsidRPr="00BA7C79">
        <w:rPr>
          <w:szCs w:val="24"/>
          <w:lang w:val="bg-BG"/>
        </w:rPr>
        <w:t>:</w:t>
      </w:r>
      <w:r w:rsidR="009607D8" w:rsidRPr="00BA7C79">
        <w:rPr>
          <w:szCs w:val="24"/>
          <w:lang w:val="bg-BG"/>
        </w:rPr>
        <w:t xml:space="preserve"> </w:t>
      </w:r>
    </w:p>
    <w:p w:rsidR="00677962" w:rsidRPr="00BA7C79"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BA7C79">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BA7C79"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BA7C79">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r w:rsidR="008B46FF" w:rsidRPr="00BA7C79">
        <w:rPr>
          <w:szCs w:val="24"/>
          <w:lang w:val="bg-BG"/>
        </w:rPr>
        <w:t xml:space="preserve"> </w:t>
      </w:r>
      <w:r w:rsidR="008B46FF" w:rsidRPr="00BA7C79">
        <w:rPr>
          <w:szCs w:val="24"/>
          <w:lang w:val="en-US"/>
        </w:rPr>
        <w:t>(</w:t>
      </w:r>
      <w:r w:rsidR="008B46FF" w:rsidRPr="00BA7C79">
        <w:rPr>
          <w:szCs w:val="24"/>
          <w:lang w:val="bg-BG"/>
        </w:rPr>
        <w:t>не се изискват удостоверения за добро изпълнение, издадени от община Добричка)</w:t>
      </w:r>
      <w:r w:rsidRPr="00BA7C79">
        <w:rPr>
          <w:szCs w:val="24"/>
          <w:lang w:val="bg-BG"/>
        </w:rPr>
        <w:t>.</w:t>
      </w:r>
    </w:p>
    <w:p w:rsidR="00677962" w:rsidRPr="00BA7C79"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BA7C79">
        <w:rPr>
          <w:szCs w:val="24"/>
          <w:lang w:val="bg-BG"/>
        </w:rPr>
        <w:t>застраховка „Професионална отговорност“ в съответствие с изискванията на чл.171 или чл.171а или чл. 173 от ЗУТ.</w:t>
      </w:r>
    </w:p>
    <w:p w:rsidR="00677962" w:rsidRPr="00BA7C79" w:rsidRDefault="00677962" w:rsidP="00181E88">
      <w:pPr>
        <w:widowControl/>
        <w:numPr>
          <w:ilvl w:val="0"/>
          <w:numId w:val="8"/>
        </w:numPr>
        <w:suppressAutoHyphens w:val="0"/>
        <w:ind w:left="851" w:hanging="284"/>
        <w:jc w:val="both"/>
        <w:rPr>
          <w:iCs/>
          <w:szCs w:val="24"/>
        </w:rPr>
      </w:pPr>
      <w:r w:rsidRPr="00BA7C79">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BA7C79">
        <w:rPr>
          <w:rFonts w:eastAsia="Calibri"/>
          <w:szCs w:val="24"/>
        </w:rPr>
        <w:t>;</w:t>
      </w:r>
    </w:p>
    <w:p w:rsidR="00B07290" w:rsidRPr="00BA7C79" w:rsidRDefault="00957A33" w:rsidP="00957A33">
      <w:pPr>
        <w:pStyle w:val="ab"/>
        <w:numPr>
          <w:ilvl w:val="0"/>
          <w:numId w:val="7"/>
        </w:numPr>
        <w:spacing w:before="120" w:after="0" w:line="276" w:lineRule="exact"/>
        <w:ind w:left="0" w:firstLine="567"/>
        <w:jc w:val="both"/>
        <w:outlineLvl w:val="0"/>
        <w:rPr>
          <w:szCs w:val="24"/>
          <w:lang w:val="bg-BG"/>
        </w:rPr>
      </w:pPr>
      <w:r w:rsidRPr="00BA7C79">
        <w:rPr>
          <w:szCs w:val="24"/>
          <w:lang w:val="bg-BG"/>
        </w:rPr>
        <w:t xml:space="preserve"> </w:t>
      </w:r>
      <w:r w:rsidR="00677962" w:rsidRPr="00BA7C79">
        <w:rPr>
          <w:szCs w:val="24"/>
          <w:lang w:val="bg-BG"/>
        </w:rPr>
        <w:t>Гаранция за изпълнение на договора в размер на 5 % (</w:t>
      </w:r>
      <w:r w:rsidR="00677962" w:rsidRPr="00BA7C79">
        <w:rPr>
          <w:i/>
          <w:szCs w:val="24"/>
          <w:lang w:val="bg-BG"/>
        </w:rPr>
        <w:t>пет на сто</w:t>
      </w:r>
      <w:r w:rsidR="00677962" w:rsidRPr="00BA7C79">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w:t>
      </w:r>
      <w:r w:rsidR="00B07290" w:rsidRPr="00BA7C79">
        <w:rPr>
          <w:szCs w:val="24"/>
          <w:lang w:val="bg-BG"/>
        </w:rPr>
        <w:t>а отговорността на Изпълнителя.</w:t>
      </w:r>
    </w:p>
    <w:p w:rsidR="00677962" w:rsidRPr="00BA7C79" w:rsidRDefault="00677962" w:rsidP="00B07290">
      <w:pPr>
        <w:pStyle w:val="ab"/>
        <w:spacing w:before="120" w:after="0" w:line="276" w:lineRule="exact"/>
        <w:ind w:left="0" w:firstLine="851"/>
        <w:jc w:val="both"/>
        <w:outlineLvl w:val="0"/>
        <w:rPr>
          <w:szCs w:val="24"/>
          <w:lang w:val="bg-BG"/>
        </w:rPr>
      </w:pPr>
      <w:r w:rsidRPr="00BA7C79">
        <w:rPr>
          <w:szCs w:val="24"/>
          <w:lang w:val="bg-BG"/>
        </w:rPr>
        <w:t>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BA7C79" w:rsidRDefault="005D667A" w:rsidP="00957A33">
      <w:pPr>
        <w:tabs>
          <w:tab w:val="left" w:pos="567"/>
        </w:tabs>
        <w:spacing w:line="276" w:lineRule="exact"/>
        <w:ind w:firstLine="426"/>
        <w:jc w:val="both"/>
        <w:outlineLvl w:val="0"/>
        <w:rPr>
          <w:szCs w:val="24"/>
        </w:rPr>
      </w:pPr>
      <w:r w:rsidRPr="00BA7C79">
        <w:rPr>
          <w:szCs w:val="24"/>
        </w:rPr>
        <w:tab/>
      </w:r>
      <w:r w:rsidR="00677962" w:rsidRPr="00BA7C7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00677962" w:rsidRPr="00BA7C79">
        <w:rPr>
          <w:rStyle w:val="81"/>
          <w:i/>
          <w:sz w:val="24"/>
          <w:szCs w:val="24"/>
        </w:rPr>
        <w:t>тридесет</w:t>
      </w:r>
      <w:r w:rsidR="00677962" w:rsidRPr="00BA7C7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BA7C79">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BA7C79" w:rsidRDefault="00677962" w:rsidP="00957A33">
      <w:pPr>
        <w:pStyle w:val="11"/>
        <w:tabs>
          <w:tab w:val="left" w:pos="2655"/>
        </w:tabs>
        <w:spacing w:before="240" w:line="240" w:lineRule="auto"/>
        <w:ind w:right="23" w:firstLine="567"/>
        <w:rPr>
          <w:rStyle w:val="81"/>
          <w:sz w:val="24"/>
          <w:szCs w:val="24"/>
          <w:lang w:val="bg-BG"/>
        </w:rPr>
      </w:pPr>
      <w:r w:rsidRPr="00BA7C79">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BA7C79" w:rsidRDefault="00677962" w:rsidP="00677962">
      <w:pPr>
        <w:pStyle w:val="11"/>
        <w:tabs>
          <w:tab w:val="left" w:pos="2655"/>
        </w:tabs>
        <w:spacing w:line="240" w:lineRule="auto"/>
        <w:ind w:right="23" w:firstLine="567"/>
        <w:rPr>
          <w:rStyle w:val="81"/>
          <w:sz w:val="24"/>
          <w:szCs w:val="24"/>
          <w:lang w:val="bg-BG"/>
        </w:rPr>
      </w:pP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при настъпване на пълна обективна невъзможност за изпълнение.</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при условията по чл. 5, ал. 1, т. 3 от ЗИФОДРЮПДРСЛ;</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xml:space="preserve">- когато Изпълнителят не е започнал изпълнението на </w:t>
      </w:r>
      <w:r w:rsidR="00F776C0" w:rsidRPr="00BA7C79">
        <w:rPr>
          <w:rStyle w:val="81"/>
          <w:sz w:val="24"/>
          <w:szCs w:val="24"/>
          <w:lang w:val="bg-BG"/>
        </w:rPr>
        <w:t>поръчката</w:t>
      </w:r>
      <w:r w:rsidRPr="00BA7C79">
        <w:rPr>
          <w:rStyle w:val="81"/>
          <w:sz w:val="24"/>
          <w:szCs w:val="24"/>
          <w:lang w:val="bg-BG"/>
        </w:rPr>
        <w:t xml:space="preserve"> в срок до 7 (</w:t>
      </w:r>
      <w:r w:rsidRPr="00BA7C79">
        <w:rPr>
          <w:rStyle w:val="81"/>
          <w:i/>
          <w:sz w:val="24"/>
          <w:szCs w:val="24"/>
          <w:lang w:val="bg-BG"/>
        </w:rPr>
        <w:t>седем</w:t>
      </w:r>
      <w:r w:rsidRPr="00BA7C79">
        <w:rPr>
          <w:rStyle w:val="81"/>
          <w:sz w:val="24"/>
          <w:szCs w:val="24"/>
          <w:lang w:val="bg-BG"/>
        </w:rPr>
        <w:t xml:space="preserve">) дни, считано от </w:t>
      </w:r>
      <w:r w:rsidR="00F9370E" w:rsidRPr="00BA7C79">
        <w:rPr>
          <w:rStyle w:val="81"/>
          <w:sz w:val="24"/>
          <w:szCs w:val="24"/>
          <w:lang w:val="bg-BG"/>
        </w:rPr>
        <w:t>да</w:t>
      </w:r>
      <w:r w:rsidRPr="00BA7C79">
        <w:rPr>
          <w:rStyle w:val="81"/>
          <w:sz w:val="24"/>
          <w:szCs w:val="24"/>
          <w:lang w:val="bg-BG"/>
        </w:rPr>
        <w:t>тата на влизане в сила на договора;</w:t>
      </w:r>
    </w:p>
    <w:p w:rsidR="00CF48E7" w:rsidRPr="00BA7C79" w:rsidRDefault="00CF48E7"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xml:space="preserve">- когато Изпълнителят </w:t>
      </w:r>
      <w:r w:rsidRPr="00BA7C79">
        <w:rPr>
          <w:lang w:val="bg-BG"/>
        </w:rPr>
        <w:t>е прекратил изпълнението за повече от 7 (</w:t>
      </w:r>
      <w:r w:rsidRPr="00BA7C79">
        <w:rPr>
          <w:i/>
          <w:lang w:val="bg-BG"/>
        </w:rPr>
        <w:t>седем</w:t>
      </w:r>
      <w:r w:rsidRPr="00BA7C79">
        <w:rPr>
          <w:lang w:val="bg-BG"/>
        </w:rPr>
        <w:t>) дни</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когато Изпълнителят е допуснал съществено отклонение от Техническата спецификация</w:t>
      </w:r>
      <w:r w:rsidRPr="00BA7C79">
        <w:rPr>
          <w:rStyle w:val="81"/>
          <w:sz w:val="24"/>
          <w:szCs w:val="24"/>
        </w:rPr>
        <w:t>.</w:t>
      </w:r>
    </w:p>
    <w:p w:rsidR="00FF5BF9" w:rsidRPr="00BA7C79" w:rsidRDefault="00FF5BF9" w:rsidP="00FF5BF9">
      <w:pPr>
        <w:spacing w:before="240"/>
        <w:jc w:val="both"/>
        <w:textAlignment w:val="center"/>
        <w:rPr>
          <w:szCs w:val="24"/>
        </w:rPr>
      </w:pPr>
      <w:r w:rsidRPr="00BA7C79">
        <w:rPr>
          <w:szCs w:val="24"/>
          <w:lang w:val="en-US"/>
        </w:rPr>
        <w:tab/>
      </w:r>
      <w:r w:rsidRPr="00BA7C79">
        <w:rPr>
          <w:szCs w:val="24"/>
        </w:rPr>
        <w:t>Изпълнението на</w:t>
      </w:r>
      <w:r w:rsidR="00CA54FB" w:rsidRPr="00BA7C79">
        <w:rPr>
          <w:szCs w:val="24"/>
        </w:rPr>
        <w:t xml:space="preserve"> строителството</w:t>
      </w:r>
      <w:r w:rsidR="00293179" w:rsidRPr="00BA7C79">
        <w:t xml:space="preserve"> </w:t>
      </w:r>
      <w:r w:rsidR="00293179" w:rsidRPr="00BA7C79">
        <w:rPr>
          <w:szCs w:val="24"/>
        </w:rPr>
        <w:t xml:space="preserve">започва след получаване на Уведомление за откриване на строителна площадка, респективно уведомление за започване на строителството. Изпълнението на поръчката е в съответствие с техническата спецификация, условията на договора, предложенията на изпълнителя и приложимите норми, правила и нормативи. </w:t>
      </w:r>
    </w:p>
    <w:p w:rsidR="00677962" w:rsidRPr="00BA7C79" w:rsidRDefault="00677962" w:rsidP="00677962">
      <w:pPr>
        <w:pStyle w:val="11"/>
        <w:tabs>
          <w:tab w:val="left" w:pos="2655"/>
        </w:tabs>
        <w:spacing w:line="240" w:lineRule="auto"/>
        <w:ind w:right="23" w:firstLine="567"/>
        <w:rPr>
          <w:rStyle w:val="81"/>
          <w:sz w:val="24"/>
          <w:szCs w:val="24"/>
          <w:lang w:val="bg-BG"/>
        </w:rPr>
      </w:pPr>
    </w:p>
    <w:p w:rsidR="00677962" w:rsidRPr="008654CB" w:rsidRDefault="005D667A" w:rsidP="005D667A">
      <w:pPr>
        <w:pStyle w:val="11"/>
        <w:tabs>
          <w:tab w:val="left" w:pos="567"/>
        </w:tabs>
        <w:spacing w:line="240" w:lineRule="auto"/>
        <w:ind w:right="23" w:firstLine="0"/>
        <w:rPr>
          <w:rStyle w:val="81"/>
          <w:sz w:val="24"/>
          <w:szCs w:val="24"/>
          <w:lang w:val="bg-BG"/>
        </w:rPr>
      </w:pPr>
      <w:r w:rsidRPr="00BA7C79">
        <w:rPr>
          <w:rStyle w:val="81"/>
          <w:sz w:val="24"/>
          <w:szCs w:val="24"/>
          <w:lang w:val="bg-BG"/>
        </w:rPr>
        <w:tab/>
      </w:r>
      <w:r w:rsidR="00677962" w:rsidRPr="00BA7C79">
        <w:rPr>
          <w:rStyle w:val="81"/>
          <w:sz w:val="24"/>
          <w:szCs w:val="24"/>
          <w:lang w:val="bg-BG"/>
        </w:rPr>
        <w:t xml:space="preserve">Към документацията са приложени файлове </w:t>
      </w:r>
      <w:r w:rsidR="009C1A43" w:rsidRPr="00BA7C79">
        <w:rPr>
          <w:rStyle w:val="81"/>
          <w:i/>
          <w:sz w:val="24"/>
          <w:szCs w:val="24"/>
          <w:lang w:val="en-US"/>
        </w:rPr>
        <w:t>V</w:t>
      </w:r>
      <w:r w:rsidR="00F6769E" w:rsidRPr="00BA7C79">
        <w:rPr>
          <w:rStyle w:val="81"/>
          <w:i/>
          <w:sz w:val="24"/>
          <w:szCs w:val="24"/>
          <w:lang w:val="bg-BG"/>
        </w:rPr>
        <w:t xml:space="preserve">. </w:t>
      </w:r>
      <w:r w:rsidRPr="00BA7C79">
        <w:rPr>
          <w:rStyle w:val="81"/>
          <w:i/>
          <w:sz w:val="24"/>
          <w:szCs w:val="24"/>
          <w:lang w:val="bg-BG"/>
        </w:rPr>
        <w:t>Договор</w:t>
      </w:r>
      <w:r w:rsidR="00126C41" w:rsidRPr="00BA7C79">
        <w:rPr>
          <w:rStyle w:val="81"/>
          <w:i/>
          <w:sz w:val="24"/>
          <w:szCs w:val="24"/>
          <w:lang w:val="bg-BG"/>
        </w:rPr>
        <w:t xml:space="preserve"> </w:t>
      </w:r>
      <w:r w:rsidRPr="00BA7C79">
        <w:rPr>
          <w:rStyle w:val="81"/>
          <w:i/>
          <w:sz w:val="24"/>
          <w:szCs w:val="24"/>
          <w:lang w:val="bg-BG"/>
        </w:rPr>
        <w:t>Проект</w:t>
      </w:r>
      <w:r w:rsidR="00677962" w:rsidRPr="00BA7C79">
        <w:rPr>
          <w:rStyle w:val="81"/>
          <w:i/>
          <w:sz w:val="24"/>
          <w:szCs w:val="24"/>
          <w:lang w:val="bg-BG"/>
        </w:rPr>
        <w:t xml:space="preserve">.doc </w:t>
      </w:r>
      <w:r w:rsidR="00677962" w:rsidRPr="00BA7C79">
        <w:rPr>
          <w:rStyle w:val="81"/>
          <w:sz w:val="24"/>
          <w:szCs w:val="24"/>
          <w:lang w:val="bg-BG"/>
        </w:rPr>
        <w:t>– проект на договор</w:t>
      </w:r>
      <w:r w:rsidR="00677962" w:rsidRPr="00BA7C79">
        <w:rPr>
          <w:rStyle w:val="81"/>
          <w:i/>
          <w:sz w:val="24"/>
          <w:szCs w:val="24"/>
          <w:lang w:val="bg-BG"/>
        </w:rPr>
        <w:t xml:space="preserve"> </w:t>
      </w:r>
      <w:r w:rsidR="00677962" w:rsidRPr="00BA7C79">
        <w:rPr>
          <w:rStyle w:val="81"/>
          <w:sz w:val="24"/>
          <w:szCs w:val="24"/>
          <w:lang w:val="bg-BG"/>
        </w:rPr>
        <w:t xml:space="preserve">и </w:t>
      </w:r>
      <w:r w:rsidR="009C1A43" w:rsidRPr="00BA7C79">
        <w:rPr>
          <w:rStyle w:val="81"/>
          <w:i/>
          <w:sz w:val="24"/>
          <w:szCs w:val="24"/>
          <w:lang w:val="en-US"/>
        </w:rPr>
        <w:t>V</w:t>
      </w:r>
      <w:r w:rsidR="00677962" w:rsidRPr="00BA7C79">
        <w:rPr>
          <w:rStyle w:val="81"/>
          <w:i/>
          <w:sz w:val="24"/>
          <w:szCs w:val="24"/>
          <w:lang w:val="bg-BG"/>
        </w:rPr>
        <w:t>.</w:t>
      </w:r>
      <w:r w:rsidR="00F6769E" w:rsidRPr="00BA7C79">
        <w:rPr>
          <w:rStyle w:val="81"/>
          <w:i/>
          <w:sz w:val="24"/>
          <w:szCs w:val="24"/>
          <w:lang w:val="bg-BG"/>
        </w:rPr>
        <w:t>Договор</w:t>
      </w:r>
      <w:r w:rsidR="00126C41" w:rsidRPr="00BA7C79">
        <w:rPr>
          <w:rStyle w:val="81"/>
          <w:i/>
          <w:sz w:val="24"/>
          <w:szCs w:val="24"/>
          <w:lang w:val="bg-BG"/>
        </w:rPr>
        <w:t xml:space="preserve"> </w:t>
      </w:r>
      <w:r w:rsidR="00F6769E" w:rsidRPr="00BA7C79">
        <w:rPr>
          <w:rStyle w:val="81"/>
          <w:i/>
          <w:sz w:val="24"/>
          <w:szCs w:val="24"/>
          <w:lang w:val="bg-BG"/>
        </w:rPr>
        <w:t>Приложени</w:t>
      </w:r>
      <w:r w:rsidR="00F04B81" w:rsidRPr="00BA7C79">
        <w:rPr>
          <w:rStyle w:val="81"/>
          <w:i/>
          <w:sz w:val="24"/>
          <w:szCs w:val="24"/>
          <w:lang w:val="bg-BG"/>
        </w:rPr>
        <w:t>я</w:t>
      </w:r>
      <w:r w:rsidR="00677962" w:rsidRPr="00BA7C79">
        <w:rPr>
          <w:rStyle w:val="81"/>
          <w:i/>
          <w:sz w:val="24"/>
          <w:szCs w:val="24"/>
          <w:lang w:val="bg-BG"/>
        </w:rPr>
        <w:t xml:space="preserve">.doc – </w:t>
      </w:r>
      <w:r w:rsidR="00677962" w:rsidRPr="00BA7C79">
        <w:rPr>
          <w:rStyle w:val="81"/>
          <w:sz w:val="24"/>
          <w:szCs w:val="24"/>
          <w:lang w:val="bg-BG"/>
        </w:rPr>
        <w:t>бланки на приложения към договора.</w:t>
      </w:r>
    </w:p>
    <w:p w:rsidR="0020555C" w:rsidRDefault="0020555C">
      <w:pPr>
        <w:rPr>
          <w:szCs w:val="24"/>
        </w:rPr>
      </w:pPr>
    </w:p>
    <w:sectPr w:rsidR="0020555C" w:rsidSect="00786A13">
      <w:headerReference w:type="default" r:id="rId34"/>
      <w:footerReference w:type="even" r:id="rId35"/>
      <w:footerReference w:type="default" r:id="rId36"/>
      <w:headerReference w:type="first" r:id="rId37"/>
      <w:footerReference w:type="first" r:id="rId3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A8" w:rsidRDefault="00007DA8">
      <w:r>
        <w:separator/>
      </w:r>
    </w:p>
  </w:endnote>
  <w:endnote w:type="continuationSeparator" w:id="0">
    <w:p w:rsidR="00007DA8" w:rsidRDefault="0000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FB" w:rsidRDefault="00CA54FB"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A54FB" w:rsidRDefault="00CA54FB"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CA54FB" w:rsidRPr="00EB3795" w:rsidRDefault="00CA54FB"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007DA8" w:rsidRPr="00007DA8">
          <w:rPr>
            <w:noProof/>
            <w:sz w:val="20"/>
            <w:szCs w:val="20"/>
            <w:lang w:val="bg-BG"/>
          </w:rPr>
          <w:t>1</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FB" w:rsidRPr="00B5658D" w:rsidRDefault="00CA54FB">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A8" w:rsidRDefault="00007DA8">
      <w:r>
        <w:separator/>
      </w:r>
    </w:p>
  </w:footnote>
  <w:footnote w:type="continuationSeparator" w:id="0">
    <w:p w:rsidR="00007DA8" w:rsidRDefault="0000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FB" w:rsidRDefault="00CA54FB"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007DA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CA54FB" w:rsidRDefault="00CA54FB" w:rsidP="00786A13">
    <w:pPr>
      <w:jc w:val="both"/>
      <w:rPr>
        <w:sz w:val="12"/>
      </w:rPr>
    </w:pPr>
  </w:p>
  <w:p w:rsidR="00CA54FB" w:rsidRDefault="00CA54FB"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CA54FB" w:rsidRDefault="00CA54FB"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CA54FB" w:rsidRDefault="00CA54FB"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FB" w:rsidRDefault="00CA54FB" w:rsidP="00786A13">
    <w:pPr>
      <w:jc w:val="both"/>
      <w:rPr>
        <w:sz w:val="12"/>
      </w:rPr>
    </w:pPr>
  </w:p>
  <w:p w:rsidR="00CA54FB" w:rsidRDefault="00CA54FB"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007DA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CA54FB" w:rsidRDefault="00CA54FB" w:rsidP="00786A13">
    <w:pPr>
      <w:jc w:val="both"/>
      <w:rPr>
        <w:sz w:val="12"/>
      </w:rPr>
    </w:pPr>
  </w:p>
  <w:p w:rsidR="00CA54FB" w:rsidRDefault="00CA54FB" w:rsidP="00786A13">
    <w:pPr>
      <w:jc w:val="both"/>
      <w:rPr>
        <w:sz w:val="12"/>
      </w:rPr>
    </w:pPr>
  </w:p>
  <w:p w:rsidR="00CA54FB" w:rsidRDefault="00CA54FB"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CA54FB" w:rsidRDefault="00CA54FB"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CA54FB" w:rsidRDefault="00CA54FB"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CA54FB" w:rsidRDefault="00CA54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6">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8">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9"/>
  </w:num>
  <w:num w:numId="3">
    <w:abstractNumId w:val="1"/>
  </w:num>
  <w:num w:numId="4">
    <w:abstractNumId w:val="2"/>
  </w:num>
  <w:num w:numId="5">
    <w:abstractNumId w:val="0"/>
  </w:num>
  <w:num w:numId="6">
    <w:abstractNumId w:val="7"/>
  </w:num>
  <w:num w:numId="7">
    <w:abstractNumId w:val="3"/>
  </w:num>
  <w:num w:numId="8">
    <w:abstractNumId w:val="6"/>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07DA8"/>
    <w:rsid w:val="00015CCE"/>
    <w:rsid w:val="00024255"/>
    <w:rsid w:val="00027E7C"/>
    <w:rsid w:val="00041BDA"/>
    <w:rsid w:val="00045F13"/>
    <w:rsid w:val="00056B5B"/>
    <w:rsid w:val="00064A89"/>
    <w:rsid w:val="00072965"/>
    <w:rsid w:val="00090019"/>
    <w:rsid w:val="000963CA"/>
    <w:rsid w:val="000A4D37"/>
    <w:rsid w:val="000A646E"/>
    <w:rsid w:val="000B2950"/>
    <w:rsid w:val="000D20AB"/>
    <w:rsid w:val="000D25F3"/>
    <w:rsid w:val="000E0681"/>
    <w:rsid w:val="000E06D8"/>
    <w:rsid w:val="000E0E70"/>
    <w:rsid w:val="000E793C"/>
    <w:rsid w:val="000F43B6"/>
    <w:rsid w:val="00105950"/>
    <w:rsid w:val="001112DF"/>
    <w:rsid w:val="00112F53"/>
    <w:rsid w:val="00117C9D"/>
    <w:rsid w:val="00120CF9"/>
    <w:rsid w:val="00126C41"/>
    <w:rsid w:val="00132871"/>
    <w:rsid w:val="00147EE3"/>
    <w:rsid w:val="00156A8C"/>
    <w:rsid w:val="0016101B"/>
    <w:rsid w:val="00163CC2"/>
    <w:rsid w:val="00181953"/>
    <w:rsid w:val="00181E88"/>
    <w:rsid w:val="00187B42"/>
    <w:rsid w:val="001A74E4"/>
    <w:rsid w:val="001B48EA"/>
    <w:rsid w:val="001C65BD"/>
    <w:rsid w:val="001D14EF"/>
    <w:rsid w:val="001D7498"/>
    <w:rsid w:val="001F45AD"/>
    <w:rsid w:val="001F7958"/>
    <w:rsid w:val="00200407"/>
    <w:rsid w:val="0020555C"/>
    <w:rsid w:val="00205769"/>
    <w:rsid w:val="00205A91"/>
    <w:rsid w:val="00211071"/>
    <w:rsid w:val="00216362"/>
    <w:rsid w:val="002223D0"/>
    <w:rsid w:val="0022244C"/>
    <w:rsid w:val="002316EF"/>
    <w:rsid w:val="00235E89"/>
    <w:rsid w:val="00241903"/>
    <w:rsid w:val="00250054"/>
    <w:rsid w:val="0025285E"/>
    <w:rsid w:val="00252A42"/>
    <w:rsid w:val="002621DB"/>
    <w:rsid w:val="002621FB"/>
    <w:rsid w:val="00264037"/>
    <w:rsid w:val="002656A8"/>
    <w:rsid w:val="002666C7"/>
    <w:rsid w:val="0028741E"/>
    <w:rsid w:val="00293179"/>
    <w:rsid w:val="00295129"/>
    <w:rsid w:val="00295425"/>
    <w:rsid w:val="002A335B"/>
    <w:rsid w:val="002A6E30"/>
    <w:rsid w:val="002C398D"/>
    <w:rsid w:val="002D5D83"/>
    <w:rsid w:val="002E6655"/>
    <w:rsid w:val="002E7A9D"/>
    <w:rsid w:val="002F4305"/>
    <w:rsid w:val="00306180"/>
    <w:rsid w:val="003127C9"/>
    <w:rsid w:val="00314CE1"/>
    <w:rsid w:val="00330A28"/>
    <w:rsid w:val="003434C7"/>
    <w:rsid w:val="00350554"/>
    <w:rsid w:val="00362071"/>
    <w:rsid w:val="00367145"/>
    <w:rsid w:val="0037383E"/>
    <w:rsid w:val="00374DC2"/>
    <w:rsid w:val="003808F4"/>
    <w:rsid w:val="00390BFE"/>
    <w:rsid w:val="003916B4"/>
    <w:rsid w:val="0039279E"/>
    <w:rsid w:val="003936C6"/>
    <w:rsid w:val="00395107"/>
    <w:rsid w:val="003B13D4"/>
    <w:rsid w:val="003B2E62"/>
    <w:rsid w:val="003C2221"/>
    <w:rsid w:val="003C234B"/>
    <w:rsid w:val="003C411C"/>
    <w:rsid w:val="003D0FD8"/>
    <w:rsid w:val="003D1B96"/>
    <w:rsid w:val="003D7C4D"/>
    <w:rsid w:val="003E5AD2"/>
    <w:rsid w:val="003E5F29"/>
    <w:rsid w:val="003E7011"/>
    <w:rsid w:val="00400567"/>
    <w:rsid w:val="004154A2"/>
    <w:rsid w:val="00420181"/>
    <w:rsid w:val="00430B21"/>
    <w:rsid w:val="00432122"/>
    <w:rsid w:val="00433D2C"/>
    <w:rsid w:val="004346D0"/>
    <w:rsid w:val="0043718A"/>
    <w:rsid w:val="00455C54"/>
    <w:rsid w:val="00460A57"/>
    <w:rsid w:val="00471BB9"/>
    <w:rsid w:val="004741C2"/>
    <w:rsid w:val="004760F7"/>
    <w:rsid w:val="0047661C"/>
    <w:rsid w:val="004A69ED"/>
    <w:rsid w:val="004D4544"/>
    <w:rsid w:val="00500358"/>
    <w:rsid w:val="00511911"/>
    <w:rsid w:val="00524288"/>
    <w:rsid w:val="00532D19"/>
    <w:rsid w:val="005463FC"/>
    <w:rsid w:val="005535FD"/>
    <w:rsid w:val="00557A05"/>
    <w:rsid w:val="00572D6E"/>
    <w:rsid w:val="005926A4"/>
    <w:rsid w:val="0059514D"/>
    <w:rsid w:val="005A6F1B"/>
    <w:rsid w:val="005B3C50"/>
    <w:rsid w:val="005B470F"/>
    <w:rsid w:val="005C686F"/>
    <w:rsid w:val="005C6CAE"/>
    <w:rsid w:val="005D667A"/>
    <w:rsid w:val="005E1651"/>
    <w:rsid w:val="005E34E5"/>
    <w:rsid w:val="005E4C0E"/>
    <w:rsid w:val="005E7586"/>
    <w:rsid w:val="005F0FE2"/>
    <w:rsid w:val="005F26DE"/>
    <w:rsid w:val="00605423"/>
    <w:rsid w:val="0062260D"/>
    <w:rsid w:val="006228E4"/>
    <w:rsid w:val="00633197"/>
    <w:rsid w:val="006402EE"/>
    <w:rsid w:val="006544BB"/>
    <w:rsid w:val="00655DEA"/>
    <w:rsid w:val="00655FC4"/>
    <w:rsid w:val="00656018"/>
    <w:rsid w:val="00656BF5"/>
    <w:rsid w:val="00663BB0"/>
    <w:rsid w:val="00674A5B"/>
    <w:rsid w:val="00677962"/>
    <w:rsid w:val="00684638"/>
    <w:rsid w:val="006854B4"/>
    <w:rsid w:val="006902CC"/>
    <w:rsid w:val="006A1D81"/>
    <w:rsid w:val="006A20FF"/>
    <w:rsid w:val="006A3384"/>
    <w:rsid w:val="006A70B4"/>
    <w:rsid w:val="006A79A7"/>
    <w:rsid w:val="006B2157"/>
    <w:rsid w:val="006B654A"/>
    <w:rsid w:val="006C108F"/>
    <w:rsid w:val="006D203A"/>
    <w:rsid w:val="006F3951"/>
    <w:rsid w:val="007269CE"/>
    <w:rsid w:val="00726DF3"/>
    <w:rsid w:val="00733BD7"/>
    <w:rsid w:val="00750497"/>
    <w:rsid w:val="0075180F"/>
    <w:rsid w:val="007660F8"/>
    <w:rsid w:val="00770006"/>
    <w:rsid w:val="007761EE"/>
    <w:rsid w:val="00785DE0"/>
    <w:rsid w:val="00786A13"/>
    <w:rsid w:val="007A07F0"/>
    <w:rsid w:val="007A2D0A"/>
    <w:rsid w:val="007C4BAE"/>
    <w:rsid w:val="007C6402"/>
    <w:rsid w:val="007C6881"/>
    <w:rsid w:val="007E77B4"/>
    <w:rsid w:val="007F7B3F"/>
    <w:rsid w:val="00800E88"/>
    <w:rsid w:val="008122D2"/>
    <w:rsid w:val="00822D47"/>
    <w:rsid w:val="00822DF7"/>
    <w:rsid w:val="00822F11"/>
    <w:rsid w:val="00826068"/>
    <w:rsid w:val="00826BF6"/>
    <w:rsid w:val="00831A82"/>
    <w:rsid w:val="00832C0F"/>
    <w:rsid w:val="00856199"/>
    <w:rsid w:val="00856640"/>
    <w:rsid w:val="00861DEA"/>
    <w:rsid w:val="00863254"/>
    <w:rsid w:val="008654CB"/>
    <w:rsid w:val="008665B4"/>
    <w:rsid w:val="008946B4"/>
    <w:rsid w:val="008963B6"/>
    <w:rsid w:val="008B144A"/>
    <w:rsid w:val="008B2B97"/>
    <w:rsid w:val="008B46FF"/>
    <w:rsid w:val="008C0F3D"/>
    <w:rsid w:val="008E5FCE"/>
    <w:rsid w:val="00903E11"/>
    <w:rsid w:val="0091479B"/>
    <w:rsid w:val="00915007"/>
    <w:rsid w:val="009157DF"/>
    <w:rsid w:val="00957A33"/>
    <w:rsid w:val="009607D8"/>
    <w:rsid w:val="00960CC0"/>
    <w:rsid w:val="0096335A"/>
    <w:rsid w:val="009969BF"/>
    <w:rsid w:val="009B5A9A"/>
    <w:rsid w:val="009C1A43"/>
    <w:rsid w:val="009C5D3D"/>
    <w:rsid w:val="009D5CB8"/>
    <w:rsid w:val="009E7851"/>
    <w:rsid w:val="009F6B80"/>
    <w:rsid w:val="009F7039"/>
    <w:rsid w:val="00A07543"/>
    <w:rsid w:val="00A1179A"/>
    <w:rsid w:val="00A13ACA"/>
    <w:rsid w:val="00A164AF"/>
    <w:rsid w:val="00A40B57"/>
    <w:rsid w:val="00A45D44"/>
    <w:rsid w:val="00A54306"/>
    <w:rsid w:val="00A550E7"/>
    <w:rsid w:val="00A5532F"/>
    <w:rsid w:val="00A55C73"/>
    <w:rsid w:val="00A62259"/>
    <w:rsid w:val="00A738A5"/>
    <w:rsid w:val="00A76E3E"/>
    <w:rsid w:val="00A84EBB"/>
    <w:rsid w:val="00AA2514"/>
    <w:rsid w:val="00AC4C2F"/>
    <w:rsid w:val="00AE3F02"/>
    <w:rsid w:val="00AF2CC7"/>
    <w:rsid w:val="00AF58B6"/>
    <w:rsid w:val="00B07290"/>
    <w:rsid w:val="00B1009A"/>
    <w:rsid w:val="00B20AA9"/>
    <w:rsid w:val="00B3551F"/>
    <w:rsid w:val="00B37078"/>
    <w:rsid w:val="00B50640"/>
    <w:rsid w:val="00B63E6D"/>
    <w:rsid w:val="00B6526E"/>
    <w:rsid w:val="00B70343"/>
    <w:rsid w:val="00B7176B"/>
    <w:rsid w:val="00B80739"/>
    <w:rsid w:val="00B81084"/>
    <w:rsid w:val="00B905BC"/>
    <w:rsid w:val="00B905D4"/>
    <w:rsid w:val="00BA375A"/>
    <w:rsid w:val="00BA6514"/>
    <w:rsid w:val="00BA7C79"/>
    <w:rsid w:val="00BB63A6"/>
    <w:rsid w:val="00BB7CF8"/>
    <w:rsid w:val="00BC28B5"/>
    <w:rsid w:val="00C1231D"/>
    <w:rsid w:val="00C23F85"/>
    <w:rsid w:val="00C3410F"/>
    <w:rsid w:val="00C40C49"/>
    <w:rsid w:val="00C443E7"/>
    <w:rsid w:val="00C50A7F"/>
    <w:rsid w:val="00C70737"/>
    <w:rsid w:val="00C723BB"/>
    <w:rsid w:val="00C7761C"/>
    <w:rsid w:val="00C90E8E"/>
    <w:rsid w:val="00C91F6E"/>
    <w:rsid w:val="00C931E4"/>
    <w:rsid w:val="00C94A70"/>
    <w:rsid w:val="00CA4ADD"/>
    <w:rsid w:val="00CA54FB"/>
    <w:rsid w:val="00CA6A46"/>
    <w:rsid w:val="00CB0E5E"/>
    <w:rsid w:val="00CC3A77"/>
    <w:rsid w:val="00CC4BE4"/>
    <w:rsid w:val="00CD2E85"/>
    <w:rsid w:val="00CE3820"/>
    <w:rsid w:val="00CF1ABB"/>
    <w:rsid w:val="00CF48E7"/>
    <w:rsid w:val="00D04DDA"/>
    <w:rsid w:val="00D17BBD"/>
    <w:rsid w:val="00D22F5F"/>
    <w:rsid w:val="00D24055"/>
    <w:rsid w:val="00D31A79"/>
    <w:rsid w:val="00D364AB"/>
    <w:rsid w:val="00D615C4"/>
    <w:rsid w:val="00D76B1D"/>
    <w:rsid w:val="00D87566"/>
    <w:rsid w:val="00D927D6"/>
    <w:rsid w:val="00D97481"/>
    <w:rsid w:val="00DA3CB1"/>
    <w:rsid w:val="00DB26F7"/>
    <w:rsid w:val="00DB6AEE"/>
    <w:rsid w:val="00DB772B"/>
    <w:rsid w:val="00DC3AAE"/>
    <w:rsid w:val="00DC4719"/>
    <w:rsid w:val="00DD6ABC"/>
    <w:rsid w:val="00DE0027"/>
    <w:rsid w:val="00DF3054"/>
    <w:rsid w:val="00DF369A"/>
    <w:rsid w:val="00E13D32"/>
    <w:rsid w:val="00E43EF6"/>
    <w:rsid w:val="00E56791"/>
    <w:rsid w:val="00E6430B"/>
    <w:rsid w:val="00E645EE"/>
    <w:rsid w:val="00E70CB8"/>
    <w:rsid w:val="00E85408"/>
    <w:rsid w:val="00E8765B"/>
    <w:rsid w:val="00E9691D"/>
    <w:rsid w:val="00E96FD0"/>
    <w:rsid w:val="00E97976"/>
    <w:rsid w:val="00EA3364"/>
    <w:rsid w:val="00EB1D2F"/>
    <w:rsid w:val="00EB3795"/>
    <w:rsid w:val="00ED0D3B"/>
    <w:rsid w:val="00EF7CB0"/>
    <w:rsid w:val="00F00B36"/>
    <w:rsid w:val="00F04B81"/>
    <w:rsid w:val="00F305BA"/>
    <w:rsid w:val="00F319DB"/>
    <w:rsid w:val="00F34EFF"/>
    <w:rsid w:val="00F6092E"/>
    <w:rsid w:val="00F655DC"/>
    <w:rsid w:val="00F6769E"/>
    <w:rsid w:val="00F776C0"/>
    <w:rsid w:val="00F9370E"/>
    <w:rsid w:val="00F95432"/>
    <w:rsid w:val="00FA209A"/>
    <w:rsid w:val="00FA40C8"/>
    <w:rsid w:val="00FC0C9E"/>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s://www.ksb.bg/" TargetMode="External"/><Relationship Id="rId39" Type="http://schemas.openxmlformats.org/officeDocument/2006/relationships/fontTable" Target="fontTable.xml"/><Relationship Id="rId21" Type="http://schemas.openxmlformats.org/officeDocument/2006/relationships/hyperlink" Target="https://espd.eop.bg/espd-web/filter?lang=b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nsk.mrrb.government.bg/" TargetMode="External"/><Relationship Id="rId33" Type="http://schemas.openxmlformats.org/officeDocument/2006/relationships/hyperlink" Target="https://www.moew.government.bg/"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hyperlink" Target="https://www.mlsp.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mrrb.government.bg/" TargetMode="External"/><Relationship Id="rId32" Type="http://schemas.openxmlformats.org/officeDocument/2006/relationships/hyperlink" Target="https://www.mvr.bg/gdpbz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image" Target="media/image1.jpeg"/><Relationship Id="rId28" Type="http://schemas.openxmlformats.org/officeDocument/2006/relationships/hyperlink" Target="http://www.nap.bg/" TargetMode="External"/><Relationship Id="rId36" Type="http://schemas.openxmlformats.org/officeDocument/2006/relationships/footer" Target="footer2.xml"/><Relationship Id="rId10" Type="http://schemas.openxmlformats.org/officeDocument/2006/relationships/hyperlink" Target="http://www.dnsk.mrrb.government.bg/" TargetMode="External"/><Relationship Id="rId19" Type="http://schemas.openxmlformats.org/officeDocument/2006/relationships/hyperlink" Target="https://espd.eop.bg/espd-web/filter?lang=bg" TargetMode="External"/><Relationship Id="rId31" Type="http://schemas.openxmlformats.org/officeDocument/2006/relationships/hyperlink" Target="http://www.gli.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hyperlink" Target="https://espd.eop.bg/espd-web/filter?lang=bg" TargetMode="External"/><Relationship Id="rId27" Type="http://schemas.openxmlformats.org/officeDocument/2006/relationships/hyperlink" Target="http://www.minfin.bg/" TargetMode="External"/><Relationship Id="rId30" Type="http://schemas.openxmlformats.org/officeDocument/2006/relationships/hyperlink" Target="http://www.az.government.bg/"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E7786-B66B-44B2-9C8D-82DA11C4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15</Pages>
  <Words>7218</Words>
  <Characters>41149</Characters>
  <Application>Microsoft Office Word</Application>
  <DocSecurity>0</DocSecurity>
  <Lines>342</Lines>
  <Paragraphs>96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78</cp:revision>
  <cp:lastPrinted>2019-03-20T08:15:00Z</cp:lastPrinted>
  <dcterms:created xsi:type="dcterms:W3CDTF">2018-10-16T07:36:00Z</dcterms:created>
  <dcterms:modified xsi:type="dcterms:W3CDTF">2019-03-27T07:37:00Z</dcterms:modified>
</cp:coreProperties>
</file>