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3854A1" w:rsidRDefault="00677962" w:rsidP="00677962">
      <w:pPr>
        <w:pStyle w:val="1"/>
        <w:jc w:val="center"/>
        <w:rPr>
          <w:szCs w:val="24"/>
          <w:lang w:val="en-US"/>
        </w:rPr>
      </w:pPr>
      <w:r w:rsidRPr="003854A1">
        <w:rPr>
          <w:szCs w:val="24"/>
        </w:rPr>
        <w:t xml:space="preserve">Раздел </w:t>
      </w:r>
      <w:r w:rsidR="002E2B06" w:rsidRPr="003854A1">
        <w:rPr>
          <w:szCs w:val="24"/>
          <w:lang w:val="en-US"/>
        </w:rPr>
        <w:t>I</w:t>
      </w:r>
      <w:r w:rsidR="00E52BD0" w:rsidRPr="003854A1">
        <w:rPr>
          <w:szCs w:val="24"/>
          <w:lang w:val="en-US"/>
        </w:rPr>
        <w:t>I</w:t>
      </w:r>
      <w:r w:rsidR="002E2B06" w:rsidRPr="003854A1">
        <w:rPr>
          <w:szCs w:val="24"/>
          <w:lang w:val="en-US"/>
        </w:rPr>
        <w:t>I</w:t>
      </w:r>
    </w:p>
    <w:p w:rsidR="00677962" w:rsidRPr="003854A1" w:rsidRDefault="00677962" w:rsidP="00677962">
      <w:pPr>
        <w:jc w:val="center"/>
        <w:rPr>
          <w:b/>
          <w:szCs w:val="24"/>
        </w:rPr>
      </w:pPr>
      <w:r w:rsidRPr="003854A1">
        <w:rPr>
          <w:b/>
          <w:szCs w:val="24"/>
        </w:rPr>
        <w:t>ОБРАЗЦИ НА ДОКУМЕНТИ И УКАЗАНИЯ ЗА ПОДГОТОВКАTA ИМ</w:t>
      </w:r>
    </w:p>
    <w:p w:rsidR="00677962" w:rsidRPr="003854A1" w:rsidRDefault="00677962" w:rsidP="00677962">
      <w:pPr>
        <w:jc w:val="center"/>
        <w:rPr>
          <w:b/>
          <w:szCs w:val="24"/>
        </w:rPr>
      </w:pPr>
    </w:p>
    <w:p w:rsidR="003C2E4C" w:rsidRPr="003854A1" w:rsidRDefault="003C2E4C" w:rsidP="003C2E4C">
      <w:pPr>
        <w:spacing w:after="240"/>
        <w:jc w:val="center"/>
        <w:rPr>
          <w:b/>
          <w:szCs w:val="24"/>
        </w:rPr>
      </w:pPr>
      <w:r w:rsidRPr="003854A1">
        <w:rPr>
          <w:b/>
          <w:szCs w:val="24"/>
        </w:rPr>
        <w:t>I. ПОДГОТОВКА НА ОФЕРТАТА</w:t>
      </w:r>
    </w:p>
    <w:p w:rsidR="003C2E4C" w:rsidRPr="003854A1" w:rsidRDefault="003C2E4C" w:rsidP="003C2E4C">
      <w:pPr>
        <w:ind w:firstLine="567"/>
        <w:jc w:val="both"/>
        <w:rPr>
          <w:szCs w:val="24"/>
        </w:rPr>
      </w:pPr>
      <w:r w:rsidRPr="003854A1">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3C2E4C" w:rsidRPr="003854A1" w:rsidRDefault="003C2E4C" w:rsidP="003C2E4C">
      <w:pPr>
        <w:ind w:firstLine="567"/>
        <w:jc w:val="both"/>
        <w:rPr>
          <w:color w:val="000000"/>
          <w:szCs w:val="24"/>
        </w:rPr>
      </w:pPr>
      <w:r w:rsidRPr="003854A1">
        <w:rPr>
          <w:color w:val="000000"/>
          <w:szCs w:val="24"/>
        </w:rPr>
        <w:t>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w:t>
      </w:r>
    </w:p>
    <w:p w:rsidR="003C2E4C" w:rsidRPr="003854A1" w:rsidRDefault="003C2E4C" w:rsidP="003C2E4C">
      <w:pPr>
        <w:ind w:firstLine="567"/>
        <w:jc w:val="both"/>
        <w:rPr>
          <w:szCs w:val="24"/>
        </w:rPr>
      </w:pPr>
      <w:r w:rsidRPr="003854A1">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rsidR="003C2E4C" w:rsidRPr="003854A1" w:rsidRDefault="003C2E4C" w:rsidP="003C2E4C">
      <w:pPr>
        <w:ind w:firstLine="567"/>
        <w:jc w:val="both"/>
        <w:rPr>
          <w:szCs w:val="24"/>
        </w:rPr>
      </w:pPr>
      <w:r w:rsidRPr="003854A1">
        <w:rPr>
          <w:szCs w:val="24"/>
        </w:rPr>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3C2E4C" w:rsidRPr="003854A1" w:rsidRDefault="003C2E4C" w:rsidP="003C2E4C">
      <w:pPr>
        <w:ind w:firstLine="567"/>
        <w:jc w:val="both"/>
        <w:rPr>
          <w:szCs w:val="24"/>
        </w:rPr>
      </w:pPr>
      <w:r w:rsidRPr="003854A1">
        <w:rPr>
          <w:szCs w:val="24"/>
        </w:rPr>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3C2E4C" w:rsidRPr="003854A1" w:rsidRDefault="003C2E4C" w:rsidP="003C2E4C">
      <w:pPr>
        <w:ind w:firstLine="567"/>
        <w:jc w:val="both"/>
        <w:rPr>
          <w:szCs w:val="24"/>
        </w:rPr>
      </w:pPr>
      <w:r w:rsidRPr="003854A1">
        <w:rPr>
          <w:szCs w:val="24"/>
        </w:rPr>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3C2E4C" w:rsidRPr="003854A1" w:rsidRDefault="003C2E4C" w:rsidP="003C2E4C">
      <w:pPr>
        <w:ind w:firstLine="567"/>
        <w:jc w:val="both"/>
        <w:rPr>
          <w:szCs w:val="24"/>
        </w:rPr>
      </w:pPr>
      <w:r w:rsidRPr="003854A1">
        <w:rPr>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3C2E4C" w:rsidRPr="003854A1" w:rsidRDefault="003C2E4C" w:rsidP="003C2E4C">
      <w:pPr>
        <w:ind w:firstLine="567"/>
        <w:jc w:val="both"/>
        <w:rPr>
          <w:szCs w:val="24"/>
        </w:rPr>
      </w:pPr>
      <w:r w:rsidRPr="003854A1">
        <w:rPr>
          <w:szCs w:val="24"/>
        </w:rPr>
        <w:t>3. гарантират, че всички членове на обединението са отговорни заедно и поотделно за изпълнението на договора.</w:t>
      </w:r>
    </w:p>
    <w:p w:rsidR="003C2E4C" w:rsidRPr="003854A1" w:rsidRDefault="003C2E4C" w:rsidP="003C2E4C">
      <w:pPr>
        <w:ind w:firstLine="567"/>
        <w:jc w:val="both"/>
        <w:rPr>
          <w:szCs w:val="24"/>
        </w:rPr>
      </w:pPr>
      <w:r w:rsidRPr="003854A1">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3C2E4C" w:rsidRPr="003854A1" w:rsidRDefault="003C2E4C" w:rsidP="003C2E4C">
      <w:pPr>
        <w:ind w:firstLine="567"/>
        <w:jc w:val="both"/>
        <w:rPr>
          <w:szCs w:val="24"/>
        </w:rPr>
      </w:pPr>
      <w:r w:rsidRPr="003854A1">
        <w:rPr>
          <w:szCs w:val="24"/>
        </w:rPr>
        <w:t>До изтичане на срока за подаване на офертите всеки Участник може да промени, допълни или оттегли офертата си.</w:t>
      </w:r>
    </w:p>
    <w:p w:rsidR="003C2E4C" w:rsidRPr="003854A1" w:rsidRDefault="003C2E4C" w:rsidP="003C2E4C">
      <w:pPr>
        <w:ind w:firstLine="567"/>
        <w:jc w:val="both"/>
        <w:rPr>
          <w:bCs/>
          <w:szCs w:val="24"/>
        </w:rPr>
      </w:pPr>
      <w:r w:rsidRPr="003854A1">
        <w:rPr>
          <w:bCs/>
          <w:szCs w:val="24"/>
        </w:rPr>
        <w:t>Участникът ще бъде отстранен от участие в обществената поръчка, когато с</w:t>
      </w:r>
      <w:r w:rsidR="003D283F" w:rsidRPr="003854A1">
        <w:rPr>
          <w:bCs/>
          <w:szCs w:val="24"/>
        </w:rPr>
        <w:t>а налице обстоятелствата по чл.54, ал.</w:t>
      </w:r>
      <w:r w:rsidRPr="003854A1">
        <w:rPr>
          <w:bCs/>
          <w:szCs w:val="24"/>
        </w:rPr>
        <w:t>1 от ЗОП, освен в случаите по чл</w:t>
      </w:r>
      <w:r w:rsidR="003D283F" w:rsidRPr="003854A1">
        <w:rPr>
          <w:bCs/>
          <w:szCs w:val="24"/>
        </w:rPr>
        <w:t>.</w:t>
      </w:r>
      <w:r w:rsidRPr="003854A1">
        <w:rPr>
          <w:bCs/>
          <w:szCs w:val="24"/>
        </w:rPr>
        <w:t>54</w:t>
      </w:r>
      <w:r w:rsidR="003D283F" w:rsidRPr="003854A1">
        <w:rPr>
          <w:bCs/>
          <w:szCs w:val="24"/>
        </w:rPr>
        <w:t>, ал.5 или при условията на чл.</w:t>
      </w:r>
      <w:r w:rsidRPr="003854A1">
        <w:rPr>
          <w:bCs/>
          <w:szCs w:val="24"/>
        </w:rPr>
        <w:t xml:space="preserve">56 от ЗОП. За участника не трябва </w:t>
      </w:r>
      <w:r w:rsidRPr="003854A1">
        <w:rPr>
          <w:bCs/>
          <w:color w:val="000000"/>
          <w:szCs w:val="24"/>
        </w:rPr>
        <w:t>да с</w:t>
      </w:r>
      <w:r w:rsidR="003D283F" w:rsidRPr="003854A1">
        <w:rPr>
          <w:bCs/>
          <w:color w:val="000000"/>
          <w:szCs w:val="24"/>
        </w:rPr>
        <w:t>а налице обстоятелствата по чл.3, т.</w:t>
      </w:r>
      <w:r w:rsidRPr="003854A1">
        <w:rPr>
          <w:bCs/>
          <w:color w:val="000000"/>
          <w:szCs w:val="24"/>
        </w:rPr>
        <w:t>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w:t>
      </w:r>
      <w:r w:rsidR="003D283F" w:rsidRPr="003854A1">
        <w:rPr>
          <w:bCs/>
          <w:color w:val="000000"/>
          <w:szCs w:val="24"/>
        </w:rPr>
        <w:t>йствителни собственици</w:t>
      </w:r>
      <w:r w:rsidR="00F32A94" w:rsidRPr="003854A1">
        <w:rPr>
          <w:bCs/>
          <w:color w:val="000000"/>
          <w:szCs w:val="24"/>
        </w:rPr>
        <w:t xml:space="preserve"> (ЗИФОДРЮПДР</w:t>
      </w:r>
      <w:r w:rsidR="00D774FA" w:rsidRPr="003854A1">
        <w:rPr>
          <w:bCs/>
          <w:color w:val="000000"/>
          <w:szCs w:val="24"/>
        </w:rPr>
        <w:t>СТЛТДС)</w:t>
      </w:r>
      <w:r w:rsidR="003D283F" w:rsidRPr="003854A1">
        <w:rPr>
          <w:bCs/>
          <w:color w:val="000000"/>
          <w:szCs w:val="24"/>
        </w:rPr>
        <w:t xml:space="preserve"> и по чл.</w:t>
      </w:r>
      <w:r w:rsidRPr="003854A1">
        <w:rPr>
          <w:bCs/>
          <w:color w:val="000000"/>
          <w:szCs w:val="24"/>
        </w:rPr>
        <w:t xml:space="preserve">69 от </w:t>
      </w:r>
      <w:r w:rsidRPr="003854A1">
        <w:rPr>
          <w:bCs/>
          <w:szCs w:val="24"/>
        </w:rPr>
        <w:t>Закона за противодействие на корупцията и за отнемане на незаконно придобитото имущество</w:t>
      </w:r>
      <w:r w:rsidR="003D283F" w:rsidRPr="003854A1">
        <w:rPr>
          <w:bCs/>
          <w:szCs w:val="24"/>
          <w:lang w:val="en-US"/>
        </w:rPr>
        <w:t xml:space="preserve"> (</w:t>
      </w:r>
      <w:r w:rsidR="003D283F" w:rsidRPr="003854A1">
        <w:rPr>
          <w:bCs/>
          <w:szCs w:val="24"/>
        </w:rPr>
        <w:t>ЗПКОНПИ)</w:t>
      </w:r>
      <w:r w:rsidRPr="003854A1">
        <w:rPr>
          <w:bCs/>
          <w:szCs w:val="24"/>
        </w:rPr>
        <w:t>.</w:t>
      </w:r>
    </w:p>
    <w:p w:rsidR="003C2E4C" w:rsidRPr="003854A1" w:rsidRDefault="003C2E4C" w:rsidP="003C2E4C">
      <w:pPr>
        <w:ind w:firstLine="567"/>
        <w:jc w:val="both"/>
        <w:rPr>
          <w:szCs w:val="24"/>
        </w:rPr>
      </w:pPr>
      <w:r w:rsidRPr="003854A1">
        <w:rPr>
          <w:szCs w:val="24"/>
        </w:rPr>
        <w:t xml:space="preserve">При подаване на офертата си, Участникът може да посочи чрез изрично </w:t>
      </w:r>
      <w:r w:rsidRPr="003854A1">
        <w:rPr>
          <w:szCs w:val="24"/>
        </w:rPr>
        <w:lastRenderedPageBreak/>
        <w:t>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677962" w:rsidRPr="003854A1" w:rsidRDefault="003C2E4C" w:rsidP="00094983">
      <w:pPr>
        <w:spacing w:after="240"/>
        <w:ind w:firstLine="567"/>
        <w:jc w:val="both"/>
        <w:textAlignment w:val="center"/>
        <w:rPr>
          <w:szCs w:val="24"/>
          <w:lang w:val="en-US"/>
        </w:rPr>
      </w:pPr>
      <w:r w:rsidRPr="003854A1">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обекта на обществената поръчка.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Pr="003854A1">
        <w:rPr>
          <w:rStyle w:val="FontStyle31"/>
          <w:sz w:val="24"/>
          <w:szCs w:val="24"/>
        </w:rPr>
        <w:t>Относно приложимите норми към строителството: Министерство на регионалното развитие и благоустройството (</w:t>
      </w:r>
      <w:hyperlink r:id="rId9" w:history="1">
        <w:r w:rsidRPr="003854A1">
          <w:rPr>
            <w:rStyle w:val="a3"/>
            <w:szCs w:val="24"/>
          </w:rPr>
          <w:t>http://www.mrrb.government.bg/</w:t>
        </w:r>
      </w:hyperlink>
      <w:r w:rsidRPr="003854A1">
        <w:rPr>
          <w:rStyle w:val="FontStyle31"/>
          <w:sz w:val="24"/>
          <w:szCs w:val="24"/>
        </w:rPr>
        <w:t>), Дирекция за национален строителен контрол (</w:t>
      </w:r>
      <w:hyperlink r:id="rId10" w:history="1">
        <w:r w:rsidRPr="003854A1">
          <w:rPr>
            <w:rStyle w:val="a3"/>
            <w:szCs w:val="24"/>
          </w:rPr>
          <w:t>http://www.dnsk.mrrb.government.bg/</w:t>
        </w:r>
      </w:hyperlink>
      <w:r w:rsidRPr="003854A1">
        <w:rPr>
          <w:rStyle w:val="FontStyle31"/>
          <w:sz w:val="24"/>
          <w:szCs w:val="24"/>
        </w:rPr>
        <w:t>)</w:t>
      </w:r>
      <w:r w:rsidR="00D55FFF" w:rsidRPr="003854A1">
        <w:rPr>
          <w:rStyle w:val="FontStyle31"/>
          <w:sz w:val="24"/>
          <w:szCs w:val="24"/>
          <w:lang w:val="ru-RU"/>
        </w:rPr>
        <w:t xml:space="preserve">, </w:t>
      </w:r>
      <w:r w:rsidRPr="003854A1">
        <w:rPr>
          <w:rStyle w:val="FontStyle31"/>
          <w:sz w:val="24"/>
          <w:szCs w:val="24"/>
        </w:rPr>
        <w:t>като и към Камарата на строителите в България (</w:t>
      </w:r>
      <w:hyperlink r:id="rId11" w:history="1">
        <w:r w:rsidRPr="003854A1">
          <w:rPr>
            <w:rStyle w:val="a3"/>
            <w:szCs w:val="24"/>
          </w:rPr>
          <w:t>https://www.ksb.bg/</w:t>
        </w:r>
      </w:hyperlink>
      <w:r w:rsidRPr="003854A1">
        <w:rPr>
          <w:rStyle w:val="FontStyle31"/>
          <w:sz w:val="24"/>
          <w:szCs w:val="24"/>
        </w:rPr>
        <w:t xml:space="preserve"> )</w:t>
      </w:r>
      <w:r w:rsidRPr="003854A1">
        <w:rPr>
          <w:w w:val="105"/>
          <w:szCs w:val="24"/>
        </w:rPr>
        <w:t>;</w:t>
      </w:r>
      <w:r w:rsidRPr="003854A1">
        <w:rPr>
          <w:szCs w:val="24"/>
        </w:rPr>
        <w:t xml:space="preserve"> Относно данъци и осигуровки: Министерство на финансите (</w:t>
      </w:r>
      <w:hyperlink r:id="rId12" w:history="1">
        <w:r w:rsidRPr="003854A1">
          <w:rPr>
            <w:rStyle w:val="a3"/>
            <w:szCs w:val="24"/>
          </w:rPr>
          <w:t>http://www.minfin.bg/</w:t>
        </w:r>
      </w:hyperlink>
      <w:r w:rsidRPr="003854A1">
        <w:rPr>
          <w:szCs w:val="24"/>
        </w:rPr>
        <w:t xml:space="preserve"> ). Национална агенция за приходите (</w:t>
      </w:r>
      <w:hyperlink r:id="rId13" w:history="1">
        <w:r w:rsidRPr="003854A1">
          <w:rPr>
            <w:rStyle w:val="a3"/>
            <w:szCs w:val="24"/>
          </w:rPr>
          <w:t>http://www.nap.bg/</w:t>
        </w:r>
      </w:hyperlink>
      <w:r w:rsidRPr="003854A1">
        <w:rPr>
          <w:szCs w:val="24"/>
        </w:rPr>
        <w:t xml:space="preserve"> ); Относно закрила на заетостта и условията на труд: министерство на труда и социалната политика (</w:t>
      </w:r>
      <w:hyperlink r:id="rId14" w:history="1">
        <w:r w:rsidRPr="003854A1">
          <w:rPr>
            <w:rStyle w:val="a3"/>
            <w:szCs w:val="24"/>
          </w:rPr>
          <w:t>https://www.mlsp.government.bg/</w:t>
        </w:r>
      </w:hyperlink>
      <w:r w:rsidRPr="003854A1">
        <w:rPr>
          <w:szCs w:val="24"/>
        </w:rPr>
        <w:t>), Агенция по заетостта (</w:t>
      </w:r>
      <w:hyperlink r:id="rId15" w:history="1">
        <w:r w:rsidRPr="003854A1">
          <w:rPr>
            <w:rStyle w:val="a3"/>
            <w:szCs w:val="24"/>
          </w:rPr>
          <w:t>http://www.az.government.bg/</w:t>
        </w:r>
      </w:hyperlink>
      <w:r w:rsidRPr="003854A1">
        <w:rPr>
          <w:szCs w:val="24"/>
        </w:rPr>
        <w:t>), Главна инспекция по труда (</w:t>
      </w:r>
      <w:hyperlink r:id="rId16" w:history="1">
        <w:r w:rsidRPr="003854A1">
          <w:rPr>
            <w:rStyle w:val="a3"/>
            <w:szCs w:val="24"/>
          </w:rPr>
          <w:t>http://www.gli.government.bg/)</w:t>
        </w:r>
      </w:hyperlink>
      <w:r w:rsidRPr="003854A1">
        <w:rPr>
          <w:szCs w:val="24"/>
        </w:rPr>
        <w:t xml:space="preserve">, </w:t>
      </w:r>
      <w:r w:rsidRPr="003854A1">
        <w:rPr>
          <w:rStyle w:val="FontStyle31"/>
          <w:sz w:val="24"/>
          <w:szCs w:val="24"/>
        </w:rPr>
        <w:t>Главна дирекция „Пожарна безопасност и защита на населението“ (</w:t>
      </w:r>
      <w:hyperlink r:id="rId17" w:history="1">
        <w:r w:rsidRPr="003854A1">
          <w:rPr>
            <w:rStyle w:val="a3"/>
            <w:szCs w:val="24"/>
          </w:rPr>
          <w:t>https://www.mvr.bg/gdpbzn</w:t>
        </w:r>
      </w:hyperlink>
      <w:r w:rsidRPr="003854A1">
        <w:rPr>
          <w:rStyle w:val="FontStyle31"/>
          <w:sz w:val="24"/>
          <w:szCs w:val="24"/>
        </w:rPr>
        <w:t>);</w:t>
      </w:r>
      <w:r w:rsidRPr="003854A1">
        <w:rPr>
          <w:szCs w:val="24"/>
        </w:rPr>
        <w:t xml:space="preserve"> Относно опазване на околната среда: Министерство на околната среда и водите (</w:t>
      </w:r>
      <w:hyperlink r:id="rId18" w:history="1">
        <w:r w:rsidRPr="003854A1">
          <w:rPr>
            <w:rStyle w:val="a3"/>
            <w:szCs w:val="24"/>
          </w:rPr>
          <w:t>https://www.moew.government.bg/</w:t>
        </w:r>
      </w:hyperlink>
      <w:r w:rsidRPr="003854A1">
        <w:rPr>
          <w:szCs w:val="24"/>
        </w:rPr>
        <w:t xml:space="preserve"> ).</w:t>
      </w:r>
    </w:p>
    <w:p w:rsidR="00002A67" w:rsidRPr="003854A1" w:rsidRDefault="00423D0F" w:rsidP="00423D0F">
      <w:pPr>
        <w:spacing w:after="240"/>
        <w:ind w:left="927" w:hanging="360"/>
        <w:jc w:val="both"/>
        <w:rPr>
          <w:b/>
          <w:szCs w:val="24"/>
          <w:lang w:val="en-US"/>
        </w:rPr>
      </w:pPr>
      <w:r w:rsidRPr="003854A1">
        <w:rPr>
          <w:b/>
          <w:szCs w:val="24"/>
        </w:rPr>
        <w:t xml:space="preserve">1. </w:t>
      </w:r>
      <w:r w:rsidR="00002A67" w:rsidRPr="003854A1">
        <w:rPr>
          <w:b/>
          <w:szCs w:val="24"/>
        </w:rPr>
        <w:t>Съдържание на офертата</w:t>
      </w:r>
    </w:p>
    <w:p w:rsidR="00C9433B" w:rsidRPr="003854A1" w:rsidRDefault="00750DC7" w:rsidP="00C9433B">
      <w:pPr>
        <w:pStyle w:val="Default"/>
        <w:spacing w:before="240"/>
        <w:ind w:firstLine="567"/>
        <w:jc w:val="both"/>
        <w:rPr>
          <w:lang w:val="en-US"/>
        </w:rPr>
      </w:pPr>
      <w:r w:rsidRPr="003854A1">
        <w:rPr>
          <w:b/>
          <w:color w:val="auto"/>
        </w:rPr>
        <w:t>1.1. ДЕКЛАРАЦИЯ по чл.192, ал.</w:t>
      </w:r>
      <w:r w:rsidR="00C9433B" w:rsidRPr="003854A1">
        <w:rPr>
          <w:b/>
          <w:color w:val="auto"/>
        </w:rPr>
        <w:t>3 от ЗОП</w:t>
      </w:r>
    </w:p>
    <w:p w:rsidR="00C9433B" w:rsidRPr="003854A1" w:rsidRDefault="00C9433B" w:rsidP="00C9433B">
      <w:pPr>
        <w:pStyle w:val="ab"/>
        <w:spacing w:after="0" w:line="240" w:lineRule="auto"/>
        <w:ind w:left="0" w:firstLine="567"/>
        <w:jc w:val="both"/>
        <w:textAlignment w:val="center"/>
        <w:rPr>
          <w:szCs w:val="24"/>
          <w:lang w:val="bg-BG"/>
        </w:rPr>
      </w:pPr>
      <w:r w:rsidRPr="003854A1">
        <w:rPr>
          <w:szCs w:val="24"/>
          <w:lang w:val="bg-BG"/>
        </w:rPr>
        <w:t>Към офертата участни</w:t>
      </w:r>
      <w:r w:rsidR="00750DC7" w:rsidRPr="003854A1">
        <w:rPr>
          <w:szCs w:val="24"/>
          <w:lang w:val="bg-BG"/>
        </w:rPr>
        <w:t>ците подават Декларация по чл. 92, ал.</w:t>
      </w:r>
      <w:r w:rsidRPr="003854A1">
        <w:rPr>
          <w:szCs w:val="24"/>
          <w:lang w:val="bg-BG"/>
        </w:rPr>
        <w:t xml:space="preserve">3 от ЗОП, образец на възложителя за липсата на основанията за отстраняване и съответствие с критериите за подбор (файл: </w:t>
      </w:r>
      <w:r w:rsidRPr="003854A1">
        <w:rPr>
          <w:i/>
          <w:szCs w:val="24"/>
          <w:lang w:val="bg-BG"/>
        </w:rPr>
        <w:t>I</w:t>
      </w:r>
      <w:r w:rsidR="00E403F1" w:rsidRPr="003854A1">
        <w:rPr>
          <w:i/>
          <w:szCs w:val="24"/>
          <w:lang w:val="en-US"/>
        </w:rPr>
        <w:t>I</w:t>
      </w:r>
      <w:r w:rsidRPr="003854A1">
        <w:rPr>
          <w:i/>
          <w:szCs w:val="24"/>
          <w:lang w:val="bg-BG"/>
        </w:rPr>
        <w:t>I.Образец 1</w:t>
      </w:r>
      <w:r w:rsidR="00750DC7" w:rsidRPr="003854A1">
        <w:rPr>
          <w:i/>
          <w:szCs w:val="24"/>
          <w:lang w:val="bg-BG"/>
        </w:rPr>
        <w:t>ДЕКЛАРАЦИЯ по чл.192, ал.</w:t>
      </w:r>
      <w:r w:rsidRPr="003854A1">
        <w:rPr>
          <w:i/>
          <w:szCs w:val="24"/>
          <w:lang w:val="bg-BG"/>
        </w:rPr>
        <w:t>3 от ЗОП.doc</w:t>
      </w:r>
      <w:r w:rsidRPr="003854A1">
        <w:rPr>
          <w:szCs w:val="24"/>
          <w:lang w:val="bg-BG"/>
        </w:rPr>
        <w:t>). Декларацията се представя на хартиен носител, попълнена, подписана и представена в съответствие с изискванията на ЗОП, ППЗОП и условията на възложителя. В нея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на възложителя.</w:t>
      </w:r>
    </w:p>
    <w:p w:rsidR="00C9433B" w:rsidRPr="003854A1" w:rsidRDefault="00C9433B" w:rsidP="00C9433B">
      <w:pPr>
        <w:pStyle w:val="Default"/>
        <w:ind w:firstLine="567"/>
        <w:jc w:val="both"/>
      </w:pPr>
      <w:r w:rsidRPr="003854A1">
        <w:rPr>
          <w:rFonts w:eastAsia="Calibri"/>
          <w:lang w:eastAsia="en-US"/>
        </w:rPr>
        <w:t xml:space="preserve">Възложителят отстранява участник, за когото е налице </w:t>
      </w:r>
      <w:r w:rsidR="00750DC7" w:rsidRPr="003854A1">
        <w:rPr>
          <w:rFonts w:eastAsia="Calibri"/>
          <w:lang w:eastAsia="en-US"/>
        </w:rPr>
        <w:t>някое от обстоятелствата по чл.54, ал.</w:t>
      </w:r>
      <w:r w:rsidRPr="003854A1">
        <w:rPr>
          <w:rFonts w:eastAsia="Calibri"/>
          <w:lang w:eastAsia="en-US"/>
        </w:rPr>
        <w:t>1. Основанията по чл.</w:t>
      </w:r>
      <w:r w:rsidR="00750DC7" w:rsidRPr="003854A1">
        <w:rPr>
          <w:rFonts w:eastAsia="Calibri"/>
          <w:lang w:eastAsia="en-US"/>
        </w:rPr>
        <w:t>54, ал.1, т.</w:t>
      </w:r>
      <w:r w:rsidRPr="003854A1">
        <w:rPr>
          <w:rFonts w:eastAsia="Calibri"/>
          <w:lang w:eastAsia="en-US"/>
        </w:rPr>
        <w:t>1, 2 и 7 се отнасят за лицата, които представляват участника.</w:t>
      </w:r>
      <w:r w:rsidR="00582416">
        <w:rPr>
          <w:rFonts w:eastAsia="Calibri"/>
          <w:lang w:val="en-US" w:eastAsia="en-US"/>
        </w:rPr>
        <w:t xml:space="preserve"> </w:t>
      </w:r>
      <w:r w:rsidRPr="003854A1">
        <w:rPr>
          <w:rFonts w:eastAsia="Calibri"/>
          <w:lang w:eastAsia="en-US"/>
        </w:rPr>
        <w:t>Когато участникът се представлява от повече от едно лице, деклара</w:t>
      </w:r>
      <w:r w:rsidR="00750DC7" w:rsidRPr="003854A1">
        <w:rPr>
          <w:rFonts w:eastAsia="Calibri"/>
          <w:lang w:eastAsia="en-US"/>
        </w:rPr>
        <w:t>цията за обстоятелствата по чл.54, ал.1, т.</w:t>
      </w:r>
      <w:r w:rsidRPr="003854A1">
        <w:rPr>
          <w:rFonts w:eastAsia="Calibri"/>
          <w:lang w:eastAsia="en-US"/>
        </w:rPr>
        <w:t xml:space="preserve">3 - 6 се подписва от лицето, което може самостоятелно да го представлява. </w:t>
      </w:r>
      <w:r w:rsidR="00750DC7" w:rsidRPr="003854A1">
        <w:t xml:space="preserve">Към декларацията по чл.192, ал.3 от ЗОП (Образец № </w:t>
      </w:r>
      <w:r w:rsidRPr="003854A1">
        <w:t>1) се прилагат документи за доказване на предприетите мерки за надеждност, в случай че е налице някое от основанията за отстраняване, но той е предприел съответни действия, в резултат на които ще отпаднат и пречките за допускането му до участие.</w:t>
      </w:r>
    </w:p>
    <w:p w:rsidR="00C9433B" w:rsidRPr="003854A1" w:rsidRDefault="00C9433B" w:rsidP="00C9433B">
      <w:pPr>
        <w:ind w:firstLine="567"/>
        <w:jc w:val="both"/>
        <w:textAlignment w:val="center"/>
        <w:rPr>
          <w:szCs w:val="24"/>
        </w:rPr>
      </w:pPr>
      <w:r w:rsidRPr="003854A1">
        <w:rPr>
          <w:color w:val="000000"/>
          <w:szCs w:val="24"/>
        </w:rPr>
        <w:t>Когато Участникът е обединение, което не е юриди</w:t>
      </w:r>
      <w:r w:rsidR="00750DC7" w:rsidRPr="003854A1">
        <w:rPr>
          <w:color w:val="000000"/>
          <w:szCs w:val="24"/>
        </w:rPr>
        <w:t>ческо лице, декларацията по чл.192, ал.</w:t>
      </w:r>
      <w:r w:rsidRPr="003854A1">
        <w:rPr>
          <w:color w:val="000000"/>
          <w:szCs w:val="24"/>
        </w:rPr>
        <w:t>3 от ЗОП се подава от всеки от участниците в обединението. При необходимост от деклариране на обстоятелства, относими към об</w:t>
      </w:r>
      <w:r w:rsidR="00750DC7" w:rsidRPr="003854A1">
        <w:rPr>
          <w:color w:val="000000"/>
          <w:szCs w:val="24"/>
        </w:rPr>
        <w:t>единението, декларацията по чл.192, ал.</w:t>
      </w:r>
      <w:r w:rsidRPr="003854A1">
        <w:rPr>
          <w:color w:val="000000"/>
          <w:szCs w:val="24"/>
        </w:rPr>
        <w:t xml:space="preserve">3 от ЗОП се подава и за обединението. </w:t>
      </w:r>
      <w:r w:rsidRPr="003854A1">
        <w:rPr>
          <w:szCs w:val="24"/>
        </w:rPr>
        <w:t>Към нея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C9433B" w:rsidRPr="003854A1" w:rsidRDefault="00C9433B" w:rsidP="00E403F1">
      <w:pPr>
        <w:tabs>
          <w:tab w:val="left" w:pos="567"/>
          <w:tab w:val="left" w:pos="851"/>
          <w:tab w:val="left" w:pos="1134"/>
        </w:tabs>
        <w:spacing w:before="240"/>
        <w:ind w:firstLine="567"/>
        <w:jc w:val="both"/>
        <w:rPr>
          <w:szCs w:val="24"/>
          <w:lang w:val="en-US"/>
        </w:rPr>
      </w:pPr>
      <w:r w:rsidRPr="003854A1">
        <w:rPr>
          <w:b/>
          <w:szCs w:val="24"/>
        </w:rPr>
        <w:t>1.2.</w:t>
      </w:r>
      <w:r w:rsidRPr="003854A1">
        <w:rPr>
          <w:szCs w:val="24"/>
        </w:rPr>
        <w:t xml:space="preserve"> </w:t>
      </w:r>
      <w:r w:rsidRPr="00677C8E">
        <w:rPr>
          <w:b/>
          <w:szCs w:val="24"/>
        </w:rPr>
        <w:t>Техническо предложение</w:t>
      </w:r>
      <w:r w:rsidRPr="003854A1">
        <w:rPr>
          <w:szCs w:val="24"/>
        </w:rPr>
        <w:t xml:space="preserve"> – представя </w:t>
      </w:r>
      <w:r w:rsidR="00E403F1" w:rsidRPr="003854A1">
        <w:rPr>
          <w:szCs w:val="24"/>
        </w:rPr>
        <w:t xml:space="preserve">се </w:t>
      </w:r>
      <w:r w:rsidR="00E52BD0" w:rsidRPr="003854A1">
        <w:rPr>
          <w:szCs w:val="24"/>
        </w:rPr>
        <w:t xml:space="preserve">на хартия, подпечатано и подписано от </w:t>
      </w:r>
      <w:r w:rsidR="00E52BD0" w:rsidRPr="003854A1">
        <w:rPr>
          <w:color w:val="000000"/>
          <w:szCs w:val="24"/>
        </w:rPr>
        <w:t>лице, което може самостоятелно да представлява Участника</w:t>
      </w:r>
      <w:r w:rsidR="000C0489" w:rsidRPr="003854A1">
        <w:rPr>
          <w:color w:val="000000"/>
          <w:szCs w:val="24"/>
        </w:rPr>
        <w:t xml:space="preserve"> </w:t>
      </w:r>
      <w:r w:rsidR="00E403F1" w:rsidRPr="003854A1">
        <w:rPr>
          <w:szCs w:val="24"/>
        </w:rPr>
        <w:t xml:space="preserve">и съдържа </w:t>
      </w:r>
      <w:r w:rsidRPr="003854A1">
        <w:rPr>
          <w:szCs w:val="24"/>
        </w:rPr>
        <w:t>Предложение за изпълнение на поръчката</w:t>
      </w:r>
      <w:r w:rsidR="00E403F1" w:rsidRPr="003854A1">
        <w:rPr>
          <w:szCs w:val="24"/>
        </w:rPr>
        <w:t>, попълнено</w:t>
      </w:r>
      <w:r w:rsidRPr="003854A1">
        <w:rPr>
          <w:szCs w:val="24"/>
        </w:rPr>
        <w:t xml:space="preserve"> в съответствие с техническата спецификация и на документацията на поръчката </w:t>
      </w:r>
      <w:r w:rsidRPr="003854A1">
        <w:rPr>
          <w:szCs w:val="24"/>
          <w:lang w:val="en-US"/>
        </w:rPr>
        <w:t>-</w:t>
      </w:r>
      <w:r w:rsidRPr="003854A1">
        <w:rPr>
          <w:szCs w:val="24"/>
        </w:rPr>
        <w:t xml:space="preserve"> Образец № 2. (файл: </w:t>
      </w:r>
      <w:r w:rsidR="00E403F1" w:rsidRPr="003854A1">
        <w:rPr>
          <w:i/>
          <w:szCs w:val="24"/>
          <w:lang w:val="en-US"/>
        </w:rPr>
        <w:t>I</w:t>
      </w:r>
      <w:r w:rsidRPr="003854A1">
        <w:rPr>
          <w:i/>
          <w:szCs w:val="24"/>
          <w:lang w:val="en-US"/>
        </w:rPr>
        <w:t>II</w:t>
      </w:r>
      <w:r w:rsidRPr="003854A1">
        <w:rPr>
          <w:i/>
          <w:szCs w:val="24"/>
        </w:rPr>
        <w:t>.Образец 2_Техническо предложение.</w:t>
      </w:r>
      <w:r w:rsidRPr="003854A1">
        <w:rPr>
          <w:i/>
          <w:szCs w:val="24"/>
          <w:lang w:val="en-US"/>
        </w:rPr>
        <w:t>doc</w:t>
      </w:r>
      <w:r w:rsidRPr="003854A1">
        <w:rPr>
          <w:szCs w:val="24"/>
        </w:rPr>
        <w:t>)</w:t>
      </w:r>
      <w:r w:rsidR="00E403F1" w:rsidRPr="003854A1">
        <w:rPr>
          <w:szCs w:val="24"/>
          <w:lang w:val="en-US"/>
        </w:rPr>
        <w:t>.</w:t>
      </w:r>
    </w:p>
    <w:p w:rsidR="00002A67" w:rsidRPr="003854A1" w:rsidRDefault="00CD5AC0" w:rsidP="0055496A">
      <w:pPr>
        <w:tabs>
          <w:tab w:val="left" w:pos="567"/>
          <w:tab w:val="left" w:pos="851"/>
          <w:tab w:val="left" w:pos="1134"/>
        </w:tabs>
        <w:spacing w:before="240"/>
        <w:ind w:firstLine="567"/>
        <w:jc w:val="both"/>
        <w:rPr>
          <w:szCs w:val="24"/>
        </w:rPr>
      </w:pPr>
      <w:r w:rsidRPr="003854A1">
        <w:rPr>
          <w:b/>
          <w:szCs w:val="24"/>
        </w:rPr>
        <w:t>1.</w:t>
      </w:r>
      <w:r w:rsidR="00002A67" w:rsidRPr="003854A1">
        <w:rPr>
          <w:b/>
          <w:szCs w:val="24"/>
        </w:rPr>
        <w:t>3. Ценово предложение</w:t>
      </w:r>
      <w:r w:rsidR="00002A67" w:rsidRPr="003854A1">
        <w:rPr>
          <w:szCs w:val="24"/>
        </w:rPr>
        <w:t xml:space="preserve"> –съдържа предложението на Участника относно </w:t>
      </w:r>
      <w:r w:rsidR="008E14BD" w:rsidRPr="003854A1">
        <w:rPr>
          <w:bCs/>
          <w:color w:val="000000"/>
          <w:szCs w:val="24"/>
        </w:rPr>
        <w:t>единичните цени за изпълнение на видовете работи</w:t>
      </w:r>
      <w:r w:rsidR="000C0489" w:rsidRPr="003854A1">
        <w:rPr>
          <w:bCs/>
          <w:color w:val="000000"/>
          <w:szCs w:val="24"/>
        </w:rPr>
        <w:t xml:space="preserve"> по </w:t>
      </w:r>
      <w:r w:rsidR="00750DC7" w:rsidRPr="003854A1">
        <w:rPr>
          <w:szCs w:val="24"/>
        </w:rPr>
        <w:t>обществената поръчка</w:t>
      </w:r>
      <w:r w:rsidR="00002A67" w:rsidRPr="003854A1">
        <w:rPr>
          <w:szCs w:val="24"/>
        </w:rPr>
        <w:t xml:space="preserve">. </w:t>
      </w:r>
      <w:r w:rsidR="00750DC7" w:rsidRPr="003854A1">
        <w:rPr>
          <w:szCs w:val="24"/>
        </w:rPr>
        <w:t>П</w:t>
      </w:r>
      <w:r w:rsidR="00002A67" w:rsidRPr="003854A1">
        <w:rPr>
          <w:szCs w:val="24"/>
        </w:rPr>
        <w:t xml:space="preserve">опълва </w:t>
      </w:r>
      <w:r w:rsidR="00750DC7" w:rsidRPr="003854A1">
        <w:rPr>
          <w:szCs w:val="24"/>
        </w:rPr>
        <w:t xml:space="preserve">се </w:t>
      </w:r>
      <w:r w:rsidR="00002A67" w:rsidRPr="003854A1">
        <w:rPr>
          <w:szCs w:val="24"/>
        </w:rPr>
        <w:t xml:space="preserve">Образец №3 (файл: </w:t>
      </w:r>
      <w:r w:rsidR="00E403F1" w:rsidRPr="003854A1">
        <w:rPr>
          <w:i/>
          <w:szCs w:val="24"/>
          <w:lang w:val="en-US"/>
        </w:rPr>
        <w:t>III</w:t>
      </w:r>
      <w:r w:rsidR="00CC3A77" w:rsidRPr="003854A1">
        <w:rPr>
          <w:i/>
          <w:szCs w:val="24"/>
        </w:rPr>
        <w:t xml:space="preserve">. </w:t>
      </w:r>
      <w:r w:rsidR="00002A67" w:rsidRPr="003854A1">
        <w:rPr>
          <w:i/>
          <w:szCs w:val="24"/>
        </w:rPr>
        <w:t>Образец 3</w:t>
      </w:r>
      <w:r w:rsidR="00822F11" w:rsidRPr="003854A1">
        <w:rPr>
          <w:i/>
          <w:szCs w:val="24"/>
        </w:rPr>
        <w:t>.</w:t>
      </w:r>
      <w:r w:rsidR="00002A67" w:rsidRPr="003854A1">
        <w:rPr>
          <w:i/>
          <w:szCs w:val="24"/>
        </w:rPr>
        <w:t>Ценово предложение.doc</w:t>
      </w:r>
      <w:r w:rsidR="000F78E3" w:rsidRPr="003854A1">
        <w:rPr>
          <w:szCs w:val="24"/>
        </w:rPr>
        <w:t xml:space="preserve">) </w:t>
      </w:r>
      <w:r w:rsidR="00002A67" w:rsidRPr="003854A1">
        <w:rPr>
          <w:szCs w:val="24"/>
        </w:rPr>
        <w:t xml:space="preserve">– </w:t>
      </w:r>
      <w:r w:rsidR="000F78E3" w:rsidRPr="003854A1">
        <w:rPr>
          <w:szCs w:val="24"/>
        </w:rPr>
        <w:t xml:space="preserve">на хартия, подпечатано и подписано от </w:t>
      </w:r>
      <w:r w:rsidR="000F78E3" w:rsidRPr="003854A1">
        <w:rPr>
          <w:color w:val="000000"/>
          <w:szCs w:val="24"/>
        </w:rPr>
        <w:t>лице, което може самостоятелно да представлява Участника.</w:t>
      </w:r>
    </w:p>
    <w:p w:rsidR="00E403F1" w:rsidRPr="003854A1" w:rsidRDefault="00E403F1" w:rsidP="00E403F1">
      <w:pPr>
        <w:tabs>
          <w:tab w:val="left" w:pos="567"/>
          <w:tab w:val="left" w:pos="851"/>
          <w:tab w:val="left" w:pos="1134"/>
        </w:tabs>
        <w:spacing w:before="240" w:after="240"/>
        <w:ind w:firstLine="567"/>
        <w:jc w:val="both"/>
        <w:rPr>
          <w:color w:val="000000"/>
          <w:szCs w:val="24"/>
        </w:rPr>
      </w:pPr>
      <w:r w:rsidRPr="003854A1">
        <w:rPr>
          <w:color w:val="000000"/>
          <w:szCs w:val="24"/>
        </w:rPr>
        <w:t xml:space="preserve">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 </w:t>
      </w:r>
    </w:p>
    <w:p w:rsidR="00002A67" w:rsidRPr="003854A1" w:rsidRDefault="00C934A4" w:rsidP="00C934A4">
      <w:pPr>
        <w:spacing w:before="120"/>
        <w:ind w:left="567"/>
        <w:jc w:val="both"/>
        <w:rPr>
          <w:b/>
          <w:szCs w:val="24"/>
        </w:rPr>
      </w:pPr>
      <w:r w:rsidRPr="003854A1">
        <w:rPr>
          <w:b/>
          <w:szCs w:val="24"/>
        </w:rPr>
        <w:t xml:space="preserve">2. </w:t>
      </w:r>
      <w:r w:rsidR="00002A67" w:rsidRPr="003854A1">
        <w:rPr>
          <w:b/>
          <w:szCs w:val="24"/>
        </w:rPr>
        <w:t>Запечатване и подаване на документи от участниците</w:t>
      </w:r>
    </w:p>
    <w:p w:rsidR="00002A67" w:rsidRPr="003854A1" w:rsidRDefault="00002A67" w:rsidP="00002A67">
      <w:pPr>
        <w:pStyle w:val="Default"/>
        <w:ind w:firstLine="567"/>
        <w:jc w:val="both"/>
        <w:rPr>
          <w:color w:val="auto"/>
        </w:rPr>
      </w:pPr>
      <w:r w:rsidRPr="003854A1">
        <w:rPr>
          <w:color w:val="auto"/>
        </w:rPr>
        <w:t xml:space="preserve">Документите, свързани с участието в процедурата, се подават на хартиен носител. </w:t>
      </w:r>
      <w:r w:rsidR="008D18AF" w:rsidRPr="003854A1">
        <w:rPr>
          <w:color w:val="auto"/>
        </w:rPr>
        <w:t xml:space="preserve">Представят се </w:t>
      </w:r>
      <w:r w:rsidRPr="003854A1">
        <w:rPr>
          <w:color w:val="auto"/>
        </w:rPr>
        <w:t xml:space="preserve">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3854A1">
        <w:rPr>
          <w:b/>
          <w:color w:val="auto"/>
        </w:rPr>
        <w:t>-</w:t>
      </w:r>
      <w:r w:rsidR="005D6A30" w:rsidRPr="003854A1">
        <w:rPr>
          <w:color w:val="auto"/>
        </w:rPr>
        <w:t xml:space="preserve"> град Добрич, п.к.</w:t>
      </w:r>
      <w:r w:rsidRPr="003854A1">
        <w:rPr>
          <w:color w:val="auto"/>
        </w:rPr>
        <w:t>9300, ул. „Независимост“ № 20 в Центъра за услуги и информация (ЦУИ) в работно време от 8:00 до 17:00, до датата, посочена в обявата.</w:t>
      </w:r>
    </w:p>
    <w:p w:rsidR="00677962" w:rsidRPr="003854A1" w:rsidRDefault="00002A67" w:rsidP="00AA5D4D">
      <w:pPr>
        <w:pStyle w:val="Default"/>
        <w:ind w:firstLine="567"/>
        <w:jc w:val="both"/>
        <w:rPr>
          <w:color w:val="auto"/>
        </w:rPr>
      </w:pPr>
      <w:r w:rsidRPr="003854A1">
        <w:rPr>
          <w:color w:val="auto"/>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за ко</w:t>
      </w:r>
      <w:r w:rsidR="00750DC7" w:rsidRPr="003854A1">
        <w:rPr>
          <w:color w:val="auto"/>
        </w:rPr>
        <w:t>я</w:t>
      </w:r>
      <w:r w:rsidRPr="003854A1">
        <w:rPr>
          <w:color w:val="auto"/>
        </w:rPr>
        <w:t>то се подава офертата</w:t>
      </w:r>
    </w:p>
    <w:p w:rsidR="00677962" w:rsidRPr="003854A1" w:rsidRDefault="00677962" w:rsidP="00677962">
      <w:pPr>
        <w:tabs>
          <w:tab w:val="left" w:pos="0"/>
        </w:tabs>
        <w:autoSpaceDE w:val="0"/>
        <w:autoSpaceDN w:val="0"/>
        <w:adjustRightInd w:val="0"/>
        <w:jc w:val="both"/>
        <w:rPr>
          <w:bCs/>
          <w:szCs w:val="24"/>
          <w:lang w:val="en-US"/>
        </w:rPr>
      </w:pPr>
    </w:p>
    <w:p w:rsidR="00B6377C" w:rsidRPr="003854A1" w:rsidRDefault="00B6377C" w:rsidP="00677962">
      <w:pPr>
        <w:tabs>
          <w:tab w:val="left" w:pos="0"/>
        </w:tabs>
        <w:autoSpaceDE w:val="0"/>
        <w:autoSpaceDN w:val="0"/>
        <w:adjustRightInd w:val="0"/>
        <w:jc w:val="both"/>
        <w:rPr>
          <w:bCs/>
          <w:szCs w:val="24"/>
          <w:lang w:val="en-U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5663"/>
      </w:tblGrid>
      <w:tr w:rsidR="008654CB" w:rsidRPr="003854A1" w:rsidTr="003772D6">
        <w:trPr>
          <w:trHeight w:val="884"/>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3854A1" w:rsidRDefault="00677962" w:rsidP="00D87566">
            <w:pPr>
              <w:tabs>
                <w:tab w:val="left" w:pos="284"/>
                <w:tab w:val="left" w:pos="567"/>
              </w:tabs>
              <w:autoSpaceDE w:val="0"/>
              <w:autoSpaceDN w:val="0"/>
              <w:adjustRightInd w:val="0"/>
              <w:jc w:val="right"/>
              <w:rPr>
                <w:rFonts w:eastAsia="Calibri"/>
                <w:szCs w:val="24"/>
              </w:rPr>
            </w:pPr>
            <w:r w:rsidRPr="003854A1">
              <w:rPr>
                <w:rFonts w:eastAsia="Calibri"/>
                <w:szCs w:val="24"/>
              </w:rPr>
              <w:t>Наименование на Участника/ Участници в обединението:</w:t>
            </w:r>
          </w:p>
          <w:p w:rsidR="00677962" w:rsidRPr="003854A1" w:rsidRDefault="00677962" w:rsidP="00D87566">
            <w:pPr>
              <w:overflowPunct w:val="0"/>
              <w:autoSpaceDE w:val="0"/>
              <w:autoSpaceDN w:val="0"/>
              <w:adjustRightInd w:val="0"/>
              <w:jc w:val="right"/>
              <w:textAlignment w:val="baseline"/>
              <w:rPr>
                <w:rFonts w:eastAsia="Calibri"/>
                <w:szCs w:val="24"/>
              </w:rPr>
            </w:pPr>
            <w:r w:rsidRPr="003854A1">
              <w:rPr>
                <w:rFonts w:eastAsia="Calibri"/>
                <w:szCs w:val="24"/>
              </w:rPr>
              <w:t>/</w:t>
            </w:r>
            <w:r w:rsidRPr="003854A1">
              <w:rPr>
                <w:rFonts w:eastAsia="Calibri"/>
                <w:i/>
                <w:szCs w:val="24"/>
              </w:rPr>
              <w:t>когато е приложимо</w:t>
            </w:r>
            <w:r w:rsidRPr="003854A1">
              <w:rPr>
                <w:rFonts w:eastAsia="Calibri"/>
                <w:szCs w:val="24"/>
              </w:rPr>
              <w:t>/</w:t>
            </w:r>
          </w:p>
        </w:tc>
        <w:tc>
          <w:tcPr>
            <w:tcW w:w="5663" w:type="dxa"/>
            <w:tcBorders>
              <w:top w:val="single" w:sz="4" w:space="0" w:color="auto"/>
              <w:left w:val="single" w:sz="4" w:space="0" w:color="auto"/>
              <w:bottom w:val="single" w:sz="4" w:space="0" w:color="auto"/>
              <w:right w:val="single" w:sz="4" w:space="0" w:color="auto"/>
            </w:tcBorders>
            <w:shd w:val="clear" w:color="auto" w:fill="auto"/>
          </w:tcPr>
          <w:p w:rsidR="00677962" w:rsidRPr="003854A1" w:rsidRDefault="00677962" w:rsidP="00786A13">
            <w:pPr>
              <w:tabs>
                <w:tab w:val="left" w:pos="284"/>
                <w:tab w:val="left" w:pos="567"/>
              </w:tabs>
              <w:autoSpaceDE w:val="0"/>
              <w:autoSpaceDN w:val="0"/>
              <w:adjustRightInd w:val="0"/>
              <w:jc w:val="center"/>
              <w:rPr>
                <w:rFonts w:eastAsia="Calibri"/>
                <w:bCs/>
                <w:szCs w:val="24"/>
              </w:rPr>
            </w:pPr>
          </w:p>
        </w:tc>
      </w:tr>
      <w:tr w:rsidR="008654CB" w:rsidRPr="003854A1" w:rsidTr="003772D6">
        <w:trPr>
          <w:trHeight w:val="645"/>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3854A1" w:rsidRDefault="00677962" w:rsidP="005D6A30">
            <w:pPr>
              <w:tabs>
                <w:tab w:val="left" w:pos="284"/>
                <w:tab w:val="left" w:pos="567"/>
              </w:tabs>
              <w:autoSpaceDE w:val="0"/>
              <w:autoSpaceDN w:val="0"/>
              <w:adjustRightInd w:val="0"/>
              <w:jc w:val="right"/>
              <w:rPr>
                <w:rFonts w:eastAsia="Calibri"/>
                <w:bCs/>
                <w:szCs w:val="24"/>
              </w:rPr>
            </w:pPr>
            <w:r w:rsidRPr="003854A1">
              <w:rPr>
                <w:rFonts w:eastAsia="Calibri"/>
                <w:szCs w:val="24"/>
              </w:rPr>
              <w:t>Адрес за кореспонденция:</w:t>
            </w:r>
          </w:p>
        </w:tc>
        <w:tc>
          <w:tcPr>
            <w:tcW w:w="5663" w:type="dxa"/>
            <w:tcBorders>
              <w:top w:val="single" w:sz="4" w:space="0" w:color="auto"/>
              <w:left w:val="single" w:sz="4" w:space="0" w:color="auto"/>
              <w:bottom w:val="single" w:sz="4" w:space="0" w:color="auto"/>
              <w:right w:val="single" w:sz="4" w:space="0" w:color="auto"/>
            </w:tcBorders>
            <w:shd w:val="clear" w:color="auto" w:fill="auto"/>
          </w:tcPr>
          <w:p w:rsidR="00677962" w:rsidRPr="003854A1" w:rsidRDefault="00677962" w:rsidP="00786A13">
            <w:pPr>
              <w:tabs>
                <w:tab w:val="left" w:pos="284"/>
                <w:tab w:val="left" w:pos="567"/>
              </w:tabs>
              <w:autoSpaceDE w:val="0"/>
              <w:autoSpaceDN w:val="0"/>
              <w:adjustRightInd w:val="0"/>
              <w:jc w:val="center"/>
              <w:rPr>
                <w:rFonts w:eastAsia="Calibri"/>
                <w:bCs/>
                <w:szCs w:val="24"/>
              </w:rPr>
            </w:pPr>
          </w:p>
        </w:tc>
      </w:tr>
      <w:tr w:rsidR="008654CB" w:rsidRPr="003854A1" w:rsidTr="003772D6">
        <w:trPr>
          <w:trHeight w:val="653"/>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3854A1" w:rsidRDefault="00677962" w:rsidP="00D87566">
            <w:pPr>
              <w:tabs>
                <w:tab w:val="left" w:pos="284"/>
                <w:tab w:val="left" w:pos="567"/>
              </w:tabs>
              <w:autoSpaceDE w:val="0"/>
              <w:autoSpaceDN w:val="0"/>
              <w:adjustRightInd w:val="0"/>
              <w:jc w:val="right"/>
              <w:rPr>
                <w:rFonts w:eastAsia="Calibri"/>
                <w:bCs/>
                <w:szCs w:val="24"/>
              </w:rPr>
            </w:pPr>
            <w:r w:rsidRPr="003854A1">
              <w:rPr>
                <w:rFonts w:eastAsia="Calibri"/>
                <w:szCs w:val="24"/>
              </w:rPr>
              <w:t>Телефон, Факс, ел.адрес</w:t>
            </w:r>
          </w:p>
        </w:tc>
        <w:tc>
          <w:tcPr>
            <w:tcW w:w="5663" w:type="dxa"/>
            <w:tcBorders>
              <w:top w:val="single" w:sz="4" w:space="0" w:color="auto"/>
              <w:left w:val="single" w:sz="4" w:space="0" w:color="auto"/>
              <w:bottom w:val="single" w:sz="4" w:space="0" w:color="auto"/>
              <w:right w:val="single" w:sz="4" w:space="0" w:color="auto"/>
            </w:tcBorders>
            <w:shd w:val="clear" w:color="auto" w:fill="auto"/>
          </w:tcPr>
          <w:p w:rsidR="00677962" w:rsidRPr="003854A1" w:rsidRDefault="00677962" w:rsidP="00786A13">
            <w:pPr>
              <w:tabs>
                <w:tab w:val="left" w:pos="284"/>
                <w:tab w:val="left" w:pos="567"/>
              </w:tabs>
              <w:autoSpaceDE w:val="0"/>
              <w:autoSpaceDN w:val="0"/>
              <w:adjustRightInd w:val="0"/>
              <w:jc w:val="center"/>
              <w:rPr>
                <w:rFonts w:eastAsia="Calibri"/>
                <w:bCs/>
                <w:szCs w:val="24"/>
              </w:rPr>
            </w:pPr>
          </w:p>
        </w:tc>
      </w:tr>
      <w:tr w:rsidR="008654CB" w:rsidRPr="003854A1" w:rsidTr="003772D6">
        <w:trPr>
          <w:trHeight w:val="900"/>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3854A1" w:rsidRDefault="00677962" w:rsidP="00D87566">
            <w:pPr>
              <w:tabs>
                <w:tab w:val="left" w:pos="284"/>
                <w:tab w:val="left" w:pos="567"/>
              </w:tabs>
              <w:autoSpaceDE w:val="0"/>
              <w:autoSpaceDN w:val="0"/>
              <w:adjustRightInd w:val="0"/>
              <w:jc w:val="right"/>
              <w:rPr>
                <w:rFonts w:eastAsia="Calibri"/>
                <w:szCs w:val="24"/>
              </w:rPr>
            </w:pPr>
            <w:r w:rsidRPr="003854A1">
              <w:rPr>
                <w:rFonts w:eastAsia="Calibri"/>
                <w:szCs w:val="24"/>
              </w:rPr>
              <w:t>Наименование на обществената поръчка:</w:t>
            </w:r>
          </w:p>
        </w:tc>
        <w:tc>
          <w:tcPr>
            <w:tcW w:w="5663"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3854A1" w:rsidRDefault="003772D6" w:rsidP="00472C39">
            <w:pPr>
              <w:overflowPunct w:val="0"/>
              <w:autoSpaceDE w:val="0"/>
              <w:autoSpaceDN w:val="0"/>
              <w:adjustRightInd w:val="0"/>
              <w:jc w:val="both"/>
              <w:textAlignment w:val="baseline"/>
              <w:rPr>
                <w:b/>
                <w:szCs w:val="24"/>
              </w:rPr>
            </w:pPr>
            <w:r w:rsidRPr="003854A1">
              <w:rPr>
                <w:b/>
                <w:szCs w:val="24"/>
              </w:rPr>
              <w:t>ОСНОВЕН РЕМОНТ НА ЧИТАЛИЩЕ „ХРИСТО СМИРНЕНСКИ“ СЕЛО ОДЪРЦИ, ОБЩИНА ДОБРИЧКА – ИНЖЕНЕРИНГ /</w:t>
            </w:r>
            <w:r w:rsidR="004D0384" w:rsidRPr="003854A1">
              <w:rPr>
                <w:b/>
                <w:szCs w:val="24"/>
              </w:rPr>
              <w:t>проектиране и строителство</w:t>
            </w:r>
            <w:r w:rsidRPr="003854A1">
              <w:rPr>
                <w:b/>
                <w:szCs w:val="24"/>
              </w:rPr>
              <w:t>/</w:t>
            </w:r>
          </w:p>
        </w:tc>
      </w:tr>
    </w:tbl>
    <w:p w:rsidR="009C6DA2" w:rsidRPr="003854A1" w:rsidRDefault="009C6DA2" w:rsidP="009C6DA2">
      <w:pPr>
        <w:tabs>
          <w:tab w:val="left" w:pos="567"/>
        </w:tabs>
        <w:spacing w:before="240"/>
        <w:jc w:val="both"/>
        <w:rPr>
          <w:szCs w:val="24"/>
          <w:lang w:val="en-US"/>
        </w:rPr>
      </w:pPr>
      <w:r w:rsidRPr="003854A1">
        <w:rPr>
          <w:szCs w:val="24"/>
        </w:rPr>
        <w:t>Опаковката включва:</w:t>
      </w:r>
    </w:p>
    <w:p w:rsidR="009C6DA2" w:rsidRPr="003854A1" w:rsidRDefault="009C6DA2" w:rsidP="009C6DA2">
      <w:pPr>
        <w:tabs>
          <w:tab w:val="left" w:pos="567"/>
        </w:tabs>
        <w:jc w:val="both"/>
        <w:rPr>
          <w:szCs w:val="24"/>
        </w:rPr>
      </w:pPr>
      <w:r w:rsidRPr="003854A1">
        <w:rPr>
          <w:szCs w:val="24"/>
          <w:lang w:val="en-US"/>
        </w:rPr>
        <w:tab/>
      </w:r>
      <w:r w:rsidRPr="003854A1">
        <w:rPr>
          <w:szCs w:val="24"/>
        </w:rPr>
        <w:t>•</w:t>
      </w:r>
      <w:r w:rsidR="005D6A30" w:rsidRPr="003854A1">
        <w:rPr>
          <w:szCs w:val="24"/>
        </w:rPr>
        <w:t>ДЕКЛАРАЦИЯ по чл.192, ал.</w:t>
      </w:r>
      <w:r w:rsidRPr="003854A1">
        <w:rPr>
          <w:szCs w:val="24"/>
        </w:rPr>
        <w:t>3 от ЗОП (образец № 1);</w:t>
      </w:r>
    </w:p>
    <w:p w:rsidR="009C6DA2" w:rsidRPr="003854A1" w:rsidRDefault="009C6DA2" w:rsidP="009C6DA2">
      <w:pPr>
        <w:widowControl/>
        <w:numPr>
          <w:ilvl w:val="0"/>
          <w:numId w:val="3"/>
        </w:numPr>
        <w:tabs>
          <w:tab w:val="left" w:pos="0"/>
          <w:tab w:val="left" w:pos="567"/>
        </w:tabs>
        <w:suppressAutoHyphens w:val="0"/>
        <w:ind w:left="0" w:firstLine="567"/>
        <w:jc w:val="both"/>
        <w:rPr>
          <w:szCs w:val="24"/>
        </w:rPr>
      </w:pPr>
      <w:r w:rsidRPr="003854A1">
        <w:rPr>
          <w:szCs w:val="24"/>
        </w:rPr>
        <w:t xml:space="preserve"> Предложение за изпълнение на поръчката (образец № 2) и приложимите към него документи </w:t>
      </w:r>
    </w:p>
    <w:p w:rsidR="005D6A30" w:rsidRPr="003854A1" w:rsidRDefault="009C6DA2" w:rsidP="005D6A30">
      <w:pPr>
        <w:widowControl/>
        <w:numPr>
          <w:ilvl w:val="0"/>
          <w:numId w:val="3"/>
        </w:numPr>
        <w:tabs>
          <w:tab w:val="left" w:pos="0"/>
          <w:tab w:val="left" w:pos="567"/>
        </w:tabs>
        <w:suppressAutoHyphens w:val="0"/>
        <w:ind w:left="0" w:firstLine="567"/>
        <w:jc w:val="both"/>
        <w:rPr>
          <w:szCs w:val="24"/>
        </w:rPr>
      </w:pPr>
      <w:r w:rsidRPr="003854A1">
        <w:rPr>
          <w:szCs w:val="24"/>
        </w:rPr>
        <w:t xml:space="preserve"> Ценово предложение (образец № 3)</w:t>
      </w:r>
      <w:r w:rsidR="005D6A30" w:rsidRPr="003854A1">
        <w:rPr>
          <w:szCs w:val="24"/>
        </w:rPr>
        <w:t xml:space="preserve"> с приложени анализи </w:t>
      </w:r>
      <w:r w:rsidR="005D6A30" w:rsidRPr="003854A1">
        <w:rPr>
          <w:bCs/>
          <w:color w:val="000000"/>
          <w:szCs w:val="24"/>
        </w:rPr>
        <w:t xml:space="preserve">на единичните </w:t>
      </w:r>
      <w:r w:rsidR="005D6A30" w:rsidRPr="003854A1">
        <w:rPr>
          <w:szCs w:val="24"/>
        </w:rPr>
        <w:t>цени от ценовата таблица</w:t>
      </w:r>
      <w:r w:rsidRPr="003854A1">
        <w:rPr>
          <w:szCs w:val="24"/>
        </w:rPr>
        <w:t xml:space="preserve"> – не е необходимо да се представя в отделен запечатан непрозрачен плик.</w:t>
      </w:r>
    </w:p>
    <w:p w:rsidR="00002A67" w:rsidRPr="003854A1" w:rsidRDefault="00426BD4" w:rsidP="005D6A30">
      <w:pPr>
        <w:tabs>
          <w:tab w:val="left" w:pos="284"/>
        </w:tabs>
        <w:spacing w:before="240"/>
        <w:ind w:left="567"/>
        <w:jc w:val="both"/>
        <w:rPr>
          <w:b/>
          <w:szCs w:val="24"/>
        </w:rPr>
      </w:pPr>
      <w:r w:rsidRPr="003854A1">
        <w:rPr>
          <w:b/>
          <w:szCs w:val="24"/>
        </w:rPr>
        <w:t xml:space="preserve">3. </w:t>
      </w:r>
      <w:r w:rsidR="00002A67" w:rsidRPr="003854A1">
        <w:rPr>
          <w:b/>
          <w:szCs w:val="24"/>
        </w:rPr>
        <w:t>Отговорност</w:t>
      </w:r>
    </w:p>
    <w:p w:rsidR="000D0339" w:rsidRPr="003854A1" w:rsidRDefault="00002A67" w:rsidP="002924FE">
      <w:pPr>
        <w:tabs>
          <w:tab w:val="left" w:pos="0"/>
          <w:tab w:val="left" w:pos="567"/>
        </w:tabs>
        <w:jc w:val="both"/>
        <w:rPr>
          <w:szCs w:val="24"/>
        </w:rPr>
      </w:pPr>
      <w:r w:rsidRPr="003854A1">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3854A1" w:rsidRDefault="000D0339" w:rsidP="000D0339">
      <w:pPr>
        <w:tabs>
          <w:tab w:val="left" w:pos="0"/>
          <w:tab w:val="left" w:pos="567"/>
        </w:tabs>
        <w:spacing w:before="240"/>
        <w:ind w:firstLine="709"/>
        <w:jc w:val="both"/>
        <w:rPr>
          <w:b/>
          <w:szCs w:val="24"/>
        </w:rPr>
      </w:pPr>
      <w:r w:rsidRPr="003854A1">
        <w:rPr>
          <w:b/>
          <w:szCs w:val="24"/>
        </w:rPr>
        <w:t xml:space="preserve">4. </w:t>
      </w:r>
      <w:r w:rsidR="00002A67" w:rsidRPr="003854A1">
        <w:rPr>
          <w:b/>
          <w:szCs w:val="24"/>
        </w:rPr>
        <w:t>Приемане на оферта/връщане на оферта</w:t>
      </w:r>
    </w:p>
    <w:p w:rsidR="00002A67" w:rsidRPr="003854A1" w:rsidRDefault="00002A67" w:rsidP="00002A67">
      <w:pPr>
        <w:tabs>
          <w:tab w:val="left" w:pos="284"/>
          <w:tab w:val="left" w:pos="567"/>
        </w:tabs>
        <w:ind w:firstLine="567"/>
        <w:jc w:val="both"/>
        <w:rPr>
          <w:szCs w:val="24"/>
        </w:rPr>
      </w:pPr>
      <w:r w:rsidRPr="003854A1">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3854A1" w:rsidRDefault="00002A67" w:rsidP="00002A67">
      <w:pPr>
        <w:tabs>
          <w:tab w:val="left" w:pos="284"/>
          <w:tab w:val="left" w:pos="567"/>
        </w:tabs>
        <w:ind w:firstLine="567"/>
        <w:jc w:val="both"/>
        <w:rPr>
          <w:szCs w:val="24"/>
        </w:rPr>
      </w:pPr>
      <w:r w:rsidRPr="003854A1">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3854A1" w:rsidRDefault="00002A67" w:rsidP="00002A67">
      <w:pPr>
        <w:tabs>
          <w:tab w:val="left" w:pos="284"/>
          <w:tab w:val="left" w:pos="567"/>
        </w:tabs>
        <w:ind w:firstLine="567"/>
        <w:jc w:val="both"/>
        <w:rPr>
          <w:szCs w:val="24"/>
        </w:rPr>
      </w:pPr>
      <w:r w:rsidRPr="003854A1">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D0339" w:rsidRPr="003854A1" w:rsidRDefault="000D0339" w:rsidP="000D0339">
      <w:pPr>
        <w:spacing w:before="120"/>
        <w:ind w:left="924" w:hanging="215"/>
        <w:jc w:val="both"/>
        <w:rPr>
          <w:b/>
          <w:szCs w:val="24"/>
        </w:rPr>
      </w:pPr>
      <w:r w:rsidRPr="003854A1">
        <w:rPr>
          <w:b/>
          <w:szCs w:val="24"/>
        </w:rPr>
        <w:t>5. Други изисквания</w:t>
      </w:r>
    </w:p>
    <w:p w:rsidR="000D0339" w:rsidRPr="003854A1" w:rsidRDefault="000D0339" w:rsidP="000D0339">
      <w:pPr>
        <w:tabs>
          <w:tab w:val="left" w:pos="284"/>
          <w:tab w:val="left" w:pos="567"/>
        </w:tabs>
        <w:ind w:firstLine="709"/>
        <w:jc w:val="both"/>
        <w:rPr>
          <w:szCs w:val="24"/>
        </w:rPr>
      </w:pPr>
      <w:r w:rsidRPr="003854A1">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Копието на документа за създаване на обединението,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D0339" w:rsidRPr="003854A1" w:rsidRDefault="000D0339" w:rsidP="000D0339">
      <w:pPr>
        <w:ind w:firstLine="709"/>
        <w:jc w:val="both"/>
        <w:rPr>
          <w:i/>
          <w:szCs w:val="24"/>
        </w:rPr>
      </w:pPr>
      <w:r w:rsidRPr="003854A1">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9" w:history="1">
        <w:r w:rsidRPr="003854A1">
          <w:rPr>
            <w:rStyle w:val="a3"/>
            <w:i/>
            <w:szCs w:val="24"/>
          </w:rPr>
          <w:t>http://www.mfa.bg</w:t>
        </w:r>
      </w:hyperlink>
      <w:r w:rsidRPr="003854A1">
        <w:rPr>
          <w:i/>
          <w:szCs w:val="24"/>
        </w:rPr>
        <w:t xml:space="preserve"> .</w:t>
      </w:r>
    </w:p>
    <w:p w:rsidR="000D0339" w:rsidRPr="003854A1" w:rsidRDefault="000D0339" w:rsidP="000D0339">
      <w:pPr>
        <w:ind w:firstLine="709"/>
        <w:jc w:val="both"/>
        <w:rPr>
          <w:i/>
          <w:szCs w:val="24"/>
        </w:rPr>
      </w:pPr>
      <w:r w:rsidRPr="003854A1">
        <w:rPr>
          <w:szCs w:val="24"/>
        </w:rPr>
        <w:t>В офертата и приложените документи не се допускат никакви вписвания между редовете, изтривания или корекции.</w:t>
      </w:r>
    </w:p>
    <w:p w:rsidR="000D0339" w:rsidRDefault="000D0339" w:rsidP="000D0339">
      <w:pPr>
        <w:tabs>
          <w:tab w:val="left" w:pos="284"/>
          <w:tab w:val="left" w:pos="567"/>
        </w:tabs>
        <w:spacing w:before="240" w:after="240"/>
        <w:ind w:firstLine="709"/>
        <w:jc w:val="both"/>
        <w:rPr>
          <w:szCs w:val="24"/>
        </w:rPr>
      </w:pPr>
      <w:r w:rsidRPr="003854A1">
        <w:rPr>
          <w:szCs w:val="24"/>
        </w:rPr>
        <w:t xml:space="preserve">До изтичане на срока за получаване на оферти, всеки Участник може да промени, допълни или оттегли офертата си. 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3854A1">
        <w:rPr>
          <w:b/>
          <w:szCs w:val="24"/>
        </w:rPr>
        <w:t>„Допълнение/Промяна на оферта (с входящ номер)”</w:t>
      </w:r>
      <w:r w:rsidRPr="003854A1">
        <w:rPr>
          <w:szCs w:val="24"/>
        </w:rPr>
        <w:t xml:space="preserve"> – за наименованието на обществената поръчка, за която се внася допълнението/промяната.</w:t>
      </w:r>
    </w:p>
    <w:p w:rsidR="004E2FDB" w:rsidRDefault="004E2FDB" w:rsidP="004E2FDB">
      <w:pPr>
        <w:tabs>
          <w:tab w:val="left" w:pos="567"/>
        </w:tabs>
        <w:spacing w:before="120" w:after="240"/>
        <w:jc w:val="center"/>
        <w:outlineLvl w:val="0"/>
        <w:rPr>
          <w:b/>
          <w:lang w:val="en-US"/>
        </w:rPr>
      </w:pPr>
      <w:r>
        <w:rPr>
          <w:b/>
          <w:lang w:val="en-US"/>
        </w:rPr>
        <w:t xml:space="preserve">II. </w:t>
      </w:r>
      <w:r w:rsidRPr="007C6402">
        <w:rPr>
          <w:b/>
        </w:rPr>
        <w:t>УКАЗАНИЯ ЗА ПОПЪЛВАНЕ НА ОБРАЗЦИТЕ НА ДОКУМЕНТИТЕ</w:t>
      </w:r>
    </w:p>
    <w:p w:rsidR="00886D1F" w:rsidRPr="003854A1" w:rsidRDefault="00886D1F" w:rsidP="00886D1F">
      <w:pPr>
        <w:spacing w:before="240"/>
        <w:ind w:firstLine="709"/>
        <w:jc w:val="both"/>
        <w:outlineLvl w:val="0"/>
        <w:rPr>
          <w:szCs w:val="24"/>
        </w:rPr>
      </w:pPr>
      <w:r w:rsidRPr="003854A1">
        <w:rPr>
          <w:b/>
          <w:szCs w:val="24"/>
          <w:lang w:val="en-US"/>
        </w:rPr>
        <w:t xml:space="preserve">1. </w:t>
      </w:r>
      <w:r w:rsidRPr="003854A1">
        <w:rPr>
          <w:b/>
          <w:szCs w:val="24"/>
        </w:rPr>
        <w:t>ДЕКЛАРАЦИЯ по чл. 192, ал. 3 от ЗОП</w:t>
      </w:r>
    </w:p>
    <w:p w:rsidR="00886D1F" w:rsidRPr="003854A1" w:rsidRDefault="00886D1F" w:rsidP="00886D1F">
      <w:pPr>
        <w:pStyle w:val="Default"/>
        <w:ind w:firstLine="567"/>
        <w:jc w:val="both"/>
        <w:rPr>
          <w:b/>
          <w:color w:val="auto"/>
        </w:rPr>
      </w:pPr>
      <w:r w:rsidRPr="003854A1">
        <w:t>При подаване на оферта Участникът декларира липсата на основания за отстраняване чрез представяне на попълнена декларация – Образец № 1. В нея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отделна декларация.</w:t>
      </w:r>
    </w:p>
    <w:p w:rsidR="00886D1F" w:rsidRPr="003854A1" w:rsidRDefault="00886D1F" w:rsidP="00886D1F">
      <w:pPr>
        <w:spacing w:before="240" w:after="240"/>
        <w:ind w:firstLine="567"/>
        <w:jc w:val="both"/>
        <w:outlineLvl w:val="0"/>
        <w:rPr>
          <w:b/>
          <w:szCs w:val="24"/>
        </w:rPr>
      </w:pPr>
      <w:r w:rsidRPr="003854A1">
        <w:rPr>
          <w:b/>
          <w:szCs w:val="24"/>
        </w:rPr>
        <w:t>ПОПЪЛВАНЕ НА ФОРМУЛЯРА</w:t>
      </w:r>
    </w:p>
    <w:p w:rsidR="00886D1F" w:rsidRPr="003854A1" w:rsidRDefault="00886D1F" w:rsidP="00886D1F">
      <w:pPr>
        <w:tabs>
          <w:tab w:val="left" w:pos="284"/>
          <w:tab w:val="left" w:pos="567"/>
        </w:tabs>
        <w:ind w:firstLine="567"/>
        <w:jc w:val="both"/>
        <w:rPr>
          <w:szCs w:val="24"/>
        </w:rPr>
      </w:pPr>
      <w:r w:rsidRPr="003854A1">
        <w:rPr>
          <w:b/>
          <w:szCs w:val="24"/>
        </w:rPr>
        <w:t>1.1. ЧАСТ ПЪРВА:</w:t>
      </w:r>
      <w:r w:rsidRPr="003854A1">
        <w:rPr>
          <w:szCs w:val="24"/>
        </w:rPr>
        <w:t>Информация за процедурата за възлагане на обществена поръчка е попълнена от Възложителя.</w:t>
      </w:r>
    </w:p>
    <w:p w:rsidR="00886D1F" w:rsidRPr="003854A1" w:rsidRDefault="00886D1F" w:rsidP="00886D1F">
      <w:pPr>
        <w:tabs>
          <w:tab w:val="left" w:pos="284"/>
          <w:tab w:val="left" w:pos="567"/>
        </w:tabs>
        <w:spacing w:before="240"/>
        <w:ind w:firstLine="567"/>
        <w:jc w:val="both"/>
        <w:rPr>
          <w:szCs w:val="24"/>
        </w:rPr>
      </w:pPr>
      <w:r w:rsidRPr="003854A1">
        <w:rPr>
          <w:b/>
          <w:szCs w:val="24"/>
        </w:rPr>
        <w:t>1.2. ЧАСТ ВТОРА:</w:t>
      </w:r>
      <w:r w:rsidRPr="003854A1">
        <w:rPr>
          <w:szCs w:val="24"/>
        </w:rPr>
        <w:t xml:space="preserve"> Информация за икономическия оператор</w:t>
      </w:r>
    </w:p>
    <w:p w:rsidR="00886D1F" w:rsidRPr="003854A1" w:rsidRDefault="00886D1F" w:rsidP="00886D1F">
      <w:pPr>
        <w:tabs>
          <w:tab w:val="left" w:pos="284"/>
          <w:tab w:val="left" w:pos="567"/>
        </w:tabs>
        <w:spacing w:before="240"/>
        <w:ind w:firstLine="567"/>
        <w:jc w:val="both"/>
        <w:rPr>
          <w:szCs w:val="24"/>
        </w:rPr>
      </w:pPr>
      <w:r w:rsidRPr="003854A1">
        <w:rPr>
          <w:b/>
          <w:szCs w:val="24"/>
        </w:rPr>
        <w:t>Раздел А:</w:t>
      </w:r>
      <w:r w:rsidRPr="003854A1">
        <w:rPr>
          <w:szCs w:val="24"/>
        </w:rPr>
        <w:t xml:space="preserve"> Информация за икономическия оператор </w:t>
      </w:r>
      <w:r w:rsidRPr="003854A1">
        <w:rPr>
          <w:b/>
          <w:szCs w:val="24"/>
        </w:rPr>
        <w:t>-</w:t>
      </w:r>
      <w:r w:rsidRPr="003854A1">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886D1F" w:rsidRPr="003854A1" w:rsidRDefault="00886D1F" w:rsidP="00886D1F">
      <w:pPr>
        <w:tabs>
          <w:tab w:val="left" w:pos="284"/>
          <w:tab w:val="left" w:pos="567"/>
        </w:tabs>
        <w:ind w:firstLine="567"/>
        <w:jc w:val="both"/>
        <w:rPr>
          <w:szCs w:val="24"/>
        </w:rPr>
      </w:pPr>
      <w:r w:rsidRPr="003854A1">
        <w:rPr>
          <w:szCs w:val="24"/>
        </w:rPr>
        <w:t>Предоставя се информация за формата на участие: обединение, група, консорциум или други подобни. Посочва се ролята на Участника, попълващ декларацията, посочват се другите лица, участващи в обединението /групата/ консорциума и т.н.; посочва се името на обединението/ групата, когато е приложимо.</w:t>
      </w:r>
    </w:p>
    <w:p w:rsidR="00886D1F" w:rsidRPr="003854A1" w:rsidRDefault="00886D1F" w:rsidP="00886D1F">
      <w:pPr>
        <w:tabs>
          <w:tab w:val="left" w:pos="284"/>
          <w:tab w:val="left" w:pos="567"/>
        </w:tabs>
        <w:ind w:firstLine="567"/>
        <w:jc w:val="both"/>
        <w:rPr>
          <w:szCs w:val="24"/>
        </w:rPr>
      </w:pPr>
      <w:r w:rsidRPr="003854A1">
        <w:rPr>
          <w:szCs w:val="24"/>
        </w:rPr>
        <w:t xml:space="preserve">В случай, че Участник е обединение, което не е юридическо лице, към декларацията се прилага копие от документ </w:t>
      </w:r>
      <w:r w:rsidRPr="003854A1">
        <w:rPr>
          <w:color w:val="000000"/>
          <w:szCs w:val="24"/>
        </w:rPr>
        <w:t xml:space="preserve">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 </w:t>
      </w:r>
      <w:r w:rsidRPr="003854A1">
        <w:rPr>
          <w:szCs w:val="24"/>
        </w:rPr>
        <w:t>С документа следва да се гарантира, че съставът на обединението няма да се променя за целия период на изпълнение на обществената поръчка.</w:t>
      </w:r>
    </w:p>
    <w:p w:rsidR="00886D1F" w:rsidRPr="003854A1" w:rsidRDefault="00886D1F" w:rsidP="00886D1F">
      <w:pPr>
        <w:tabs>
          <w:tab w:val="left" w:pos="284"/>
          <w:tab w:val="left" w:pos="567"/>
        </w:tabs>
        <w:spacing w:before="240"/>
        <w:ind w:firstLine="567"/>
        <w:jc w:val="both"/>
        <w:rPr>
          <w:szCs w:val="24"/>
        </w:rPr>
      </w:pPr>
      <w:r w:rsidRPr="003854A1">
        <w:rPr>
          <w:b/>
          <w:szCs w:val="24"/>
        </w:rPr>
        <w:t>Раздел Б:</w:t>
      </w:r>
      <w:r w:rsidRPr="003854A1">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886D1F" w:rsidRPr="003854A1" w:rsidRDefault="00886D1F" w:rsidP="00886D1F">
      <w:pPr>
        <w:tabs>
          <w:tab w:val="left" w:pos="284"/>
          <w:tab w:val="left" w:pos="567"/>
        </w:tabs>
        <w:spacing w:before="240"/>
        <w:ind w:firstLine="567"/>
        <w:jc w:val="both"/>
        <w:rPr>
          <w:szCs w:val="24"/>
        </w:rPr>
      </w:pPr>
      <w:r w:rsidRPr="003854A1">
        <w:rPr>
          <w:b/>
          <w:szCs w:val="24"/>
        </w:rPr>
        <w:t>Раздел В:</w:t>
      </w:r>
      <w:r w:rsidRPr="003854A1">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Декларация, съдържаща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886D1F" w:rsidRPr="003854A1" w:rsidRDefault="00886D1F" w:rsidP="00886D1F">
      <w:pPr>
        <w:pStyle w:val="a9"/>
        <w:tabs>
          <w:tab w:val="left" w:pos="567"/>
        </w:tabs>
        <w:spacing w:before="120" w:after="0"/>
        <w:ind w:firstLine="567"/>
        <w:jc w:val="both"/>
      </w:pPr>
      <w:r w:rsidRPr="003854A1">
        <w:rPr>
          <w:b/>
        </w:rPr>
        <w:t>1.3 ЧАСТ ТРЕТА:</w:t>
      </w:r>
      <w:r w:rsidRPr="003854A1">
        <w:t xml:space="preserve"> Основания за изключване</w:t>
      </w:r>
    </w:p>
    <w:p w:rsidR="00886D1F" w:rsidRPr="003854A1" w:rsidRDefault="00886D1F" w:rsidP="00886D1F">
      <w:pPr>
        <w:ind w:firstLine="567"/>
        <w:jc w:val="both"/>
        <w:textAlignment w:val="center"/>
        <w:rPr>
          <w:color w:val="000000"/>
          <w:szCs w:val="24"/>
        </w:rPr>
      </w:pPr>
      <w:r w:rsidRPr="003854A1">
        <w:rPr>
          <w:szCs w:val="24"/>
        </w:rPr>
        <w:t>В тази част се декларира липсата на задължителни основ</w:t>
      </w:r>
      <w:r w:rsidR="00F32A94" w:rsidRPr="003854A1">
        <w:rPr>
          <w:szCs w:val="24"/>
        </w:rPr>
        <w:t>ания за отстраняване според чл.54, ал.</w:t>
      </w:r>
      <w:r w:rsidRPr="003854A1">
        <w:rPr>
          <w:szCs w:val="24"/>
        </w:rPr>
        <w:t>1 от ЗОП.</w:t>
      </w:r>
      <w:r w:rsidR="004D0384">
        <w:rPr>
          <w:szCs w:val="24"/>
        </w:rPr>
        <w:t xml:space="preserve"> </w:t>
      </w:r>
      <w:r w:rsidR="00F32A94" w:rsidRPr="003854A1">
        <w:rPr>
          <w:color w:val="000000"/>
          <w:szCs w:val="24"/>
        </w:rPr>
        <w:t>Основанията по ал.1, т.</w:t>
      </w:r>
      <w:r w:rsidRPr="003854A1">
        <w:rPr>
          <w:color w:val="000000"/>
          <w:szCs w:val="24"/>
        </w:rPr>
        <w:t>1, 2 и 7 се отнасят за лицата, които представляват участника съгласно регистъра, в който е вписан,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886D1F" w:rsidRPr="003854A1" w:rsidRDefault="00F32A94" w:rsidP="00886D1F">
      <w:pPr>
        <w:ind w:firstLine="567"/>
        <w:jc w:val="both"/>
        <w:textAlignment w:val="center"/>
        <w:rPr>
          <w:color w:val="000000"/>
          <w:szCs w:val="24"/>
        </w:rPr>
      </w:pPr>
      <w:r w:rsidRPr="003854A1">
        <w:rPr>
          <w:szCs w:val="24"/>
        </w:rPr>
        <w:t>Обстоятелствата по чл.54, ал.1, т.</w:t>
      </w:r>
      <w:r w:rsidR="00886D1F" w:rsidRPr="003854A1">
        <w:rPr>
          <w:szCs w:val="24"/>
        </w:rPr>
        <w:t>3 - 6 от ЗОП, както и тези, свързани с критериите за подбор,</w:t>
      </w:r>
      <w:r w:rsidR="00886D1F" w:rsidRPr="003854A1">
        <w:rPr>
          <w:color w:val="000000"/>
          <w:szCs w:val="24"/>
        </w:rPr>
        <w:t xml:space="preserve"> се попълват в декларацията по чл.192, ал.3 от ЗОП (Образец № 1), подписана от лице, което може самостоятелно да представлява съответния стопански субект.</w:t>
      </w:r>
    </w:p>
    <w:p w:rsidR="00886D1F" w:rsidRPr="003854A1" w:rsidRDefault="00886D1F" w:rsidP="00F32A94">
      <w:pPr>
        <w:pStyle w:val="a9"/>
        <w:tabs>
          <w:tab w:val="left" w:pos="567"/>
        </w:tabs>
        <w:spacing w:after="0"/>
        <w:ind w:firstLine="567"/>
        <w:jc w:val="both"/>
        <w:rPr>
          <w:lang w:val="en-US"/>
        </w:rPr>
      </w:pPr>
      <w:r w:rsidRPr="003854A1">
        <w:t>Когато Участникът е обединение, което не е юридическо лице, обстоятелствата по чл. 54, ал. 1, т. 3 – 6 се попълват в декларацията по чл. 192, ал. 3 от ЗОП (Образец № 1), подписан от представляващия обединението.</w:t>
      </w:r>
    </w:p>
    <w:p w:rsidR="00886D1F" w:rsidRPr="003854A1" w:rsidRDefault="00886D1F" w:rsidP="00886D1F">
      <w:pPr>
        <w:ind w:firstLine="567"/>
        <w:jc w:val="both"/>
        <w:textAlignment w:val="center"/>
        <w:rPr>
          <w:szCs w:val="24"/>
        </w:rPr>
      </w:pPr>
      <w:r w:rsidRPr="003854A1">
        <w:rPr>
          <w:szCs w:val="24"/>
        </w:rPr>
        <w:t>Попълват се:</w:t>
      </w:r>
    </w:p>
    <w:p w:rsidR="00886D1F" w:rsidRPr="003854A1" w:rsidRDefault="00886D1F" w:rsidP="00886D1F">
      <w:pPr>
        <w:tabs>
          <w:tab w:val="left" w:pos="284"/>
          <w:tab w:val="left" w:pos="1311"/>
        </w:tabs>
        <w:ind w:firstLine="567"/>
        <w:jc w:val="both"/>
        <w:rPr>
          <w:szCs w:val="24"/>
        </w:rPr>
      </w:pPr>
      <w:r w:rsidRPr="003854A1">
        <w:rPr>
          <w:b/>
          <w:szCs w:val="24"/>
        </w:rPr>
        <w:t>Т. 1 и Т. 2:</w:t>
      </w:r>
      <w:r w:rsidRPr="003854A1">
        <w:rPr>
          <w:szCs w:val="24"/>
        </w:rPr>
        <w:t xml:space="preserve"> Основания, свързани с наказателни присъди; </w:t>
      </w:r>
    </w:p>
    <w:p w:rsidR="00886D1F" w:rsidRPr="003854A1" w:rsidRDefault="00886D1F" w:rsidP="00886D1F">
      <w:pPr>
        <w:tabs>
          <w:tab w:val="left" w:pos="284"/>
          <w:tab w:val="left" w:pos="1311"/>
        </w:tabs>
        <w:ind w:firstLine="567"/>
        <w:jc w:val="both"/>
        <w:rPr>
          <w:szCs w:val="24"/>
        </w:rPr>
      </w:pPr>
      <w:r w:rsidRPr="003854A1">
        <w:rPr>
          <w:b/>
          <w:szCs w:val="24"/>
        </w:rPr>
        <w:t>Т. 3:</w:t>
      </w:r>
      <w:r w:rsidRPr="003854A1">
        <w:rPr>
          <w:szCs w:val="24"/>
        </w:rPr>
        <w:t xml:space="preserve"> Основания, свързани с плащането на данъци или социални осигуровки; </w:t>
      </w:r>
    </w:p>
    <w:p w:rsidR="00886D1F" w:rsidRPr="003854A1" w:rsidRDefault="00886D1F" w:rsidP="00886D1F">
      <w:pPr>
        <w:tabs>
          <w:tab w:val="left" w:pos="284"/>
          <w:tab w:val="left" w:pos="1134"/>
        </w:tabs>
        <w:ind w:firstLine="567"/>
        <w:jc w:val="both"/>
        <w:rPr>
          <w:szCs w:val="24"/>
        </w:rPr>
      </w:pPr>
      <w:r w:rsidRPr="003854A1">
        <w:rPr>
          <w:b/>
          <w:szCs w:val="24"/>
        </w:rPr>
        <w:t>Т. 4:</w:t>
      </w:r>
      <w:r w:rsidRPr="003854A1">
        <w:rPr>
          <w:szCs w:val="24"/>
        </w:rPr>
        <w:t xml:space="preserve"> Основания, свързани с представяне на документи с невярно съдържание и укрив</w:t>
      </w:r>
      <w:r w:rsidR="004D0384">
        <w:rPr>
          <w:szCs w:val="24"/>
        </w:rPr>
        <w:t>ане на изискваща се информация;</w:t>
      </w:r>
    </w:p>
    <w:p w:rsidR="00886D1F" w:rsidRPr="003854A1" w:rsidRDefault="00886D1F" w:rsidP="00886D1F">
      <w:pPr>
        <w:tabs>
          <w:tab w:val="left" w:pos="284"/>
          <w:tab w:val="left" w:pos="1134"/>
        </w:tabs>
        <w:ind w:firstLine="567"/>
        <w:jc w:val="both"/>
        <w:rPr>
          <w:szCs w:val="24"/>
        </w:rPr>
      </w:pPr>
      <w:r w:rsidRPr="003854A1">
        <w:rPr>
          <w:b/>
          <w:szCs w:val="24"/>
        </w:rPr>
        <w:t>Т. 5:</w:t>
      </w:r>
      <w:r w:rsidRPr="003854A1">
        <w:rPr>
          <w:szCs w:val="24"/>
        </w:rPr>
        <w:t xml:space="preserve"> Основания, свързани с </w:t>
      </w:r>
      <w:r w:rsidR="00122C1C">
        <w:rPr>
          <w:szCs w:val="24"/>
        </w:rPr>
        <w:t>нарушение на трудовото законодателство</w:t>
      </w:r>
      <w:r w:rsidRPr="003854A1">
        <w:rPr>
          <w:szCs w:val="24"/>
        </w:rPr>
        <w:t>;</w:t>
      </w:r>
    </w:p>
    <w:p w:rsidR="00886D1F" w:rsidRPr="003854A1" w:rsidRDefault="00886D1F" w:rsidP="00886D1F">
      <w:pPr>
        <w:tabs>
          <w:tab w:val="left" w:pos="567"/>
          <w:tab w:val="left" w:pos="1311"/>
        </w:tabs>
        <w:ind w:right="-257" w:firstLine="567"/>
        <w:jc w:val="both"/>
        <w:rPr>
          <w:b/>
          <w:szCs w:val="24"/>
        </w:rPr>
      </w:pPr>
      <w:r w:rsidRPr="003854A1">
        <w:rPr>
          <w:b/>
          <w:szCs w:val="24"/>
        </w:rPr>
        <w:t xml:space="preserve">Т. 6: </w:t>
      </w:r>
      <w:r w:rsidRPr="003854A1">
        <w:rPr>
          <w:szCs w:val="24"/>
        </w:rPr>
        <w:t>Основания, свързани с конфликт на интереси</w:t>
      </w:r>
      <w:r w:rsidR="00122C1C">
        <w:rPr>
          <w:szCs w:val="24"/>
        </w:rPr>
        <w:t>;</w:t>
      </w:r>
    </w:p>
    <w:p w:rsidR="00886D1F" w:rsidRPr="00122C1C" w:rsidRDefault="00122C1C" w:rsidP="00122C1C">
      <w:pPr>
        <w:tabs>
          <w:tab w:val="left" w:pos="567"/>
          <w:tab w:val="left" w:pos="1311"/>
        </w:tabs>
        <w:ind w:right="-257" w:firstLine="567"/>
        <w:jc w:val="both"/>
        <w:rPr>
          <w:szCs w:val="24"/>
        </w:rPr>
      </w:pPr>
      <w:r w:rsidRPr="00122C1C">
        <w:rPr>
          <w:b/>
          <w:szCs w:val="24"/>
        </w:rPr>
        <w:t>Т. 7:</w:t>
      </w:r>
      <w:r w:rsidR="00886D1F" w:rsidRPr="00122C1C">
        <w:rPr>
          <w:szCs w:val="24"/>
        </w:rPr>
        <w:t xml:space="preserve"> </w:t>
      </w:r>
      <w:r w:rsidRPr="00122C1C">
        <w:rPr>
          <w:szCs w:val="24"/>
        </w:rPr>
        <w:t xml:space="preserve">Наличие </w:t>
      </w:r>
      <w:r w:rsidR="00886D1F" w:rsidRPr="00122C1C">
        <w:rPr>
          <w:szCs w:val="24"/>
        </w:rPr>
        <w:t>на свързаност по смисъла на §</w:t>
      </w:r>
      <w:r w:rsidR="00F32A94" w:rsidRPr="00122C1C">
        <w:rPr>
          <w:szCs w:val="24"/>
        </w:rPr>
        <w:t>. 2, т.</w:t>
      </w:r>
      <w:r w:rsidR="00886D1F" w:rsidRPr="00122C1C">
        <w:rPr>
          <w:szCs w:val="24"/>
        </w:rPr>
        <w:t>45 от Допълнителни разпоредби на ЗОП между участници в конкретна процедура;</w:t>
      </w:r>
    </w:p>
    <w:p w:rsidR="00886D1F" w:rsidRPr="00122C1C" w:rsidRDefault="00122C1C" w:rsidP="00122C1C">
      <w:pPr>
        <w:tabs>
          <w:tab w:val="left" w:pos="567"/>
          <w:tab w:val="left" w:pos="1311"/>
        </w:tabs>
        <w:ind w:right="-257" w:firstLine="567"/>
        <w:jc w:val="both"/>
        <w:rPr>
          <w:szCs w:val="24"/>
        </w:rPr>
      </w:pPr>
      <w:r w:rsidRPr="00122C1C">
        <w:rPr>
          <w:b/>
          <w:szCs w:val="24"/>
        </w:rPr>
        <w:t xml:space="preserve">Т. 8: </w:t>
      </w:r>
      <w:r w:rsidR="003664BC" w:rsidRPr="00122C1C">
        <w:rPr>
          <w:szCs w:val="24"/>
        </w:rPr>
        <w:t xml:space="preserve">Наличие </w:t>
      </w:r>
      <w:r w:rsidR="00F32A94" w:rsidRPr="00122C1C">
        <w:rPr>
          <w:szCs w:val="24"/>
        </w:rPr>
        <w:t>на обстоятелство по чл.3, т.</w:t>
      </w:r>
      <w:r w:rsidR="00886D1F" w:rsidRPr="00122C1C">
        <w:rPr>
          <w:szCs w:val="24"/>
        </w:rPr>
        <w:t xml:space="preserve">8 от </w:t>
      </w:r>
      <w:r w:rsidRPr="00122C1C">
        <w:rPr>
          <w:szCs w:val="24"/>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122C1C">
        <w:rPr>
          <w:bCs/>
          <w:color w:val="000000"/>
          <w:szCs w:val="24"/>
        </w:rPr>
        <w:t xml:space="preserve"> (</w:t>
      </w:r>
      <w:r w:rsidR="00D774FA" w:rsidRPr="00122C1C">
        <w:rPr>
          <w:bCs/>
          <w:color w:val="000000"/>
          <w:szCs w:val="24"/>
        </w:rPr>
        <w:t>ЗИФОДРЮПДРСТЛТДС</w:t>
      </w:r>
      <w:r w:rsidRPr="00122C1C">
        <w:rPr>
          <w:bCs/>
          <w:color w:val="000000"/>
          <w:szCs w:val="24"/>
        </w:rPr>
        <w:t>)</w:t>
      </w:r>
      <w:r w:rsidR="00886D1F" w:rsidRPr="00122C1C">
        <w:rPr>
          <w:szCs w:val="24"/>
        </w:rPr>
        <w:t>;</w:t>
      </w:r>
    </w:p>
    <w:p w:rsidR="00886D1F" w:rsidRPr="00122C1C" w:rsidRDefault="00122C1C" w:rsidP="00122C1C">
      <w:pPr>
        <w:tabs>
          <w:tab w:val="left" w:pos="567"/>
          <w:tab w:val="left" w:pos="1311"/>
        </w:tabs>
        <w:ind w:right="-257" w:firstLine="567"/>
        <w:jc w:val="both"/>
        <w:rPr>
          <w:szCs w:val="24"/>
        </w:rPr>
      </w:pPr>
      <w:r w:rsidRPr="00122C1C">
        <w:rPr>
          <w:b/>
          <w:szCs w:val="24"/>
        </w:rPr>
        <w:t xml:space="preserve">Т 9: </w:t>
      </w:r>
      <w:r w:rsidR="003664BC" w:rsidRPr="00122C1C">
        <w:rPr>
          <w:szCs w:val="24"/>
        </w:rPr>
        <w:t xml:space="preserve">Обстоятелства </w:t>
      </w:r>
      <w:r w:rsidR="00F32A94" w:rsidRPr="00122C1C">
        <w:rPr>
          <w:szCs w:val="24"/>
        </w:rPr>
        <w:t>по чл.</w:t>
      </w:r>
      <w:r w:rsidR="00886D1F" w:rsidRPr="00122C1C">
        <w:rPr>
          <w:szCs w:val="24"/>
        </w:rPr>
        <w:t xml:space="preserve">69 от </w:t>
      </w:r>
      <w:r w:rsidRPr="00122C1C">
        <w:rPr>
          <w:szCs w:val="24"/>
        </w:rPr>
        <w:t>Закона за противодействие на корупцията и за отнемане на незаконно придобитото имущество</w:t>
      </w:r>
      <w:r w:rsidRPr="00122C1C">
        <w:rPr>
          <w:bCs/>
          <w:szCs w:val="24"/>
        </w:rPr>
        <w:t xml:space="preserve"> (</w:t>
      </w:r>
      <w:r w:rsidR="00841F5B" w:rsidRPr="00122C1C">
        <w:rPr>
          <w:bCs/>
          <w:szCs w:val="24"/>
        </w:rPr>
        <w:t>ЗПКОНПИ</w:t>
      </w:r>
      <w:r w:rsidRPr="00122C1C">
        <w:rPr>
          <w:bCs/>
          <w:szCs w:val="24"/>
        </w:rPr>
        <w:t>)</w:t>
      </w:r>
      <w:r w:rsidR="00886D1F" w:rsidRPr="00122C1C">
        <w:rPr>
          <w:szCs w:val="24"/>
        </w:rPr>
        <w:t>.</w:t>
      </w:r>
    </w:p>
    <w:p w:rsidR="00886D1F" w:rsidRPr="003854A1" w:rsidRDefault="00886D1F" w:rsidP="00886D1F">
      <w:pPr>
        <w:pStyle w:val="a9"/>
        <w:tabs>
          <w:tab w:val="left" w:pos="567"/>
        </w:tabs>
        <w:spacing w:before="240" w:after="0"/>
        <w:ind w:firstLine="567"/>
        <w:jc w:val="both"/>
        <w:rPr>
          <w:lang w:val="en-US"/>
        </w:rPr>
      </w:pPr>
      <w:r w:rsidRPr="003854A1">
        <w:rPr>
          <w:b/>
        </w:rPr>
        <w:t>1.4. ЧАСТ ЧЕТВЪРТА:</w:t>
      </w:r>
      <w:r w:rsidRPr="003854A1">
        <w:t xml:space="preserve"> Критерии за подбор</w:t>
      </w:r>
    </w:p>
    <w:p w:rsidR="00886D1F" w:rsidRPr="003854A1" w:rsidRDefault="00886D1F" w:rsidP="00886D1F">
      <w:pPr>
        <w:pStyle w:val="a9"/>
        <w:tabs>
          <w:tab w:val="left" w:pos="567"/>
        </w:tabs>
        <w:spacing w:before="120" w:after="0"/>
        <w:jc w:val="both"/>
      </w:pPr>
      <w:r w:rsidRPr="003854A1">
        <w:rPr>
          <w:color w:val="0070C0"/>
        </w:rPr>
        <w:tab/>
      </w:r>
      <w:r w:rsidRPr="003854A1">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886D1F" w:rsidRPr="003854A1" w:rsidRDefault="00886D1F" w:rsidP="00886D1F">
      <w:pPr>
        <w:tabs>
          <w:tab w:val="left" w:pos="567"/>
        </w:tabs>
        <w:spacing w:before="240"/>
        <w:ind w:firstLine="567"/>
        <w:jc w:val="both"/>
        <w:rPr>
          <w:szCs w:val="24"/>
        </w:rPr>
      </w:pPr>
      <w:r w:rsidRPr="003854A1">
        <w:rPr>
          <w:b/>
          <w:szCs w:val="24"/>
        </w:rPr>
        <w:t>Раздел А:</w:t>
      </w:r>
      <w:r w:rsidRPr="003854A1">
        <w:rPr>
          <w:szCs w:val="24"/>
        </w:rPr>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886D1F" w:rsidRPr="003854A1" w:rsidRDefault="00886D1F" w:rsidP="00685263">
      <w:pPr>
        <w:ind w:firstLine="567"/>
        <w:jc w:val="both"/>
        <w:rPr>
          <w:szCs w:val="24"/>
        </w:rPr>
      </w:pPr>
      <w:r w:rsidRPr="003854A1">
        <w:rPr>
          <w:szCs w:val="24"/>
        </w:rPr>
        <w:t xml:space="preserve">Изпълнител на поръчката е всяко юридическо лице или обединение на юридически и/или физически лица, което може да извършва строителство и да изготвя инвестиционни проекти на територията на Република България. </w:t>
      </w:r>
    </w:p>
    <w:p w:rsidR="00886D1F" w:rsidRPr="00685263" w:rsidRDefault="0089192C" w:rsidP="00685263">
      <w:pPr>
        <w:pStyle w:val="ab"/>
        <w:numPr>
          <w:ilvl w:val="0"/>
          <w:numId w:val="24"/>
        </w:numPr>
        <w:tabs>
          <w:tab w:val="left" w:pos="567"/>
        </w:tabs>
        <w:spacing w:after="0" w:line="240" w:lineRule="auto"/>
        <w:ind w:left="0" w:firstLine="567"/>
        <w:jc w:val="both"/>
        <w:rPr>
          <w:szCs w:val="24"/>
        </w:rPr>
      </w:pPr>
      <w:r w:rsidRPr="00685263">
        <w:rPr>
          <w:szCs w:val="24"/>
        </w:rPr>
        <w:t xml:space="preserve">Дейностите по </w:t>
      </w:r>
      <w:r w:rsidRPr="00685263">
        <w:rPr>
          <w:color w:val="000000"/>
          <w:szCs w:val="24"/>
        </w:rPr>
        <w:t xml:space="preserve">обследване на съществуващата сграда, изготвяне на инвестиционен проект и упражняване на авторски надзор по време на строителството </w:t>
      </w:r>
      <w:r w:rsidR="00886D1F" w:rsidRPr="00685263">
        <w:rPr>
          <w:szCs w:val="24"/>
        </w:rPr>
        <w:t>се изпълнява</w:t>
      </w:r>
      <w:r w:rsidRPr="00685263">
        <w:rPr>
          <w:szCs w:val="24"/>
        </w:rPr>
        <w:t>т</w:t>
      </w:r>
      <w:r w:rsidR="00886D1F" w:rsidRPr="00685263">
        <w:rPr>
          <w:szCs w:val="24"/>
        </w:rPr>
        <w:t xml:space="preserve"> от проектант по смисъла на чл.162 от Закона за устройство на територията (ЗУТ). В процедурата за възлагане на настоящата обществена поръчка може да участва всяко българско или чуждестранно физическо и/или юридическо лице, както и тяхно обединение. Съгласно чл.162 от ЗУТ, проектант е физическо или юридическо лице, включващо в състава си физически лица, притежаващи необходимата проектантска правоспособност. Съгласно глава Двадесет и втора „Техническа правоспособност“ от </w:t>
      </w:r>
      <w:r w:rsidR="001A6E75" w:rsidRPr="00685263">
        <w:rPr>
          <w:szCs w:val="24"/>
        </w:rPr>
        <w:t>ЗУТ</w:t>
      </w:r>
    </w:p>
    <w:p w:rsidR="00886D1F" w:rsidRPr="003854A1" w:rsidRDefault="0089192C" w:rsidP="00886D1F">
      <w:pPr>
        <w:tabs>
          <w:tab w:val="left" w:pos="567"/>
        </w:tabs>
        <w:ind w:firstLine="567"/>
        <w:jc w:val="both"/>
        <w:rPr>
          <w:szCs w:val="24"/>
        </w:rPr>
      </w:pPr>
      <w:r w:rsidRPr="003854A1">
        <w:rPr>
          <w:szCs w:val="24"/>
        </w:rPr>
        <w:t>Ч</w:t>
      </w:r>
      <w:r w:rsidR="00886D1F" w:rsidRPr="003854A1">
        <w:rPr>
          <w:szCs w:val="24"/>
        </w:rPr>
        <w:t xml:space="preserve">ужденци и граждани на държави - членки на Европейския съюз, или на други държави - страни по Споразумението за Европейското икономическо пространство, на които е призната професионалната квалификация по реда на Закона за признаване на професионални квалификации, могат да извършват </w:t>
      </w:r>
      <w:r w:rsidRPr="003854A1">
        <w:rPr>
          <w:szCs w:val="24"/>
        </w:rPr>
        <w:t xml:space="preserve">проучвателни, проектантски, контролни, строителни и надзорни дейности </w:t>
      </w:r>
      <w:r w:rsidR="00886D1F" w:rsidRPr="003854A1">
        <w:rPr>
          <w:szCs w:val="24"/>
        </w:rPr>
        <w:t>в обхвата на квалификацията си при условията на Закона за камарите на архитектите и инженерите в инвестиционното проектиране.</w:t>
      </w:r>
    </w:p>
    <w:p w:rsidR="00886D1F" w:rsidRPr="003854A1" w:rsidRDefault="00886D1F" w:rsidP="00886D1F">
      <w:pPr>
        <w:tabs>
          <w:tab w:val="left" w:pos="567"/>
        </w:tabs>
        <w:ind w:firstLine="567"/>
        <w:jc w:val="both"/>
        <w:rPr>
          <w:szCs w:val="24"/>
        </w:rPr>
      </w:pPr>
      <w:r w:rsidRPr="003854A1">
        <w:rPr>
          <w:szCs w:val="24"/>
        </w:rPr>
        <w:t>Участник чуждестранно лице, на което не е призната проектантска</w:t>
      </w:r>
      <w:r w:rsidR="001A6E75" w:rsidRPr="003854A1">
        <w:rPr>
          <w:szCs w:val="24"/>
        </w:rPr>
        <w:t xml:space="preserve"> правоспособност по реда на чл.230, ал.</w:t>
      </w:r>
      <w:r w:rsidRPr="003854A1">
        <w:rPr>
          <w:szCs w:val="24"/>
        </w:rPr>
        <w:t>5 от ЗУТ може да участва в процедурата при положение, че представи документ, че е вписан в аналогичен професионален регистър, съгласно законодателството на държавата, в която е установен, респективно, че физическите лица, които ще изпълнят поръчката са вписани в аналогичен регистър.</w:t>
      </w:r>
    </w:p>
    <w:p w:rsidR="00886D1F" w:rsidRPr="003854A1" w:rsidRDefault="00886D1F" w:rsidP="00886D1F">
      <w:pPr>
        <w:tabs>
          <w:tab w:val="left" w:pos="567"/>
        </w:tabs>
        <w:jc w:val="both"/>
        <w:rPr>
          <w:szCs w:val="24"/>
        </w:rPr>
      </w:pPr>
      <w:r w:rsidRPr="003854A1">
        <w:rPr>
          <w:szCs w:val="24"/>
        </w:rPr>
        <w:tab/>
        <w:t>Изпълнител на поръчката - чуждестранно лице преди подписване на договора следва да представи доказателства за</w:t>
      </w:r>
      <w:r w:rsidR="001A6E75" w:rsidRPr="003854A1">
        <w:rPr>
          <w:szCs w:val="24"/>
        </w:rPr>
        <w:t xml:space="preserve"> правоспособност по реда на чл.230, ал.</w:t>
      </w:r>
      <w:r w:rsidRPr="003854A1">
        <w:rPr>
          <w:szCs w:val="24"/>
        </w:rPr>
        <w:t>5 от ЗУТ и Наредбата за условията и реда за признаване на правоспособност в областта на устройственото планиране и инвестиционното проектиране на лица с професионална квалификация "архитект", съответно "инженер", придобита в държава - членка на европейския съюз, на европейското икономическо пространство, в Швейцария и в трети държави.</w:t>
      </w:r>
    </w:p>
    <w:p w:rsidR="0089192C" w:rsidRPr="00C422DD" w:rsidRDefault="0089192C" w:rsidP="00685263">
      <w:pPr>
        <w:pStyle w:val="ab"/>
        <w:numPr>
          <w:ilvl w:val="0"/>
          <w:numId w:val="24"/>
        </w:numPr>
        <w:spacing w:before="240" w:line="240" w:lineRule="auto"/>
        <w:ind w:left="0" w:firstLine="567"/>
        <w:jc w:val="both"/>
        <w:rPr>
          <w:szCs w:val="24"/>
          <w:lang w:val="bg-BG"/>
        </w:rPr>
      </w:pPr>
      <w:r w:rsidRPr="00C422DD">
        <w:rPr>
          <w:szCs w:val="24"/>
          <w:lang w:val="bg-BG"/>
        </w:rPr>
        <w:t>Изпълнителят</w:t>
      </w:r>
      <w:r w:rsidRPr="00C422DD">
        <w:rPr>
          <w:color w:val="000000"/>
          <w:szCs w:val="24"/>
          <w:lang w:val="bg-BG"/>
        </w:rPr>
        <w:t xml:space="preserve"> на строителството на първи етап, съгласно одобрения инвестиционен проект и издаденото разрешение за строеж</w:t>
      </w:r>
      <w:r w:rsidRPr="00C422DD">
        <w:rPr>
          <w:szCs w:val="24"/>
          <w:lang w:val="bg-BG"/>
        </w:rPr>
        <w:t xml:space="preserve"> следва да е строител по смисъла на чл.163 от Закона за устройство на територията и да има право да извършва строителство на строежи четвърта категория, съгласно чл.137, ал.1, т.4, б</w:t>
      </w:r>
      <w:r w:rsidR="001A6E75" w:rsidRPr="00C422DD">
        <w:rPr>
          <w:szCs w:val="24"/>
          <w:lang w:val="bg-BG"/>
        </w:rPr>
        <w:t xml:space="preserve">уква </w:t>
      </w:r>
      <w:r w:rsidRPr="00C422DD">
        <w:rPr>
          <w:szCs w:val="24"/>
          <w:lang w:val="bg-BG"/>
        </w:rPr>
        <w:t>„б“ ЗУТ и Първа група строежи – „строежи от високото строителство (жилищно, общественообслужв</w:t>
      </w:r>
      <w:r w:rsidR="002273FB" w:rsidRPr="00C422DD">
        <w:rPr>
          <w:szCs w:val="24"/>
          <w:lang w:val="bg-BG"/>
        </w:rPr>
        <w:t>ащо, промишлено)“, съгласно чл.5</w:t>
      </w:r>
      <w:r w:rsidRPr="00C422DD">
        <w:rPr>
          <w:szCs w:val="24"/>
          <w:lang w:val="bg-BG"/>
        </w:rPr>
        <w:t>, ал.1, т.1 от Правилника за реда за вписване и водене на централния професионален регистър на строителя (ПРВВЦПРС).</w:t>
      </w:r>
    </w:p>
    <w:p w:rsidR="00886D1F" w:rsidRPr="003854A1" w:rsidRDefault="00886D1F" w:rsidP="00AD1175">
      <w:pPr>
        <w:tabs>
          <w:tab w:val="left" w:pos="284"/>
          <w:tab w:val="left" w:pos="567"/>
        </w:tabs>
        <w:spacing w:before="240"/>
        <w:ind w:firstLine="567"/>
        <w:jc w:val="both"/>
        <w:rPr>
          <w:szCs w:val="24"/>
        </w:rPr>
      </w:pPr>
      <w:r w:rsidRPr="00C422DD">
        <w:rPr>
          <w:b/>
          <w:szCs w:val="24"/>
        </w:rPr>
        <w:t>Раздел Б:</w:t>
      </w:r>
      <w:r w:rsidRPr="00C422DD">
        <w:rPr>
          <w:szCs w:val="24"/>
        </w:rPr>
        <w:t xml:space="preserve"> Икономическо и финансово състояние</w:t>
      </w:r>
      <w:r w:rsidRPr="003854A1">
        <w:rPr>
          <w:szCs w:val="24"/>
        </w:rPr>
        <w:t xml:space="preserve"> на участниците</w:t>
      </w:r>
    </w:p>
    <w:p w:rsidR="00AD1175" w:rsidRPr="003854A1" w:rsidRDefault="00AD1175" w:rsidP="00AD1175">
      <w:pPr>
        <w:tabs>
          <w:tab w:val="left" w:pos="284"/>
          <w:tab w:val="left" w:pos="567"/>
        </w:tabs>
        <w:ind w:firstLine="567"/>
        <w:jc w:val="both"/>
        <w:rPr>
          <w:szCs w:val="24"/>
        </w:rPr>
      </w:pPr>
      <w:r w:rsidRPr="003854A1">
        <w:rPr>
          <w:szCs w:val="24"/>
        </w:rPr>
        <w:t>Юридическото лице, което ще изпълнява строителството и физическите лица – проектанти следва да са застраховани по реда на Наредбата за условията и реда за задължително застраховане в проектирането и строителството в съответствие с изискванията на чл.171 или чл.171а или чл. 173 от ЗУТ.</w:t>
      </w:r>
    </w:p>
    <w:p w:rsidR="00AD1175" w:rsidRPr="003854A1" w:rsidRDefault="00AD1175" w:rsidP="00AD1175">
      <w:pPr>
        <w:tabs>
          <w:tab w:val="left" w:pos="284"/>
          <w:tab w:val="left" w:pos="567"/>
        </w:tabs>
        <w:ind w:firstLine="567"/>
        <w:jc w:val="both"/>
        <w:rPr>
          <w:szCs w:val="24"/>
        </w:rPr>
      </w:pPr>
      <w:r w:rsidRPr="003854A1">
        <w:rPr>
          <w:szCs w:val="24"/>
        </w:rPr>
        <w:t>Минималната застрахователна сума следва да е в съответствие с чл.5, ал.1 и ал.2 от Наредбата за условията и реда за задължително застраховане в проектирането и строителството: за физическо лице проектант – 50 000 лева, а за строителя – 100 000 лева – определя се за период една година, освен в случаите на прекратяване на дейността по реда на чл. 172, ал. 5 ЗУТ, за които застрахователните суми се определят за период 5 години.</w:t>
      </w:r>
    </w:p>
    <w:p w:rsidR="00AD1175" w:rsidRPr="003854A1" w:rsidRDefault="00AD1175" w:rsidP="00AD1175">
      <w:pPr>
        <w:pStyle w:val="a9"/>
        <w:spacing w:line="276" w:lineRule="exact"/>
        <w:ind w:firstLine="567"/>
        <w:jc w:val="both"/>
        <w:rPr>
          <w:snapToGrid w:val="0"/>
        </w:rPr>
      </w:pPr>
      <w:r w:rsidRPr="003854A1">
        <w:rPr>
          <w:rFonts w:eastAsia="Arno Pro"/>
          <w:spacing w:val="-1"/>
        </w:rPr>
        <w:t xml:space="preserve">Застраховка „Професионална отговорност“ се поддържа до изтичане на гаранционните срокове на изпълненото строителство. </w:t>
      </w:r>
    </w:p>
    <w:p w:rsidR="00886D1F" w:rsidRPr="003854A1" w:rsidRDefault="00886D1F" w:rsidP="00886D1F">
      <w:pPr>
        <w:pStyle w:val="a9"/>
        <w:spacing w:line="276" w:lineRule="exact"/>
        <w:ind w:right="116" w:firstLine="567"/>
        <w:jc w:val="both"/>
        <w:rPr>
          <w:spacing w:val="-2"/>
          <w:w w:val="105"/>
        </w:rPr>
      </w:pPr>
      <w:r w:rsidRPr="003854A1">
        <w:t>При наличие на застраховка се изписват имената на застрахованото физическо лице, застрахователната сума, номера на документа, орган (служба) издал документа, уеб адрес.</w:t>
      </w:r>
    </w:p>
    <w:p w:rsidR="00886D1F" w:rsidRPr="003854A1" w:rsidRDefault="00886D1F" w:rsidP="00AD1175">
      <w:pPr>
        <w:tabs>
          <w:tab w:val="left" w:pos="567"/>
        </w:tabs>
        <w:spacing w:before="120"/>
        <w:ind w:firstLine="567"/>
        <w:jc w:val="both"/>
        <w:rPr>
          <w:szCs w:val="24"/>
        </w:rPr>
      </w:pPr>
      <w:r w:rsidRPr="003854A1">
        <w:rPr>
          <w:b/>
          <w:szCs w:val="24"/>
        </w:rPr>
        <w:t>Раздел В:</w:t>
      </w:r>
      <w:r w:rsidRPr="003854A1">
        <w:rPr>
          <w:szCs w:val="24"/>
        </w:rPr>
        <w:t xml:space="preserve"> Технически и професионални способности</w:t>
      </w:r>
    </w:p>
    <w:p w:rsidR="00CC52F4" w:rsidRPr="003854A1" w:rsidRDefault="00CC52F4" w:rsidP="00CC52F4">
      <w:pPr>
        <w:widowControl/>
        <w:suppressAutoHyphens w:val="0"/>
        <w:ind w:firstLine="567"/>
        <w:jc w:val="both"/>
        <w:textAlignment w:val="center"/>
        <w:rPr>
          <w:color w:val="000000"/>
          <w:szCs w:val="24"/>
        </w:rPr>
      </w:pPr>
      <w:r w:rsidRPr="003854A1">
        <w:rPr>
          <w:color w:val="000000"/>
          <w:szCs w:val="24"/>
        </w:rPr>
        <w:t>За да установи, че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Възложителят изисква от участника</w:t>
      </w:r>
      <w:r w:rsidR="00926FAB" w:rsidRPr="003854A1">
        <w:rPr>
          <w:color w:val="000000"/>
          <w:szCs w:val="24"/>
        </w:rPr>
        <w:t xml:space="preserve"> </w:t>
      </w:r>
      <w:r w:rsidRPr="003854A1">
        <w:rPr>
          <w:color w:val="000000"/>
          <w:szCs w:val="24"/>
        </w:rPr>
        <w:t>да е изпълнил дейности с предмет и обем, идентични или сходни с тези на поръчката, за последните:</w:t>
      </w:r>
    </w:p>
    <w:p w:rsidR="00CC52F4" w:rsidRPr="003854A1" w:rsidRDefault="004E50C5" w:rsidP="004E50C5">
      <w:pPr>
        <w:widowControl/>
        <w:suppressAutoHyphens w:val="0"/>
        <w:ind w:firstLine="567"/>
        <w:jc w:val="both"/>
        <w:textAlignment w:val="center"/>
        <w:rPr>
          <w:color w:val="000000"/>
          <w:szCs w:val="24"/>
        </w:rPr>
      </w:pPr>
      <w:r w:rsidRPr="003854A1">
        <w:rPr>
          <w:color w:val="000000"/>
          <w:szCs w:val="24"/>
        </w:rPr>
        <w:t xml:space="preserve">• </w:t>
      </w:r>
      <w:r w:rsidR="00CC52F4" w:rsidRPr="003854A1">
        <w:rPr>
          <w:color w:val="000000"/>
          <w:szCs w:val="24"/>
        </w:rPr>
        <w:t>5 (</w:t>
      </w:r>
      <w:r w:rsidR="00CC52F4" w:rsidRPr="003854A1">
        <w:rPr>
          <w:i/>
          <w:color w:val="000000"/>
          <w:szCs w:val="24"/>
        </w:rPr>
        <w:t>пет</w:t>
      </w:r>
      <w:r w:rsidR="00CC52F4" w:rsidRPr="003854A1">
        <w:rPr>
          <w:color w:val="000000"/>
          <w:szCs w:val="24"/>
        </w:rPr>
        <w:t>) години от датата на подаване на офертата - за строителство;</w:t>
      </w:r>
    </w:p>
    <w:p w:rsidR="00CC52F4" w:rsidRPr="003854A1" w:rsidRDefault="004E50C5" w:rsidP="004E50C5">
      <w:pPr>
        <w:widowControl/>
        <w:suppressAutoHyphens w:val="0"/>
        <w:ind w:firstLine="567"/>
        <w:jc w:val="both"/>
        <w:textAlignment w:val="center"/>
        <w:rPr>
          <w:color w:val="000000"/>
          <w:szCs w:val="24"/>
        </w:rPr>
      </w:pPr>
      <w:r w:rsidRPr="003854A1">
        <w:rPr>
          <w:color w:val="000000"/>
          <w:szCs w:val="24"/>
        </w:rPr>
        <w:t xml:space="preserve">• </w:t>
      </w:r>
      <w:r w:rsidR="00CC52F4" w:rsidRPr="003854A1">
        <w:rPr>
          <w:color w:val="000000"/>
          <w:szCs w:val="24"/>
        </w:rPr>
        <w:t>3 (</w:t>
      </w:r>
      <w:r w:rsidR="00CC52F4" w:rsidRPr="003854A1">
        <w:rPr>
          <w:i/>
          <w:color w:val="000000"/>
          <w:szCs w:val="24"/>
        </w:rPr>
        <w:t>три</w:t>
      </w:r>
      <w:r w:rsidR="00CC52F4" w:rsidRPr="003854A1">
        <w:rPr>
          <w:color w:val="000000"/>
          <w:szCs w:val="24"/>
        </w:rPr>
        <w:t>) години от датата на подаване на офертата - за проектантските услуги;</w:t>
      </w:r>
    </w:p>
    <w:p w:rsidR="008519F7" w:rsidRPr="003854A1" w:rsidRDefault="008519F7" w:rsidP="008519F7">
      <w:pPr>
        <w:pStyle w:val="ab"/>
        <w:numPr>
          <w:ilvl w:val="0"/>
          <w:numId w:val="19"/>
        </w:numPr>
        <w:tabs>
          <w:tab w:val="left" w:pos="0"/>
          <w:tab w:val="left" w:pos="284"/>
        </w:tabs>
        <w:spacing w:before="240" w:line="240" w:lineRule="auto"/>
        <w:ind w:left="0" w:firstLine="567"/>
        <w:jc w:val="both"/>
        <w:rPr>
          <w:szCs w:val="24"/>
          <w:lang w:val="bg-BG"/>
        </w:rPr>
      </w:pPr>
      <w:r w:rsidRPr="003854A1">
        <w:rPr>
          <w:szCs w:val="24"/>
          <w:lang w:val="bg-BG"/>
        </w:rPr>
        <w:t>Възложителят определя следните критерии за подбор, които се отнасят до техническите и професионалните способности на екипа проектанти:</w:t>
      </w:r>
    </w:p>
    <w:p w:rsidR="008519F7" w:rsidRPr="003854A1" w:rsidRDefault="008519F7" w:rsidP="008519F7">
      <w:pPr>
        <w:pStyle w:val="ac"/>
        <w:ind w:firstLine="567"/>
        <w:jc w:val="both"/>
        <w:rPr>
          <w:rFonts w:ascii="Times New Roman" w:eastAsia="Calibri" w:hAnsi="Times New Roman"/>
          <w:sz w:val="24"/>
          <w:szCs w:val="24"/>
          <w:lang w:eastAsia="en-US"/>
        </w:rPr>
      </w:pPr>
      <w:r w:rsidRPr="003854A1">
        <w:rPr>
          <w:rFonts w:ascii="Times New Roman" w:hAnsi="Times New Roman"/>
          <w:snapToGrid w:val="0"/>
          <w:sz w:val="24"/>
          <w:szCs w:val="24"/>
          <w:lang w:eastAsia="en-US"/>
        </w:rPr>
        <w:t xml:space="preserve">● </w:t>
      </w:r>
      <w:r w:rsidRPr="003854A1">
        <w:rPr>
          <w:rFonts w:ascii="Times New Roman" w:eastAsia="Calibri" w:hAnsi="Times New Roman"/>
          <w:sz w:val="24"/>
          <w:szCs w:val="24"/>
          <w:lang w:eastAsia="en-US"/>
        </w:rPr>
        <w:t>Проектантите през последните 3 (</w:t>
      </w:r>
      <w:r w:rsidRPr="003854A1">
        <w:rPr>
          <w:rFonts w:ascii="Times New Roman" w:eastAsia="Calibri" w:hAnsi="Times New Roman"/>
          <w:i/>
          <w:sz w:val="24"/>
          <w:szCs w:val="24"/>
          <w:lang w:eastAsia="en-US"/>
        </w:rPr>
        <w:t>три</w:t>
      </w:r>
      <w:r w:rsidRPr="003854A1">
        <w:rPr>
          <w:rFonts w:ascii="Times New Roman" w:eastAsia="Calibri" w:hAnsi="Times New Roman"/>
          <w:sz w:val="24"/>
          <w:szCs w:val="24"/>
          <w:lang w:eastAsia="en-US"/>
        </w:rPr>
        <w:t>) години, считано от датата на подаване на офертата, следва да са изпълнили: минимум 1 (</w:t>
      </w:r>
      <w:r w:rsidRPr="003854A1">
        <w:rPr>
          <w:rFonts w:ascii="Times New Roman" w:eastAsia="Calibri" w:hAnsi="Times New Roman"/>
          <w:i/>
          <w:sz w:val="24"/>
          <w:szCs w:val="24"/>
          <w:lang w:eastAsia="en-US"/>
        </w:rPr>
        <w:t>една</w:t>
      </w:r>
      <w:r w:rsidRPr="003854A1">
        <w:rPr>
          <w:rFonts w:ascii="Times New Roman" w:eastAsia="Calibri" w:hAnsi="Times New Roman"/>
          <w:sz w:val="24"/>
          <w:szCs w:val="24"/>
          <w:lang w:eastAsia="en-US"/>
        </w:rPr>
        <w:t>) услуга за изготвяне на инвестиционен проект за изграждане или реконструкция / рехабилитация/ основен ремонт или др. на строеж IV-та или по-висока категория, съгласно чл.137, ал.1 от ЗУТ. Обемът на проектирания строеж не е от значение. Информацията се попълва в точка 1 от раздела.</w:t>
      </w:r>
    </w:p>
    <w:p w:rsidR="008519F7" w:rsidRPr="003854A1" w:rsidRDefault="008519F7" w:rsidP="008519F7">
      <w:pPr>
        <w:pStyle w:val="ab"/>
        <w:spacing w:line="240" w:lineRule="auto"/>
        <w:ind w:left="0" w:firstLine="567"/>
        <w:jc w:val="both"/>
        <w:textAlignment w:val="center"/>
        <w:rPr>
          <w:color w:val="000000"/>
          <w:szCs w:val="24"/>
        </w:rPr>
      </w:pPr>
      <w:r w:rsidRPr="003854A1">
        <w:rPr>
          <w:szCs w:val="24"/>
          <w:lang w:val="bg-BG"/>
        </w:rPr>
        <w:t>Под "изпълнени дейности" се разбират такива, които са приключили с издадено разрешение за строеж или приключил договор за проектиране</w:t>
      </w:r>
      <w:r w:rsidRPr="003854A1">
        <w:rPr>
          <w:szCs w:val="24"/>
        </w:rPr>
        <w:t>.</w:t>
      </w:r>
    </w:p>
    <w:p w:rsidR="00AD1175" w:rsidRPr="003854A1" w:rsidRDefault="00AD1175" w:rsidP="00AD1175">
      <w:pPr>
        <w:pStyle w:val="12"/>
        <w:ind w:left="0" w:firstLine="567"/>
        <w:contextualSpacing/>
        <w:jc w:val="both"/>
        <w:rPr>
          <w:rFonts w:eastAsia="Calibri"/>
          <w:sz w:val="24"/>
          <w:szCs w:val="24"/>
          <w:lang w:val="bg-BG" w:eastAsia="en-US"/>
        </w:rPr>
      </w:pPr>
      <w:r w:rsidRPr="003854A1">
        <w:rPr>
          <w:rFonts w:eastAsia="Calibri"/>
          <w:sz w:val="24"/>
          <w:szCs w:val="24"/>
          <w:lang w:val="bg-BG" w:eastAsia="en-US"/>
        </w:rPr>
        <w:t>Участникът трябва да разполага с екип от проектанти</w:t>
      </w:r>
      <w:r w:rsidRPr="003854A1">
        <w:rPr>
          <w:sz w:val="24"/>
          <w:szCs w:val="24"/>
          <w:lang w:val="bg-BG"/>
        </w:rPr>
        <w:t xml:space="preserve"> за изпълнение на предпроектните проучвания, инвестиционния проект и авторски надзор</w:t>
      </w:r>
      <w:r w:rsidRPr="003854A1">
        <w:rPr>
          <w:sz w:val="24"/>
          <w:szCs w:val="24"/>
        </w:rPr>
        <w:t>:</w:t>
      </w:r>
    </w:p>
    <w:p w:rsidR="00AD1175" w:rsidRPr="003854A1" w:rsidRDefault="00AD1175" w:rsidP="00AD1175">
      <w:pPr>
        <w:pStyle w:val="12"/>
        <w:tabs>
          <w:tab w:val="left" w:pos="567"/>
        </w:tabs>
        <w:ind w:left="0" w:firstLine="567"/>
        <w:contextualSpacing/>
        <w:jc w:val="both"/>
        <w:rPr>
          <w:snapToGrid w:val="0"/>
          <w:sz w:val="24"/>
          <w:szCs w:val="24"/>
          <w:lang w:val="bg-BG" w:eastAsia="en-US"/>
        </w:rPr>
      </w:pPr>
      <w:r w:rsidRPr="003854A1">
        <w:rPr>
          <w:snapToGrid w:val="0"/>
          <w:sz w:val="24"/>
          <w:szCs w:val="24"/>
          <w:lang w:val="bg-BG" w:eastAsia="en-US"/>
        </w:rPr>
        <w:t xml:space="preserve">● Проектанти с пълна проектантска правоспособност </w:t>
      </w:r>
      <w:r w:rsidRPr="003854A1">
        <w:rPr>
          <w:rFonts w:eastAsia="Calibri"/>
          <w:sz w:val="24"/>
          <w:szCs w:val="24"/>
          <w:lang w:val="bg-BG" w:eastAsia="en-US"/>
        </w:rPr>
        <w:t>или аналогична по следните</w:t>
      </w:r>
      <w:r w:rsidRPr="003854A1">
        <w:rPr>
          <w:snapToGrid w:val="0"/>
          <w:sz w:val="24"/>
          <w:szCs w:val="24"/>
          <w:lang w:val="bg-BG" w:eastAsia="en-US"/>
        </w:rPr>
        <w:t xml:space="preserve"> специалности: Архитектура; Конструкции; Електрически инсталации; Отопление, вентилация и климатизация; Енергийна ефективност; Водоснабдяване и канализация</w:t>
      </w:r>
      <w:r w:rsidR="00C422DD">
        <w:rPr>
          <w:snapToGrid w:val="0"/>
          <w:sz w:val="24"/>
          <w:szCs w:val="24"/>
          <w:lang w:val="bg-BG" w:eastAsia="en-US"/>
        </w:rPr>
        <w:t>.</w:t>
      </w:r>
    </w:p>
    <w:p w:rsidR="00AD1175" w:rsidRPr="003854A1" w:rsidRDefault="00AD1175" w:rsidP="00AD1175">
      <w:pPr>
        <w:pStyle w:val="12"/>
        <w:tabs>
          <w:tab w:val="left" w:pos="567"/>
        </w:tabs>
        <w:ind w:left="0" w:firstLine="567"/>
        <w:contextualSpacing/>
        <w:jc w:val="both"/>
        <w:rPr>
          <w:snapToGrid w:val="0"/>
          <w:sz w:val="24"/>
          <w:szCs w:val="24"/>
          <w:lang w:val="bg-BG" w:eastAsia="en-US"/>
        </w:rPr>
      </w:pPr>
      <w:r w:rsidRPr="003854A1">
        <w:rPr>
          <w:snapToGrid w:val="0"/>
          <w:sz w:val="24"/>
          <w:szCs w:val="24"/>
          <w:lang w:val="bg-BG" w:eastAsia="en-US"/>
        </w:rPr>
        <w:t>● Проектанти, притежаващи правоспособност да изработват проекти по: План за безопасност и здраве; План за управление на строителните отпадъци;</w:t>
      </w:r>
      <w:r w:rsidR="00C422DD">
        <w:rPr>
          <w:snapToGrid w:val="0"/>
          <w:sz w:val="24"/>
          <w:szCs w:val="24"/>
          <w:lang w:val="bg-BG" w:eastAsia="en-US"/>
        </w:rPr>
        <w:t xml:space="preserve"> Пожарна безопасност.</w:t>
      </w:r>
    </w:p>
    <w:p w:rsidR="00AD1175" w:rsidRPr="003854A1" w:rsidRDefault="00AD1175" w:rsidP="00AD1175">
      <w:pPr>
        <w:pStyle w:val="12"/>
        <w:tabs>
          <w:tab w:val="left" w:pos="567"/>
        </w:tabs>
        <w:ind w:left="0" w:firstLine="567"/>
        <w:contextualSpacing/>
        <w:jc w:val="both"/>
        <w:rPr>
          <w:snapToGrid w:val="0"/>
          <w:sz w:val="24"/>
          <w:szCs w:val="24"/>
          <w:lang w:val="bg-BG" w:eastAsia="en-US"/>
        </w:rPr>
      </w:pPr>
      <w:r w:rsidRPr="003854A1">
        <w:rPr>
          <w:snapToGrid w:val="0"/>
          <w:sz w:val="24"/>
          <w:szCs w:val="24"/>
          <w:lang w:val="bg-BG" w:eastAsia="en-US"/>
        </w:rPr>
        <w:t>● Лице, упражняващо технически контрол по част „Конструктивна" и включено в списък, изготвен и ежегодно актуализиран от Камарата на инженерите в инвестиционното проектиране.</w:t>
      </w:r>
    </w:p>
    <w:p w:rsidR="00AD1175" w:rsidRPr="003854A1" w:rsidRDefault="00AD1175" w:rsidP="00AD1175">
      <w:pPr>
        <w:pStyle w:val="12"/>
        <w:tabs>
          <w:tab w:val="left" w:pos="567"/>
        </w:tabs>
        <w:ind w:left="0" w:firstLine="567"/>
        <w:contextualSpacing/>
        <w:jc w:val="both"/>
        <w:rPr>
          <w:snapToGrid w:val="0"/>
          <w:sz w:val="24"/>
          <w:szCs w:val="24"/>
          <w:lang w:val="bg-BG" w:eastAsia="en-US"/>
        </w:rPr>
      </w:pPr>
      <w:r w:rsidRPr="003854A1">
        <w:rPr>
          <w:snapToGrid w:val="0"/>
          <w:sz w:val="24"/>
          <w:szCs w:val="24"/>
          <w:lang w:val="bg-BG" w:eastAsia="en-US"/>
        </w:rPr>
        <w:t>Възложителят допуска един проектант да изработи повече части на проекта, при положение, че притежава изискуемата правоспособност.</w:t>
      </w:r>
    </w:p>
    <w:p w:rsidR="00AD1175" w:rsidRPr="003854A1" w:rsidRDefault="00AD1175" w:rsidP="00AD1175">
      <w:pPr>
        <w:pStyle w:val="12"/>
        <w:tabs>
          <w:tab w:val="left" w:pos="567"/>
        </w:tabs>
        <w:ind w:left="0" w:firstLine="567"/>
        <w:contextualSpacing/>
        <w:jc w:val="both"/>
        <w:rPr>
          <w:snapToGrid w:val="0"/>
          <w:sz w:val="24"/>
          <w:szCs w:val="24"/>
          <w:highlight w:val="yellow"/>
          <w:lang w:val="bg-BG" w:eastAsia="en-US"/>
        </w:rPr>
      </w:pPr>
      <w:r w:rsidRPr="003854A1">
        <w:rPr>
          <w:snapToGrid w:val="0"/>
          <w:sz w:val="24"/>
          <w:szCs w:val="24"/>
          <w:lang w:val="bg-BG" w:eastAsia="en-US"/>
        </w:rPr>
        <w:t>Лицето, упражняващо технически контрол по част „Конструктивна“ не може да е проектант на която и да е част от проекта.</w:t>
      </w:r>
    </w:p>
    <w:p w:rsidR="00935294" w:rsidRPr="003854A1" w:rsidRDefault="00935294" w:rsidP="00935294">
      <w:pPr>
        <w:tabs>
          <w:tab w:val="left" w:pos="426"/>
        </w:tabs>
        <w:spacing w:before="120"/>
        <w:ind w:firstLine="709"/>
        <w:jc w:val="both"/>
        <w:rPr>
          <w:szCs w:val="24"/>
        </w:rPr>
      </w:pPr>
      <w:r w:rsidRPr="003854A1">
        <w:rPr>
          <w:szCs w:val="24"/>
        </w:rPr>
        <w:t>Техническите и професионални способности се доказват чрез списък на техническите лица, които ще изработят проекта с посочване на професионалната квалификация и съответния професионал</w:t>
      </w:r>
      <w:r w:rsidR="00B24B49" w:rsidRPr="003854A1">
        <w:rPr>
          <w:szCs w:val="24"/>
        </w:rPr>
        <w:t>ен опит.</w:t>
      </w:r>
    </w:p>
    <w:p w:rsidR="00886D1F" w:rsidRPr="003854A1" w:rsidRDefault="00886D1F" w:rsidP="008D7C1F">
      <w:pPr>
        <w:widowControl/>
        <w:suppressAutoHyphens w:val="0"/>
        <w:autoSpaceDE w:val="0"/>
        <w:autoSpaceDN w:val="0"/>
        <w:adjustRightInd w:val="0"/>
        <w:ind w:firstLine="709"/>
        <w:jc w:val="both"/>
        <w:rPr>
          <w:szCs w:val="24"/>
        </w:rPr>
      </w:pPr>
      <w:r w:rsidRPr="003854A1">
        <w:rPr>
          <w:szCs w:val="24"/>
        </w:rPr>
        <w:t xml:space="preserve">В </w:t>
      </w:r>
      <w:r w:rsidRPr="00412CD6">
        <w:rPr>
          <w:b/>
          <w:szCs w:val="24"/>
        </w:rPr>
        <w:t>точк</w:t>
      </w:r>
      <w:r w:rsidR="00741822" w:rsidRPr="00412CD6">
        <w:rPr>
          <w:b/>
          <w:szCs w:val="24"/>
        </w:rPr>
        <w:t>и 1 и</w:t>
      </w:r>
      <w:r w:rsidRPr="00412CD6">
        <w:rPr>
          <w:b/>
          <w:szCs w:val="24"/>
        </w:rPr>
        <w:t xml:space="preserve"> 2</w:t>
      </w:r>
      <w:r w:rsidR="00741822" w:rsidRPr="003854A1">
        <w:rPr>
          <w:szCs w:val="24"/>
        </w:rPr>
        <w:t xml:space="preserve"> на раздел В от част </w:t>
      </w:r>
      <w:r w:rsidR="00741822" w:rsidRPr="003854A1">
        <w:rPr>
          <w:szCs w:val="24"/>
          <w:lang w:val="en-US"/>
        </w:rPr>
        <w:t>IV</w:t>
      </w:r>
      <w:r w:rsidR="00935294" w:rsidRPr="003854A1">
        <w:rPr>
          <w:szCs w:val="24"/>
        </w:rPr>
        <w:t xml:space="preserve"> на Декларацията</w:t>
      </w:r>
      <w:r w:rsidRPr="003854A1">
        <w:rPr>
          <w:szCs w:val="24"/>
        </w:rPr>
        <w:t xml:space="preserve"> се попълва информация</w:t>
      </w:r>
      <w:r w:rsidR="00935294" w:rsidRPr="003854A1">
        <w:rPr>
          <w:szCs w:val="24"/>
        </w:rPr>
        <w:t xml:space="preserve"> за</w:t>
      </w:r>
      <w:r w:rsidRPr="003854A1">
        <w:rPr>
          <w:szCs w:val="24"/>
        </w:rPr>
        <w:t xml:space="preserve"> професионалната компетентност на проектантите. За всяко от лицата се описват съответните документи за правоспособност и квалификация с посочване на номер, дата, година на издаване, от кого и кога са издадени.За физическите лица, проектанти се попълват следните данни: имената на съответния проектант; номер на документа за правоспособност (рег.№ в КИИП за Р</w:t>
      </w:r>
      <w:r w:rsidR="00B24B49" w:rsidRPr="003854A1">
        <w:rPr>
          <w:szCs w:val="24"/>
        </w:rPr>
        <w:t>.</w:t>
      </w:r>
      <w:r w:rsidRPr="003854A1">
        <w:rPr>
          <w:szCs w:val="24"/>
        </w:rPr>
        <w:t xml:space="preserve"> България) и данни за опита.</w:t>
      </w:r>
    </w:p>
    <w:p w:rsidR="008519F7" w:rsidRPr="003854A1" w:rsidRDefault="008519F7" w:rsidP="0059653A">
      <w:pPr>
        <w:pStyle w:val="ab"/>
        <w:numPr>
          <w:ilvl w:val="0"/>
          <w:numId w:val="19"/>
        </w:numPr>
        <w:tabs>
          <w:tab w:val="left" w:pos="284"/>
          <w:tab w:val="left" w:pos="567"/>
        </w:tabs>
        <w:spacing w:before="240" w:line="240" w:lineRule="auto"/>
        <w:ind w:left="0" w:firstLine="568"/>
        <w:jc w:val="both"/>
        <w:rPr>
          <w:szCs w:val="24"/>
          <w:lang w:val="bg-BG"/>
        </w:rPr>
      </w:pPr>
      <w:r w:rsidRPr="003854A1">
        <w:rPr>
          <w:szCs w:val="24"/>
          <w:lang w:val="bg-BG"/>
        </w:rPr>
        <w:t>Възложителят определя следните критерии за подбор, които се отнасят до техническите и професионалните способности</w:t>
      </w:r>
      <w:r w:rsidR="0059653A" w:rsidRPr="003854A1">
        <w:rPr>
          <w:rFonts w:eastAsia="Times New Roman"/>
          <w:bCs/>
          <w:noProof/>
          <w:szCs w:val="24"/>
          <w:lang w:val="bg-BG" w:eastAsia="bg-BG"/>
        </w:rPr>
        <w:t xml:space="preserve"> за изпълнение на строителството на Първи етап на „Основен ремонт на читалище „Христо Смирненски“ с.Одърци, община Добричка“</w:t>
      </w:r>
      <w:r w:rsidRPr="003854A1">
        <w:rPr>
          <w:szCs w:val="24"/>
          <w:lang w:val="bg-BG"/>
        </w:rPr>
        <w:t>:</w:t>
      </w:r>
    </w:p>
    <w:p w:rsidR="008519F7" w:rsidRPr="003854A1" w:rsidRDefault="008D7C1F" w:rsidP="0059653A">
      <w:pPr>
        <w:pStyle w:val="ab"/>
        <w:tabs>
          <w:tab w:val="left" w:pos="284"/>
          <w:tab w:val="left" w:pos="567"/>
        </w:tabs>
        <w:spacing w:before="120" w:after="0" w:line="240" w:lineRule="auto"/>
        <w:ind w:left="0" w:firstLine="567"/>
        <w:jc w:val="both"/>
        <w:rPr>
          <w:spacing w:val="-2"/>
          <w:w w:val="105"/>
          <w:szCs w:val="24"/>
          <w:lang w:val="bg-BG"/>
        </w:rPr>
      </w:pPr>
      <w:r w:rsidRPr="003854A1">
        <w:rPr>
          <w:szCs w:val="24"/>
          <w:lang w:val="bg-BG"/>
        </w:rPr>
        <w:t xml:space="preserve">● </w:t>
      </w:r>
      <w:r w:rsidR="008519F7" w:rsidRPr="003854A1">
        <w:rPr>
          <w:szCs w:val="24"/>
          <w:lang w:val="bg-BG"/>
        </w:rPr>
        <w:t>Участникът</w:t>
      </w:r>
      <w:r w:rsidR="0053316B">
        <w:rPr>
          <w:szCs w:val="24"/>
          <w:lang w:val="bg-BG"/>
        </w:rPr>
        <w:t xml:space="preserve"> /лицето, което ще изпълнява строителството/</w:t>
      </w:r>
      <w:r w:rsidR="008519F7" w:rsidRPr="003854A1">
        <w:rPr>
          <w:szCs w:val="24"/>
          <w:lang w:val="bg-BG"/>
        </w:rPr>
        <w:t xml:space="preserve"> следва </w:t>
      </w:r>
      <w:r w:rsidR="008519F7" w:rsidRPr="003854A1">
        <w:rPr>
          <w:color w:val="000000"/>
          <w:szCs w:val="24"/>
          <w:lang w:val="bg-BG"/>
        </w:rPr>
        <w:t xml:space="preserve">да е изпълнил дейности с предмет и обем, идентични или сходни с тези на поръчката, за последните 5 </w:t>
      </w:r>
      <w:r w:rsidR="008519F7" w:rsidRPr="003854A1">
        <w:rPr>
          <w:szCs w:val="24"/>
          <w:lang w:val="bg-BG"/>
        </w:rPr>
        <w:t>(</w:t>
      </w:r>
      <w:r w:rsidR="008519F7" w:rsidRPr="003854A1">
        <w:rPr>
          <w:i/>
          <w:szCs w:val="24"/>
          <w:lang w:val="bg-BG"/>
        </w:rPr>
        <w:t>пет</w:t>
      </w:r>
      <w:r w:rsidR="008519F7" w:rsidRPr="003854A1">
        <w:rPr>
          <w:color w:val="000000"/>
          <w:szCs w:val="24"/>
          <w:lang w:val="bg-BG"/>
        </w:rPr>
        <w:t>) години от датата на подаване на офертата</w:t>
      </w:r>
      <w:r w:rsidR="008519F7" w:rsidRPr="003854A1">
        <w:rPr>
          <w:szCs w:val="24"/>
          <w:lang w:val="bg-BG"/>
        </w:rPr>
        <w:t>.</w:t>
      </w:r>
    </w:p>
    <w:p w:rsidR="008519F7" w:rsidRPr="003854A1" w:rsidRDefault="008519F7" w:rsidP="0059653A">
      <w:pPr>
        <w:pStyle w:val="ab"/>
        <w:tabs>
          <w:tab w:val="left" w:pos="284"/>
          <w:tab w:val="left" w:pos="567"/>
        </w:tabs>
        <w:spacing w:before="120" w:after="0" w:line="240" w:lineRule="auto"/>
        <w:ind w:left="0" w:firstLine="567"/>
        <w:jc w:val="both"/>
        <w:rPr>
          <w:szCs w:val="24"/>
          <w:lang w:val="bg-BG"/>
        </w:rPr>
      </w:pPr>
      <w:r w:rsidRPr="003854A1">
        <w:rPr>
          <w:w w:val="105"/>
          <w:szCs w:val="24"/>
          <w:lang w:val="bg-BG"/>
        </w:rPr>
        <w:t xml:space="preserve">Идентични или сходни дейности са: </w:t>
      </w:r>
      <w:r w:rsidRPr="003854A1">
        <w:rPr>
          <w:szCs w:val="24"/>
          <w:lang w:val="bg-BG"/>
        </w:rPr>
        <w:t>изграждане, възстановяване, възобновяване и ремонт на обществени сгради</w:t>
      </w:r>
      <w:r w:rsidR="0059653A" w:rsidRPr="003854A1">
        <w:rPr>
          <w:szCs w:val="24"/>
          <w:lang w:val="bg-BG"/>
        </w:rPr>
        <w:t xml:space="preserve"> I</w:t>
      </w:r>
      <w:r w:rsidRPr="003854A1">
        <w:rPr>
          <w:w w:val="105"/>
          <w:szCs w:val="24"/>
          <w:lang w:val="bg-BG"/>
        </w:rPr>
        <w:t>V</w:t>
      </w:r>
      <w:r w:rsidRPr="003854A1">
        <w:rPr>
          <w:b/>
          <w:w w:val="105"/>
          <w:szCs w:val="24"/>
          <w:lang w:val="bg-BG"/>
        </w:rPr>
        <w:t>-</w:t>
      </w:r>
      <w:r w:rsidRPr="003854A1">
        <w:rPr>
          <w:w w:val="105"/>
          <w:szCs w:val="24"/>
          <w:lang w:val="bg-BG"/>
        </w:rPr>
        <w:t>та или по</w:t>
      </w:r>
      <w:r w:rsidRPr="003854A1">
        <w:rPr>
          <w:b/>
          <w:w w:val="105"/>
          <w:szCs w:val="24"/>
          <w:lang w:val="bg-BG"/>
        </w:rPr>
        <w:t>-</w:t>
      </w:r>
      <w:r w:rsidRPr="003854A1">
        <w:rPr>
          <w:w w:val="105"/>
          <w:szCs w:val="24"/>
          <w:lang w:val="bg-BG"/>
        </w:rPr>
        <w:t>висока категория строеж, съгласно чл.137, ал.1 от ЗУТ</w:t>
      </w:r>
      <w:r w:rsidR="0059653A" w:rsidRPr="003854A1">
        <w:rPr>
          <w:w w:val="105"/>
          <w:szCs w:val="24"/>
          <w:lang w:val="bg-BG"/>
        </w:rPr>
        <w:t xml:space="preserve"> и</w:t>
      </w:r>
      <w:r w:rsidR="0059653A" w:rsidRPr="003854A1">
        <w:rPr>
          <w:rFonts w:eastAsia="Times New Roman"/>
          <w:szCs w:val="24"/>
          <w:lang w:val="bg-BG" w:eastAsia="bg-BG"/>
        </w:rPr>
        <w:t xml:space="preserve"> първа група строежи – „строежи от високото строителство (жилищно, общественообслужващо, промишлено)“,, съгласно чл. 5, ал.1, т.1 от ПРВВЦПРС</w:t>
      </w:r>
      <w:r w:rsidRPr="003854A1">
        <w:rPr>
          <w:szCs w:val="24"/>
          <w:lang w:val="bg-BG"/>
        </w:rPr>
        <w:t>, без значен</w:t>
      </w:r>
      <w:r w:rsidR="0059653A" w:rsidRPr="003854A1">
        <w:rPr>
          <w:szCs w:val="24"/>
          <w:lang w:val="bg-BG"/>
        </w:rPr>
        <w:t>ие на обема извършени дейности.</w:t>
      </w:r>
    </w:p>
    <w:p w:rsidR="008519F7" w:rsidRDefault="008519F7" w:rsidP="0059653A">
      <w:pPr>
        <w:pStyle w:val="ab"/>
        <w:tabs>
          <w:tab w:val="left" w:pos="284"/>
          <w:tab w:val="left" w:pos="567"/>
        </w:tabs>
        <w:spacing w:before="120" w:after="0" w:line="240" w:lineRule="auto"/>
        <w:ind w:left="0" w:firstLine="567"/>
        <w:jc w:val="both"/>
        <w:rPr>
          <w:szCs w:val="24"/>
          <w:lang w:val="bg-BG"/>
        </w:rPr>
      </w:pPr>
      <w:r w:rsidRPr="003854A1">
        <w:rPr>
          <w:szCs w:val="24"/>
          <w:lang w:val="bg-BG"/>
        </w:rPr>
        <w:t>Под „изпълнено“ строителство се разбира строителство, приключило с въвеждане на строеж в експлоатация или приключил договор за изпълнени СМР.</w:t>
      </w:r>
    </w:p>
    <w:p w:rsidR="00412CD6" w:rsidRPr="00412CD6" w:rsidRDefault="00412CD6" w:rsidP="00412CD6">
      <w:pPr>
        <w:pStyle w:val="ab"/>
        <w:tabs>
          <w:tab w:val="left" w:pos="284"/>
          <w:tab w:val="left" w:pos="567"/>
        </w:tabs>
        <w:spacing w:before="120" w:after="0" w:line="240" w:lineRule="auto"/>
        <w:ind w:left="0" w:firstLine="567"/>
        <w:jc w:val="both"/>
        <w:rPr>
          <w:spacing w:val="-2"/>
          <w:w w:val="105"/>
          <w:szCs w:val="24"/>
          <w:highlight w:val="cyan"/>
          <w:lang w:val="bg-BG"/>
        </w:rPr>
      </w:pPr>
      <w:r>
        <w:rPr>
          <w:szCs w:val="24"/>
          <w:lang w:val="bg-BG"/>
        </w:rPr>
        <w:t xml:space="preserve">В </w:t>
      </w:r>
      <w:r w:rsidRPr="00412CD6">
        <w:rPr>
          <w:b/>
          <w:szCs w:val="24"/>
          <w:lang w:val="bg-BG"/>
        </w:rPr>
        <w:t>точка 3</w:t>
      </w:r>
      <w:r>
        <w:rPr>
          <w:szCs w:val="24"/>
          <w:lang w:val="bg-BG"/>
        </w:rPr>
        <w:t xml:space="preserve"> от раздела</w:t>
      </w:r>
      <w:r w:rsidRPr="00412CD6">
        <w:rPr>
          <w:szCs w:val="24"/>
          <w:lang w:val="bg-BG"/>
        </w:rPr>
        <w:t xml:space="preserve"> се предоставя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412CD6">
        <w:rPr>
          <w:spacing w:val="-2"/>
          <w:w w:val="105"/>
          <w:szCs w:val="24"/>
          <w:lang w:val="bg-BG"/>
        </w:rPr>
        <w:t>“.</w:t>
      </w:r>
    </w:p>
    <w:p w:rsidR="00C55670" w:rsidRPr="003854A1" w:rsidRDefault="00C55670" w:rsidP="0059653A">
      <w:pPr>
        <w:pStyle w:val="ab"/>
        <w:tabs>
          <w:tab w:val="left" w:pos="284"/>
          <w:tab w:val="left" w:pos="567"/>
        </w:tabs>
        <w:spacing w:before="120" w:after="0" w:line="240" w:lineRule="auto"/>
        <w:ind w:left="0" w:firstLine="567"/>
        <w:jc w:val="both"/>
        <w:rPr>
          <w:szCs w:val="24"/>
          <w:lang w:val="bg-BG"/>
        </w:rPr>
      </w:pPr>
      <w:r w:rsidRPr="003854A1">
        <w:rPr>
          <w:szCs w:val="24"/>
          <w:lang w:val="bg-BG"/>
        </w:rPr>
        <w:t>Участникът следва да разполага с необходимия брой технически лица, включени или не в структурата му, а именно:</w:t>
      </w:r>
    </w:p>
    <w:p w:rsidR="00C55670" w:rsidRPr="003854A1" w:rsidRDefault="00C55670" w:rsidP="0059653A">
      <w:pPr>
        <w:tabs>
          <w:tab w:val="left" w:pos="0"/>
          <w:tab w:val="left" w:pos="709"/>
        </w:tabs>
        <w:ind w:firstLine="567"/>
        <w:jc w:val="both"/>
        <w:rPr>
          <w:szCs w:val="24"/>
        </w:rPr>
      </w:pPr>
      <w:r w:rsidRPr="003854A1">
        <w:rPr>
          <w:szCs w:val="24"/>
        </w:rPr>
        <w:t>● Технически ръководител на обекта, отговарящ на изискванията на чл.163а, ал.2 и 4 от ЗУТ със съответното образование и опит като технически ръководител</w:t>
      </w:r>
      <w:r w:rsidRPr="003854A1">
        <w:rPr>
          <w:spacing w:val="-2"/>
          <w:w w:val="105"/>
          <w:szCs w:val="24"/>
        </w:rPr>
        <w:t xml:space="preserve"> на идентично или сходно строителство</w:t>
      </w:r>
      <w:r w:rsidRPr="003854A1">
        <w:rPr>
          <w:szCs w:val="24"/>
        </w:rPr>
        <w:t>;</w:t>
      </w:r>
    </w:p>
    <w:p w:rsidR="00C55670" w:rsidRPr="003854A1" w:rsidRDefault="00C55670" w:rsidP="0059653A">
      <w:pPr>
        <w:tabs>
          <w:tab w:val="left" w:pos="0"/>
          <w:tab w:val="left" w:pos="709"/>
        </w:tabs>
        <w:ind w:firstLine="567"/>
        <w:jc w:val="both"/>
        <w:rPr>
          <w:szCs w:val="24"/>
        </w:rPr>
      </w:pPr>
      <w:r w:rsidRPr="003854A1">
        <w:rPr>
          <w:szCs w:val="24"/>
        </w:rPr>
        <w:t xml:space="preserve">● Отговорник за контрола на качеството, който да притежава удостоверение за контрол върху качеството на изпълнение на строителството или еквивалентно </w:t>
      </w:r>
      <w:r w:rsidRPr="003854A1">
        <w:rPr>
          <w:spacing w:val="-2"/>
          <w:w w:val="105"/>
          <w:szCs w:val="24"/>
        </w:rPr>
        <w:t>и опит като лице, отговарящо за контрола на качеството на идентично или сходно строителство</w:t>
      </w:r>
      <w:r w:rsidRPr="003854A1">
        <w:rPr>
          <w:szCs w:val="24"/>
        </w:rPr>
        <w:t>;</w:t>
      </w:r>
    </w:p>
    <w:p w:rsidR="00C55670" w:rsidRPr="003854A1" w:rsidRDefault="00C55670" w:rsidP="0059653A">
      <w:pPr>
        <w:pStyle w:val="a9"/>
        <w:spacing w:after="0" w:line="276" w:lineRule="exact"/>
        <w:ind w:right="113" w:firstLine="567"/>
        <w:jc w:val="both"/>
        <w:rPr>
          <w:w w:val="105"/>
        </w:rPr>
      </w:pPr>
      <w:r w:rsidRPr="003854A1">
        <w:t xml:space="preserve">● </w:t>
      </w:r>
      <w:r w:rsidRPr="003854A1">
        <w:rPr>
          <w:w w:val="105"/>
        </w:rPr>
        <w:t xml:space="preserve">Експерт по безопасност и здраве в строителството, който да притежава удостоверение за „Длъжностно лице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и </w:t>
      </w:r>
      <w:r w:rsidRPr="003854A1">
        <w:rPr>
          <w:spacing w:val="-2"/>
          <w:w w:val="105"/>
        </w:rPr>
        <w:t>опит като лице, отговарящо за безопасност и здраве в строителството на идентично или сходно строителство.</w:t>
      </w:r>
    </w:p>
    <w:p w:rsidR="00C55670" w:rsidRPr="003854A1" w:rsidRDefault="00C55670" w:rsidP="00C55670">
      <w:pPr>
        <w:tabs>
          <w:tab w:val="left" w:pos="0"/>
          <w:tab w:val="left" w:pos="709"/>
        </w:tabs>
        <w:spacing w:before="240"/>
        <w:jc w:val="both"/>
        <w:rPr>
          <w:szCs w:val="24"/>
        </w:rPr>
      </w:pPr>
      <w:r w:rsidRPr="003854A1">
        <w:rPr>
          <w:szCs w:val="24"/>
        </w:rPr>
        <w:tab/>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C55670" w:rsidRPr="003854A1" w:rsidRDefault="00C55670" w:rsidP="00C55670">
      <w:pPr>
        <w:tabs>
          <w:tab w:val="left" w:pos="0"/>
          <w:tab w:val="left" w:pos="709"/>
        </w:tabs>
        <w:spacing w:before="240"/>
        <w:ind w:firstLine="567"/>
        <w:jc w:val="both"/>
        <w:rPr>
          <w:szCs w:val="24"/>
        </w:rPr>
      </w:pPr>
      <w:r w:rsidRPr="003854A1">
        <w:rPr>
          <w:szCs w:val="24"/>
        </w:rPr>
        <w:t xml:space="preserve">Информацията се попълва в Част IV ,,Критерий за подбор”, раздел ,,В“, ,,Технически и професионални способности“ от </w:t>
      </w:r>
      <w:r w:rsidR="0001651B" w:rsidRPr="003854A1">
        <w:rPr>
          <w:szCs w:val="24"/>
        </w:rPr>
        <w:t>Декларацията</w:t>
      </w:r>
      <w:r w:rsidRPr="003854A1">
        <w:rPr>
          <w:szCs w:val="24"/>
        </w:rPr>
        <w:t>, като:</w:t>
      </w:r>
    </w:p>
    <w:p w:rsidR="00C55670" w:rsidRPr="003854A1" w:rsidRDefault="00C55670" w:rsidP="00C55670">
      <w:pPr>
        <w:pStyle w:val="ab"/>
        <w:numPr>
          <w:ilvl w:val="0"/>
          <w:numId w:val="16"/>
        </w:numPr>
        <w:tabs>
          <w:tab w:val="left" w:pos="0"/>
          <w:tab w:val="left" w:pos="567"/>
        </w:tabs>
        <w:spacing w:after="0" w:line="240" w:lineRule="auto"/>
        <w:ind w:left="0" w:firstLine="927"/>
        <w:jc w:val="both"/>
        <w:rPr>
          <w:szCs w:val="24"/>
          <w:lang w:val="bg-BG"/>
        </w:rPr>
      </w:pPr>
      <w:r w:rsidRPr="003854A1">
        <w:rPr>
          <w:b/>
          <w:szCs w:val="24"/>
          <w:lang w:val="bg-BG"/>
        </w:rPr>
        <w:t xml:space="preserve">в точка </w:t>
      </w:r>
      <w:r w:rsidR="0001651B" w:rsidRPr="003854A1">
        <w:rPr>
          <w:b/>
          <w:szCs w:val="24"/>
          <w:lang w:val="bg-BG"/>
        </w:rPr>
        <w:t>4</w:t>
      </w:r>
      <w:r w:rsidRPr="003854A1">
        <w:rPr>
          <w:szCs w:val="24"/>
          <w:lang w:val="bg-BG"/>
        </w:rPr>
        <w:t xml:space="preserve">) се попълва информация за лицата, които </w:t>
      </w:r>
      <w:r w:rsidRPr="003854A1">
        <w:rPr>
          <w:b/>
          <w:szCs w:val="24"/>
          <w:lang w:val="bg-BG"/>
        </w:rPr>
        <w:t>НЕ СА</w:t>
      </w:r>
      <w:r w:rsidRPr="003854A1">
        <w:rPr>
          <w:szCs w:val="24"/>
          <w:lang w:val="bg-BG"/>
        </w:rPr>
        <w:t xml:space="preserve"> 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w:t>
      </w:r>
      <w:r w:rsidR="0001651B" w:rsidRPr="003854A1">
        <w:rPr>
          <w:szCs w:val="24"/>
          <w:lang w:val="bg-BG"/>
        </w:rPr>
        <w:t>Декларации</w:t>
      </w:r>
      <w:r w:rsidRPr="003854A1">
        <w:rPr>
          <w:szCs w:val="24"/>
          <w:lang w:val="bg-BG"/>
        </w:rPr>
        <w:t>.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и издател; описва се професионалния опит.</w:t>
      </w:r>
    </w:p>
    <w:p w:rsidR="000237D3" w:rsidRPr="003854A1" w:rsidRDefault="00C55670" w:rsidP="00C55670">
      <w:pPr>
        <w:pStyle w:val="ab"/>
        <w:numPr>
          <w:ilvl w:val="0"/>
          <w:numId w:val="16"/>
        </w:numPr>
        <w:tabs>
          <w:tab w:val="left" w:pos="0"/>
          <w:tab w:val="left" w:pos="567"/>
        </w:tabs>
        <w:spacing w:after="0" w:line="240" w:lineRule="auto"/>
        <w:ind w:left="0" w:firstLine="927"/>
        <w:jc w:val="both"/>
        <w:rPr>
          <w:szCs w:val="24"/>
          <w:lang w:val="bg-BG"/>
        </w:rPr>
      </w:pPr>
      <w:r w:rsidRPr="003854A1">
        <w:rPr>
          <w:b/>
          <w:szCs w:val="24"/>
          <w:lang w:val="bg-BG"/>
        </w:rPr>
        <w:t xml:space="preserve">в точка </w:t>
      </w:r>
      <w:r w:rsidR="0001651B" w:rsidRPr="003854A1">
        <w:rPr>
          <w:b/>
          <w:szCs w:val="24"/>
          <w:lang w:val="bg-BG"/>
        </w:rPr>
        <w:t>5</w:t>
      </w:r>
      <w:r w:rsidRPr="003854A1">
        <w:rPr>
          <w:b/>
          <w:szCs w:val="24"/>
          <w:lang w:val="bg-BG"/>
        </w:rPr>
        <w:t>)</w:t>
      </w:r>
      <w:r w:rsidRPr="003854A1">
        <w:rPr>
          <w:szCs w:val="24"/>
          <w:lang w:val="bg-BG"/>
        </w:rPr>
        <w:t xml:space="preserve"> се попълва информацията за лицата, които </w:t>
      </w:r>
      <w:r w:rsidRPr="003854A1">
        <w:rPr>
          <w:b/>
          <w:szCs w:val="24"/>
          <w:lang w:val="bg-BG"/>
        </w:rPr>
        <w:t>СА</w:t>
      </w:r>
      <w:r w:rsidRPr="003854A1">
        <w:rPr>
          <w:szCs w:val="24"/>
          <w:lang w:val="bg-BG"/>
        </w:rPr>
        <w:t xml:space="preserve"> свързани пряко с участника. За всеки експерт се посочват: трите имена и позиция; образование (степен, специалност, година на дипломиране, № на диплома, учебно заведение); професионална квалификация (направление, година на придобиване, № на издадения документ, издател); Професионален опит (месторабота, пери</w:t>
      </w:r>
      <w:r w:rsidR="0001651B" w:rsidRPr="003854A1">
        <w:rPr>
          <w:szCs w:val="24"/>
          <w:lang w:val="bg-BG"/>
        </w:rPr>
        <w:t>од, длъжност, основни функции).</w:t>
      </w:r>
    </w:p>
    <w:p w:rsidR="00886D1F" w:rsidRPr="003854A1" w:rsidRDefault="00886D1F" w:rsidP="00886D1F">
      <w:pPr>
        <w:tabs>
          <w:tab w:val="left" w:pos="284"/>
          <w:tab w:val="left" w:pos="567"/>
        </w:tabs>
        <w:spacing w:before="240"/>
        <w:ind w:firstLine="567"/>
        <w:jc w:val="both"/>
        <w:rPr>
          <w:b/>
          <w:szCs w:val="24"/>
        </w:rPr>
      </w:pPr>
      <w:r w:rsidRPr="003854A1">
        <w:rPr>
          <w:b/>
          <w:szCs w:val="24"/>
          <w:u w:val="single"/>
        </w:rPr>
        <w:t>Важно:</w:t>
      </w:r>
      <w:r w:rsidRPr="003854A1">
        <w:rPr>
          <w:b/>
          <w:szCs w:val="24"/>
        </w:rPr>
        <w:t xml:space="preserve"> Поставените в настоящия раздел изисквания са минималните изисквания на Възложителя за изпълнение на дейностите.</w:t>
      </w:r>
    </w:p>
    <w:p w:rsidR="00886D1F" w:rsidRPr="003854A1" w:rsidRDefault="00886D1F" w:rsidP="00886D1F">
      <w:pPr>
        <w:tabs>
          <w:tab w:val="left" w:pos="426"/>
        </w:tabs>
        <w:spacing w:before="120"/>
        <w:ind w:firstLine="709"/>
        <w:jc w:val="both"/>
        <w:rPr>
          <w:szCs w:val="24"/>
        </w:rPr>
      </w:pPr>
      <w:r w:rsidRPr="003854A1">
        <w:rPr>
          <w:b/>
          <w:spacing w:val="-1"/>
          <w:w w:val="110"/>
          <w:szCs w:val="24"/>
        </w:rPr>
        <w:t xml:space="preserve">1.5 </w:t>
      </w:r>
      <w:r w:rsidRPr="003854A1">
        <w:rPr>
          <w:b/>
          <w:szCs w:val="24"/>
        </w:rPr>
        <w:t>ЧАСТ ПЕТА:</w:t>
      </w:r>
      <w:r w:rsidRPr="003854A1">
        <w:rPr>
          <w:szCs w:val="24"/>
        </w:rPr>
        <w:t xml:space="preserve"> Заключителни положения</w:t>
      </w:r>
    </w:p>
    <w:p w:rsidR="00886D1F" w:rsidRPr="003854A1" w:rsidRDefault="00886D1F" w:rsidP="00886D1F">
      <w:pPr>
        <w:tabs>
          <w:tab w:val="left" w:pos="426"/>
        </w:tabs>
        <w:spacing w:before="120" w:after="240"/>
        <w:ind w:firstLine="709"/>
        <w:jc w:val="both"/>
        <w:rPr>
          <w:szCs w:val="24"/>
        </w:rPr>
      </w:pPr>
      <w:r w:rsidRPr="003854A1">
        <w:rPr>
          <w:szCs w:val="24"/>
        </w:rPr>
        <w:t>В тази част участниците декларират, че информацията, посочена в декларацията е вярна и точна, и че е представена с ясното разбиране на последствията при представяне на неверни данни. Дават официално съгласие община Добричка да получи достъп до документите, подкрепящи информацията в декларацията за целите на настоящата обществена поръчка.</w:t>
      </w:r>
    </w:p>
    <w:p w:rsidR="005C686F" w:rsidRPr="003854A1" w:rsidRDefault="005C686F" w:rsidP="005C686F">
      <w:pPr>
        <w:spacing w:before="120"/>
        <w:ind w:firstLine="567"/>
        <w:jc w:val="both"/>
        <w:outlineLvl w:val="0"/>
        <w:rPr>
          <w:szCs w:val="24"/>
        </w:rPr>
      </w:pPr>
      <w:r w:rsidRPr="003854A1">
        <w:rPr>
          <w:b/>
          <w:szCs w:val="24"/>
        </w:rPr>
        <w:t xml:space="preserve">2. </w:t>
      </w:r>
      <w:r w:rsidR="008D7C1F" w:rsidRPr="003854A1">
        <w:rPr>
          <w:b/>
          <w:szCs w:val="24"/>
        </w:rPr>
        <w:t>ТЕХНИЧЕСКО ПРЕДЛОЖЕНИЕ</w:t>
      </w:r>
      <w:r w:rsidRPr="003854A1">
        <w:rPr>
          <w:szCs w:val="24"/>
        </w:rPr>
        <w:t>– Образец № 2 (</w:t>
      </w:r>
      <w:r w:rsidRPr="003854A1">
        <w:rPr>
          <w:i/>
          <w:szCs w:val="24"/>
        </w:rPr>
        <w:t>файл: I</w:t>
      </w:r>
      <w:r w:rsidR="008D7C1F" w:rsidRPr="003854A1">
        <w:rPr>
          <w:i/>
          <w:szCs w:val="24"/>
          <w:lang w:val="en-US"/>
        </w:rPr>
        <w:t>II</w:t>
      </w:r>
      <w:r w:rsidRPr="003854A1">
        <w:rPr>
          <w:i/>
          <w:szCs w:val="24"/>
        </w:rPr>
        <w:t>. Образец 2</w:t>
      </w:r>
      <w:r w:rsidR="0037383E" w:rsidRPr="003854A1">
        <w:rPr>
          <w:i/>
          <w:szCs w:val="24"/>
        </w:rPr>
        <w:t>.</w:t>
      </w:r>
      <w:r w:rsidR="00330A28" w:rsidRPr="003854A1">
        <w:rPr>
          <w:i/>
          <w:szCs w:val="24"/>
        </w:rPr>
        <w:t>Техническо предложение</w:t>
      </w:r>
      <w:r w:rsidR="003B2E62" w:rsidRPr="003854A1">
        <w:rPr>
          <w:i/>
          <w:szCs w:val="24"/>
        </w:rPr>
        <w:t>.doc</w:t>
      </w:r>
      <w:r w:rsidRPr="003854A1">
        <w:rPr>
          <w:szCs w:val="24"/>
        </w:rPr>
        <w:t>)</w:t>
      </w:r>
      <w:r w:rsidR="003B2E62" w:rsidRPr="003854A1">
        <w:rPr>
          <w:szCs w:val="24"/>
        </w:rPr>
        <w:t>.</w:t>
      </w:r>
    </w:p>
    <w:p w:rsidR="00CC3A77" w:rsidRPr="003854A1" w:rsidRDefault="00CC3A77" w:rsidP="00511911">
      <w:pPr>
        <w:pStyle w:val="11"/>
        <w:tabs>
          <w:tab w:val="left" w:pos="2655"/>
        </w:tabs>
        <w:spacing w:line="240" w:lineRule="auto"/>
        <w:ind w:right="23" w:firstLine="567"/>
        <w:rPr>
          <w:rStyle w:val="81"/>
          <w:sz w:val="24"/>
          <w:szCs w:val="24"/>
          <w:lang w:val="bg-BG"/>
        </w:rPr>
      </w:pPr>
      <w:r w:rsidRPr="003854A1">
        <w:rPr>
          <w:rStyle w:val="81"/>
          <w:sz w:val="24"/>
          <w:szCs w:val="24"/>
          <w:lang w:val="bg-BG"/>
        </w:rPr>
        <w:t>Техническото предложение се</w:t>
      </w:r>
      <w:r w:rsidR="001C236F" w:rsidRPr="003854A1">
        <w:rPr>
          <w:rStyle w:val="81"/>
          <w:sz w:val="24"/>
          <w:szCs w:val="24"/>
          <w:lang w:val="bg-BG"/>
        </w:rPr>
        <w:t xml:space="preserve"> </w:t>
      </w:r>
      <w:r w:rsidR="00DD6AEC" w:rsidRPr="003854A1">
        <w:rPr>
          <w:rStyle w:val="81"/>
          <w:sz w:val="24"/>
          <w:szCs w:val="24"/>
          <w:lang w:val="bg-BG"/>
        </w:rPr>
        <w:t xml:space="preserve">представя </w:t>
      </w:r>
      <w:r w:rsidRPr="003854A1">
        <w:rPr>
          <w:rStyle w:val="81"/>
          <w:sz w:val="24"/>
          <w:szCs w:val="24"/>
          <w:lang w:val="bg-BG"/>
        </w:rPr>
        <w:t>чрез попълване на образеца</w:t>
      </w:r>
      <w:r w:rsidR="00DD6AEC" w:rsidRPr="003854A1">
        <w:rPr>
          <w:rStyle w:val="81"/>
          <w:sz w:val="24"/>
          <w:szCs w:val="24"/>
          <w:lang w:val="bg-BG"/>
        </w:rPr>
        <w:t>, като</w:t>
      </w:r>
      <w:r w:rsidR="00785DE0" w:rsidRPr="003854A1">
        <w:rPr>
          <w:rStyle w:val="81"/>
          <w:sz w:val="24"/>
          <w:szCs w:val="24"/>
          <w:lang w:val="bg-BG"/>
        </w:rPr>
        <w:t xml:space="preserve"> се изготвя </w:t>
      </w:r>
      <w:r w:rsidR="00785DE0" w:rsidRPr="003854A1">
        <w:rPr>
          <w:lang w:val="bg-BG"/>
        </w:rPr>
        <w:t>въз основа на изискванията на Възложителя в Техническата спецификация и документацията на поръчката и на приложимите нормативни актове.</w:t>
      </w:r>
    </w:p>
    <w:p w:rsidR="00CC3A77" w:rsidRPr="003854A1" w:rsidRDefault="00CC3A77" w:rsidP="00511911">
      <w:pPr>
        <w:ind w:left="118" w:right="115" w:firstLine="449"/>
        <w:jc w:val="both"/>
        <w:rPr>
          <w:spacing w:val="-1"/>
          <w:szCs w:val="24"/>
        </w:rPr>
      </w:pPr>
      <w:r w:rsidRPr="003854A1">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w:t>
      </w:r>
      <w:r w:rsidR="00DD6AEC" w:rsidRPr="003854A1">
        <w:rPr>
          <w:szCs w:val="24"/>
        </w:rPr>
        <w:t xml:space="preserve"> и прави </w:t>
      </w:r>
      <w:r w:rsidRPr="003854A1">
        <w:rPr>
          <w:szCs w:val="24"/>
        </w:rPr>
        <w:t>следните п</w:t>
      </w:r>
      <w:r w:rsidRPr="003854A1">
        <w:rPr>
          <w:spacing w:val="-1"/>
          <w:szCs w:val="24"/>
        </w:rPr>
        <w:t>редложения:</w:t>
      </w:r>
    </w:p>
    <w:p w:rsidR="00DD6AEC" w:rsidRPr="003854A1" w:rsidRDefault="00DD6AEC" w:rsidP="00DD6AEC">
      <w:pPr>
        <w:pStyle w:val="ab"/>
        <w:numPr>
          <w:ilvl w:val="0"/>
          <w:numId w:val="20"/>
        </w:numPr>
        <w:spacing w:line="240" w:lineRule="auto"/>
        <w:ind w:left="0" w:firstLine="851"/>
        <w:jc w:val="both"/>
        <w:rPr>
          <w:bCs/>
          <w:color w:val="000000"/>
          <w:szCs w:val="24"/>
          <w:lang w:val="bg-BG"/>
        </w:rPr>
      </w:pPr>
      <w:r w:rsidRPr="003854A1">
        <w:rPr>
          <w:bCs/>
          <w:color w:val="000000"/>
          <w:szCs w:val="24"/>
          <w:lang w:val="bg-BG"/>
        </w:rPr>
        <w:t>Срок за извършване на обследване и изготвяне на доклад</w:t>
      </w:r>
      <w:r w:rsidRPr="003854A1">
        <w:rPr>
          <w:b/>
          <w:bCs/>
          <w:color w:val="000000"/>
          <w:szCs w:val="24"/>
          <w:lang w:val="bg-BG"/>
        </w:rPr>
        <w:t xml:space="preserve"> – </w:t>
      </w:r>
      <w:r w:rsidRPr="003854A1">
        <w:rPr>
          <w:bCs/>
          <w:color w:val="000000"/>
          <w:szCs w:val="24"/>
          <w:lang w:val="bg-BG"/>
        </w:rPr>
        <w:t xml:space="preserve">не повече от </w:t>
      </w:r>
      <w:r w:rsidRPr="003854A1">
        <w:rPr>
          <w:rFonts w:eastAsia="Times New Roman"/>
          <w:szCs w:val="24"/>
          <w:lang w:val="bg-BG" w:eastAsia="bg-BG"/>
        </w:rPr>
        <w:t>14 (</w:t>
      </w:r>
      <w:r w:rsidRPr="003854A1">
        <w:rPr>
          <w:rFonts w:eastAsia="Times New Roman"/>
          <w:i/>
          <w:szCs w:val="24"/>
          <w:lang w:val="bg-BG" w:eastAsia="bg-BG"/>
        </w:rPr>
        <w:t>четиринадесет</w:t>
      </w:r>
      <w:r w:rsidRPr="003854A1">
        <w:rPr>
          <w:rFonts w:eastAsia="Times New Roman"/>
          <w:szCs w:val="24"/>
          <w:lang w:val="bg-BG" w:eastAsia="bg-BG"/>
        </w:rPr>
        <w:t xml:space="preserve">) </w:t>
      </w:r>
      <w:r w:rsidR="00865A7D" w:rsidRPr="003854A1">
        <w:rPr>
          <w:rFonts w:eastAsia="Times New Roman"/>
          <w:szCs w:val="24"/>
          <w:lang w:val="bg-BG" w:eastAsia="bg-BG"/>
        </w:rPr>
        <w:t xml:space="preserve">календарни </w:t>
      </w:r>
      <w:r w:rsidRPr="003854A1">
        <w:rPr>
          <w:rFonts w:eastAsia="Times New Roman"/>
          <w:szCs w:val="24"/>
          <w:lang w:val="bg-BG" w:eastAsia="bg-BG"/>
        </w:rPr>
        <w:t>дни, считано от датата на влизане в сила на договора – датата, на която е регистриран в деловодната система на Възложителя;</w:t>
      </w:r>
    </w:p>
    <w:p w:rsidR="00865A7D" w:rsidRPr="003854A1" w:rsidRDefault="00DD6AEC" w:rsidP="00DD6AEC">
      <w:pPr>
        <w:pStyle w:val="ab"/>
        <w:numPr>
          <w:ilvl w:val="0"/>
          <w:numId w:val="20"/>
        </w:numPr>
        <w:spacing w:line="240" w:lineRule="auto"/>
        <w:ind w:left="0" w:firstLine="851"/>
        <w:jc w:val="both"/>
        <w:rPr>
          <w:b/>
          <w:bCs/>
          <w:color w:val="000000"/>
          <w:szCs w:val="24"/>
          <w:lang w:val="bg-BG" w:eastAsia="bg-BG"/>
        </w:rPr>
      </w:pPr>
      <w:r w:rsidRPr="003854A1">
        <w:rPr>
          <w:bCs/>
          <w:color w:val="000000"/>
          <w:szCs w:val="24"/>
          <w:lang w:val="bg-BG"/>
        </w:rPr>
        <w:t>Срок за изготвяне на инвестиционен проект</w:t>
      </w:r>
      <w:r w:rsidR="00865A7D" w:rsidRPr="003854A1">
        <w:rPr>
          <w:bCs/>
          <w:color w:val="000000"/>
          <w:szCs w:val="24"/>
          <w:lang w:val="bg-BG"/>
        </w:rPr>
        <w:t xml:space="preserve"> </w:t>
      </w:r>
      <w:r w:rsidR="00551A4A" w:rsidRPr="003854A1">
        <w:rPr>
          <w:rFonts w:eastAsia="Times New Roman"/>
          <w:szCs w:val="24"/>
          <w:lang w:val="bg-BG" w:eastAsia="bg-BG"/>
        </w:rPr>
        <w:t>и оценката за съответствие по част „конструктивна“</w:t>
      </w:r>
      <w:r w:rsidR="00551A4A">
        <w:rPr>
          <w:rFonts w:eastAsia="Times New Roman"/>
          <w:szCs w:val="24"/>
          <w:lang w:val="en-US" w:eastAsia="bg-BG"/>
        </w:rPr>
        <w:t xml:space="preserve"> </w:t>
      </w:r>
      <w:r w:rsidR="00865A7D" w:rsidRPr="003854A1">
        <w:rPr>
          <w:bCs/>
          <w:color w:val="000000"/>
          <w:szCs w:val="24"/>
          <w:lang w:val="bg-BG"/>
        </w:rPr>
        <w:t>– не повече от 21 (</w:t>
      </w:r>
      <w:r w:rsidR="00865A7D" w:rsidRPr="003854A1">
        <w:rPr>
          <w:bCs/>
          <w:i/>
          <w:color w:val="000000"/>
          <w:szCs w:val="24"/>
          <w:lang w:val="bg-BG"/>
        </w:rPr>
        <w:t>двадесет и един</w:t>
      </w:r>
      <w:r w:rsidR="00865A7D" w:rsidRPr="003854A1">
        <w:rPr>
          <w:bCs/>
          <w:color w:val="000000"/>
          <w:szCs w:val="24"/>
          <w:lang w:val="bg-BG"/>
        </w:rPr>
        <w:t>) календарни дни</w:t>
      </w:r>
      <w:r w:rsidRPr="003854A1">
        <w:rPr>
          <w:bCs/>
          <w:color w:val="000000"/>
          <w:szCs w:val="24"/>
          <w:lang w:val="bg-BG"/>
        </w:rPr>
        <w:t xml:space="preserve">, </w:t>
      </w:r>
      <w:r w:rsidRPr="003854A1">
        <w:rPr>
          <w:rFonts w:eastAsia="Times New Roman"/>
          <w:szCs w:val="24"/>
          <w:lang w:val="bg-BG" w:eastAsia="bg-BG"/>
        </w:rPr>
        <w:t xml:space="preserve">считано от датата на приемане на доклада за извършеното обследване до датата на предаване на Възложителя на изготвения проект за разглеждане, обсъждане и разделяне на етапи за изпълнение. </w:t>
      </w:r>
    </w:p>
    <w:p w:rsidR="00DD6AEC" w:rsidRPr="003854A1" w:rsidRDefault="00865A7D" w:rsidP="00DD6AEC">
      <w:pPr>
        <w:pStyle w:val="ab"/>
        <w:numPr>
          <w:ilvl w:val="0"/>
          <w:numId w:val="20"/>
        </w:numPr>
        <w:spacing w:line="240" w:lineRule="auto"/>
        <w:ind w:left="0" w:firstLine="851"/>
        <w:jc w:val="both"/>
        <w:rPr>
          <w:b/>
          <w:bCs/>
          <w:color w:val="000000"/>
          <w:szCs w:val="24"/>
          <w:lang w:val="bg-BG" w:eastAsia="bg-BG"/>
        </w:rPr>
      </w:pPr>
      <w:r w:rsidRPr="003854A1">
        <w:rPr>
          <w:bCs/>
          <w:color w:val="000000"/>
          <w:szCs w:val="24"/>
          <w:lang w:val="bg-BG" w:eastAsia="bg-BG"/>
        </w:rPr>
        <w:t>Срок за представяне на инвестиционния проект в окончателен вариант – не повече от 5 (</w:t>
      </w:r>
      <w:r w:rsidRPr="003854A1">
        <w:rPr>
          <w:bCs/>
          <w:i/>
          <w:color w:val="000000"/>
          <w:szCs w:val="24"/>
          <w:lang w:val="bg-BG" w:eastAsia="bg-BG"/>
        </w:rPr>
        <w:t>пет</w:t>
      </w:r>
      <w:r w:rsidRPr="003854A1">
        <w:rPr>
          <w:bCs/>
          <w:color w:val="000000"/>
          <w:szCs w:val="24"/>
          <w:lang w:val="bg-BG" w:eastAsia="bg-BG"/>
        </w:rPr>
        <w:t xml:space="preserve">) календарни дни </w:t>
      </w:r>
      <w:r w:rsidR="00DD6AEC" w:rsidRPr="003854A1">
        <w:rPr>
          <w:bCs/>
          <w:color w:val="000000"/>
          <w:szCs w:val="24"/>
          <w:lang w:val="bg-BG" w:eastAsia="bg-BG"/>
        </w:rPr>
        <w:t>след определяне на етапите за изпълнение на строителството</w:t>
      </w:r>
      <w:r w:rsidRPr="003854A1">
        <w:rPr>
          <w:bCs/>
          <w:color w:val="000000"/>
          <w:szCs w:val="24"/>
          <w:lang w:val="bg-BG" w:eastAsia="bg-BG"/>
        </w:rPr>
        <w:t>.</w:t>
      </w:r>
    </w:p>
    <w:p w:rsidR="00527081" w:rsidRPr="003854A1" w:rsidRDefault="00527081" w:rsidP="00527081">
      <w:pPr>
        <w:pStyle w:val="ab"/>
        <w:numPr>
          <w:ilvl w:val="0"/>
          <w:numId w:val="20"/>
        </w:numPr>
        <w:spacing w:line="240" w:lineRule="auto"/>
        <w:ind w:left="0" w:firstLine="851"/>
        <w:jc w:val="both"/>
        <w:rPr>
          <w:b/>
          <w:bCs/>
          <w:color w:val="000000"/>
          <w:szCs w:val="24"/>
          <w:lang w:val="bg-BG" w:eastAsia="bg-BG"/>
        </w:rPr>
      </w:pPr>
      <w:r w:rsidRPr="003854A1">
        <w:rPr>
          <w:bCs/>
          <w:color w:val="000000"/>
          <w:szCs w:val="24"/>
          <w:lang w:val="bg-BG"/>
        </w:rPr>
        <w:t xml:space="preserve">Срок за изпълнение на строителството – не повече от 63 </w:t>
      </w:r>
      <w:r w:rsidRPr="003854A1">
        <w:rPr>
          <w:i/>
          <w:szCs w:val="24"/>
          <w:lang w:val="bg-BG"/>
        </w:rPr>
        <w:t>(шестдесет и три)</w:t>
      </w:r>
      <w:r w:rsidRPr="003854A1">
        <w:rPr>
          <w:szCs w:val="24"/>
          <w:lang w:val="bg-BG"/>
        </w:rPr>
        <w:t xml:space="preserve"> календарни дни, </w:t>
      </w:r>
      <w:r w:rsidR="000D46D7" w:rsidRPr="003854A1">
        <w:rPr>
          <w:rFonts w:eastAsia="Times New Roman"/>
          <w:szCs w:val="24"/>
          <w:lang w:val="bg-BG" w:eastAsia="bg-BG"/>
        </w:rPr>
        <w:t>, считано от датата на получаване на уведомление за съставяне на Протокол за предаване и приемане на одобрения проект и влязлото в сила разрешение за строеж за изпълнение на конкретния строеж - приложение № 1 на Наредба №3 до датата на съставяне на констативен акт за установяване годността за приемане на строежа – приложение № 15 на Наредба №3</w:t>
      </w:r>
      <w:r w:rsidRPr="003854A1">
        <w:rPr>
          <w:szCs w:val="24"/>
          <w:lang w:val="bg-BG"/>
        </w:rPr>
        <w:t>;</w:t>
      </w:r>
    </w:p>
    <w:p w:rsidR="00527081" w:rsidRPr="003854A1" w:rsidRDefault="000D46D7" w:rsidP="000D46D7">
      <w:pPr>
        <w:pStyle w:val="ab"/>
        <w:numPr>
          <w:ilvl w:val="0"/>
          <w:numId w:val="20"/>
        </w:numPr>
        <w:spacing w:line="240" w:lineRule="auto"/>
        <w:ind w:left="0" w:firstLine="851"/>
        <w:jc w:val="both"/>
        <w:rPr>
          <w:b/>
          <w:bCs/>
          <w:color w:val="000000"/>
          <w:szCs w:val="24"/>
          <w:lang w:val="bg-BG" w:eastAsia="bg-BG"/>
        </w:rPr>
      </w:pPr>
      <w:r w:rsidRPr="003854A1">
        <w:rPr>
          <w:szCs w:val="24"/>
          <w:lang w:val="bg-BG"/>
        </w:rPr>
        <w:t xml:space="preserve">Срок за </w:t>
      </w:r>
      <w:r w:rsidR="00527081" w:rsidRPr="003854A1">
        <w:rPr>
          <w:rFonts w:eastAsia="Times New Roman"/>
          <w:szCs w:val="24"/>
          <w:lang w:val="bg-BG" w:eastAsia="bg-BG"/>
        </w:rPr>
        <w:t>предаване</w:t>
      </w:r>
      <w:r w:rsidR="00182602">
        <w:rPr>
          <w:rFonts w:eastAsia="Times New Roman"/>
          <w:szCs w:val="24"/>
          <w:lang w:val="bg-BG" w:eastAsia="bg-BG"/>
        </w:rPr>
        <w:t xml:space="preserve"> на </w:t>
      </w:r>
      <w:r w:rsidR="00527081" w:rsidRPr="003854A1">
        <w:rPr>
          <w:rFonts w:eastAsia="Times New Roman"/>
          <w:szCs w:val="24"/>
          <w:lang w:val="bg-BG" w:eastAsia="bg-BG"/>
        </w:rPr>
        <w:t xml:space="preserve"> цялата документация, свързана със строителството</w:t>
      </w:r>
      <w:r w:rsidRPr="003854A1">
        <w:rPr>
          <w:rFonts w:eastAsia="Times New Roman"/>
          <w:szCs w:val="24"/>
          <w:lang w:val="bg-BG" w:eastAsia="bg-BG"/>
        </w:rPr>
        <w:t xml:space="preserve"> на Възложителя – не повече от 7 (</w:t>
      </w:r>
      <w:r w:rsidRPr="00182602">
        <w:rPr>
          <w:rFonts w:eastAsia="Times New Roman"/>
          <w:i/>
          <w:szCs w:val="24"/>
          <w:lang w:val="bg-BG" w:eastAsia="bg-BG"/>
        </w:rPr>
        <w:t>седем</w:t>
      </w:r>
      <w:r w:rsidRPr="003854A1">
        <w:rPr>
          <w:rFonts w:eastAsia="Times New Roman"/>
          <w:szCs w:val="24"/>
          <w:lang w:val="bg-BG" w:eastAsia="bg-BG"/>
        </w:rPr>
        <w:t xml:space="preserve">) календарни дни </w:t>
      </w:r>
      <w:r w:rsidR="00527081" w:rsidRPr="003854A1">
        <w:rPr>
          <w:rFonts w:eastAsia="Times New Roman"/>
          <w:szCs w:val="24"/>
          <w:lang w:val="bg-BG" w:eastAsia="bg-BG"/>
        </w:rPr>
        <w:t>след подписване на Констативен акт обр.15.</w:t>
      </w:r>
    </w:p>
    <w:p w:rsidR="003B5DEA" w:rsidRPr="003854A1" w:rsidRDefault="003B5DEA" w:rsidP="000D46D7">
      <w:pPr>
        <w:pStyle w:val="ab"/>
        <w:numPr>
          <w:ilvl w:val="0"/>
          <w:numId w:val="20"/>
        </w:numPr>
        <w:spacing w:line="240" w:lineRule="auto"/>
        <w:ind w:left="0" w:firstLine="851"/>
        <w:jc w:val="both"/>
        <w:rPr>
          <w:b/>
          <w:bCs/>
          <w:color w:val="000000"/>
          <w:szCs w:val="24"/>
          <w:lang w:val="bg-BG" w:eastAsia="bg-BG"/>
        </w:rPr>
      </w:pPr>
      <w:r w:rsidRPr="003854A1">
        <w:rPr>
          <w:szCs w:val="24"/>
          <w:lang w:val="bg-BG"/>
        </w:rPr>
        <w:t>Срок за</w:t>
      </w:r>
      <w:r w:rsidRPr="003854A1">
        <w:rPr>
          <w:bCs/>
          <w:color w:val="000000"/>
          <w:szCs w:val="24"/>
          <w:lang w:val="bg-BG"/>
        </w:rPr>
        <w:t xml:space="preserve"> уведомяване за начините и сроковете за отстраняване на дефекти в гаранционния срок – не повече от 7 (</w:t>
      </w:r>
      <w:r w:rsidRPr="00182602">
        <w:rPr>
          <w:bCs/>
          <w:i/>
          <w:color w:val="000000"/>
          <w:szCs w:val="24"/>
          <w:lang w:val="bg-BG"/>
        </w:rPr>
        <w:t>седем</w:t>
      </w:r>
      <w:r w:rsidRPr="003854A1">
        <w:rPr>
          <w:bCs/>
          <w:color w:val="000000"/>
          <w:szCs w:val="24"/>
          <w:lang w:val="bg-BG"/>
        </w:rPr>
        <w:t xml:space="preserve">) календарни дни </w:t>
      </w:r>
      <w:r w:rsidR="005950D0" w:rsidRPr="003854A1">
        <w:rPr>
          <w:bCs/>
          <w:color w:val="000000"/>
          <w:szCs w:val="24"/>
          <w:lang w:val="bg-BG"/>
        </w:rPr>
        <w:t>от получаване на известието от възложителя за установен дефект.</w:t>
      </w:r>
    </w:p>
    <w:p w:rsidR="005950D0" w:rsidRPr="003854A1" w:rsidRDefault="005950D0" w:rsidP="005950D0">
      <w:pPr>
        <w:pStyle w:val="ab"/>
        <w:numPr>
          <w:ilvl w:val="0"/>
          <w:numId w:val="20"/>
        </w:numPr>
        <w:spacing w:line="240" w:lineRule="auto"/>
        <w:ind w:left="0" w:right="23" w:firstLine="851"/>
        <w:jc w:val="both"/>
        <w:rPr>
          <w:szCs w:val="24"/>
          <w:lang w:val="bg-BG"/>
        </w:rPr>
      </w:pPr>
      <w:r w:rsidRPr="003854A1">
        <w:rPr>
          <w:szCs w:val="24"/>
          <w:lang w:val="bg-BG"/>
        </w:rPr>
        <w:t>Гаранционен срок на извършените строителни работи – не по-малко от 5 (</w:t>
      </w:r>
      <w:r w:rsidRPr="003854A1">
        <w:rPr>
          <w:i/>
          <w:szCs w:val="24"/>
          <w:lang w:val="bg-BG"/>
        </w:rPr>
        <w:t>пет</w:t>
      </w:r>
      <w:r w:rsidRPr="003854A1">
        <w:rPr>
          <w:szCs w:val="24"/>
          <w:lang w:val="bg-BG"/>
        </w:rPr>
        <w:t xml:space="preserve">) години, от датата на окончателно приемане на извършените дейности. </w:t>
      </w:r>
    </w:p>
    <w:p w:rsidR="00EA4633" w:rsidRPr="003854A1" w:rsidRDefault="00EA4633" w:rsidP="00EA4633">
      <w:pPr>
        <w:spacing w:before="240"/>
        <w:ind w:right="23" w:firstLine="709"/>
        <w:jc w:val="both"/>
        <w:rPr>
          <w:szCs w:val="24"/>
        </w:rPr>
      </w:pPr>
      <w:r w:rsidRPr="003854A1">
        <w:rPr>
          <w:szCs w:val="24"/>
        </w:rPr>
        <w:t>Участникът следва да предложи „Работна програма“ за изпълнение на дейностите, която се изготвя в съответствие с техническата спецификация и съдържа подробно описание на предлагания подход за работа, планиране на работа и организацията, която ще се създаде на обекта; техническите и човешките ресурси, които ще използва участникът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 и изпълнението на договора в срок и с изискуемото качество.</w:t>
      </w:r>
    </w:p>
    <w:p w:rsidR="007761EE" w:rsidRPr="003854A1" w:rsidRDefault="007761EE" w:rsidP="003D5D15">
      <w:pPr>
        <w:spacing w:before="240"/>
        <w:ind w:right="23"/>
        <w:jc w:val="both"/>
        <w:rPr>
          <w:b/>
          <w:szCs w:val="24"/>
        </w:rPr>
      </w:pPr>
      <w:r w:rsidRPr="003854A1">
        <w:rPr>
          <w:color w:val="000000"/>
          <w:szCs w:val="24"/>
        </w:rPr>
        <w:tab/>
      </w:r>
      <w:r w:rsidRPr="003854A1">
        <w:rPr>
          <w:b/>
          <w:color w:val="000000"/>
          <w:szCs w:val="24"/>
        </w:rPr>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 6 месеца и с проекта на договор.</w:t>
      </w:r>
    </w:p>
    <w:p w:rsidR="007761EE" w:rsidRPr="003854A1" w:rsidRDefault="00CC3A77" w:rsidP="00CC3A77">
      <w:pPr>
        <w:spacing w:before="120"/>
        <w:ind w:right="23" w:firstLine="708"/>
        <w:jc w:val="both"/>
        <w:rPr>
          <w:szCs w:val="24"/>
        </w:rPr>
      </w:pPr>
      <w:r w:rsidRPr="003854A1">
        <w:rPr>
          <w:w w:val="105"/>
          <w:szCs w:val="24"/>
        </w:rPr>
        <w:t xml:space="preserve">С подписване на образеца </w:t>
      </w:r>
      <w:r w:rsidR="00182602">
        <w:rPr>
          <w:w w:val="105"/>
          <w:szCs w:val="24"/>
        </w:rPr>
        <w:t>Участникът</w:t>
      </w:r>
      <w:r w:rsidRPr="003854A1">
        <w:rPr>
          <w:w w:val="105"/>
          <w:szCs w:val="24"/>
        </w:rPr>
        <w:t xml:space="preserve"> д</w:t>
      </w:r>
      <w:r w:rsidRPr="003854A1">
        <w:rPr>
          <w:szCs w:val="24"/>
        </w:rPr>
        <w:t>екларира</w:t>
      </w:r>
      <w:r w:rsidR="00182602">
        <w:rPr>
          <w:szCs w:val="24"/>
        </w:rPr>
        <w:t>, че</w:t>
      </w:r>
      <w:r w:rsidRPr="003854A1">
        <w:rPr>
          <w:szCs w:val="24"/>
        </w:rPr>
        <w:t>:</w:t>
      </w:r>
    </w:p>
    <w:p w:rsidR="00CC3A77" w:rsidRPr="003854A1" w:rsidRDefault="00CC3A77" w:rsidP="00CC3A77">
      <w:pPr>
        <w:widowControl/>
        <w:numPr>
          <w:ilvl w:val="0"/>
          <w:numId w:val="5"/>
        </w:numPr>
        <w:suppressAutoHyphens w:val="0"/>
        <w:jc w:val="both"/>
        <w:rPr>
          <w:iCs/>
          <w:szCs w:val="24"/>
        </w:rPr>
      </w:pPr>
      <w:r w:rsidRPr="003854A1">
        <w:rPr>
          <w:iCs/>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CC3A77" w:rsidRPr="003854A1" w:rsidRDefault="00CC3A77" w:rsidP="00CC3A77">
      <w:pPr>
        <w:widowControl/>
        <w:numPr>
          <w:ilvl w:val="0"/>
          <w:numId w:val="5"/>
        </w:numPr>
        <w:suppressAutoHyphens w:val="0"/>
        <w:jc w:val="both"/>
        <w:rPr>
          <w:iCs/>
          <w:szCs w:val="24"/>
        </w:rPr>
      </w:pPr>
      <w:r w:rsidRPr="003854A1">
        <w:rPr>
          <w:iCs/>
          <w:szCs w:val="24"/>
        </w:rPr>
        <w:t>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CC3A77" w:rsidRPr="003854A1" w:rsidRDefault="00CC3A77" w:rsidP="00CC3A77">
      <w:pPr>
        <w:ind w:right="23" w:firstLine="708"/>
        <w:jc w:val="both"/>
        <w:rPr>
          <w:szCs w:val="24"/>
        </w:rPr>
      </w:pPr>
      <w:r w:rsidRPr="003854A1">
        <w:rPr>
          <w:w w:val="105"/>
          <w:szCs w:val="24"/>
        </w:rPr>
        <w:t>Към техническото предложение, по образец на участника, се прилагат</w:t>
      </w:r>
      <w:r w:rsidRPr="003854A1">
        <w:rPr>
          <w:szCs w:val="24"/>
        </w:rPr>
        <w:t>:</w:t>
      </w:r>
    </w:p>
    <w:p w:rsidR="00CC3A77" w:rsidRPr="003854A1" w:rsidRDefault="00CC3A77" w:rsidP="00CC3A77">
      <w:pPr>
        <w:widowControl/>
        <w:numPr>
          <w:ilvl w:val="0"/>
          <w:numId w:val="5"/>
        </w:numPr>
        <w:suppressAutoHyphens w:val="0"/>
        <w:jc w:val="both"/>
        <w:rPr>
          <w:iCs/>
          <w:szCs w:val="24"/>
        </w:rPr>
      </w:pPr>
      <w:r w:rsidRPr="003854A1">
        <w:rPr>
          <w:iCs/>
          <w:szCs w:val="24"/>
        </w:rPr>
        <w:t>Документ за упълномощаване, когато лицето, което подава офертата, не е законният представител на участника;</w:t>
      </w:r>
    </w:p>
    <w:p w:rsidR="00CC3A77" w:rsidRPr="003854A1" w:rsidRDefault="00CC3A77" w:rsidP="00CC3A77">
      <w:pPr>
        <w:widowControl/>
        <w:numPr>
          <w:ilvl w:val="0"/>
          <w:numId w:val="5"/>
        </w:numPr>
        <w:suppressAutoHyphens w:val="0"/>
        <w:jc w:val="both"/>
        <w:rPr>
          <w:iCs/>
          <w:szCs w:val="24"/>
        </w:rPr>
      </w:pPr>
      <w:r w:rsidRPr="003854A1">
        <w:rPr>
          <w:rStyle w:val="81"/>
          <w:sz w:val="24"/>
          <w:szCs w:val="24"/>
        </w:rPr>
        <w:t>Декларация</w:t>
      </w:r>
      <w:r w:rsidRPr="003854A1">
        <w:rPr>
          <w:iCs/>
          <w:szCs w:val="24"/>
        </w:rPr>
        <w:t xml:space="preserve"> за конфиденциалност в случай на приложимост. </w:t>
      </w:r>
      <w:r w:rsidRPr="003854A1">
        <w:rPr>
          <w:i/>
          <w:iCs/>
          <w:szCs w:val="24"/>
        </w:rPr>
        <w:t>Не е конфиденциална информация, на базата на която се извършва оценяването.</w:t>
      </w:r>
    </w:p>
    <w:p w:rsidR="00AA2514" w:rsidRPr="003854A1" w:rsidRDefault="007C6402" w:rsidP="00511911">
      <w:pPr>
        <w:spacing w:before="120"/>
        <w:ind w:left="142"/>
        <w:jc w:val="both"/>
        <w:outlineLvl w:val="0"/>
        <w:rPr>
          <w:w w:val="105"/>
          <w:szCs w:val="24"/>
        </w:rPr>
      </w:pPr>
      <w:r w:rsidRPr="003854A1">
        <w:rPr>
          <w:b/>
          <w:szCs w:val="24"/>
        </w:rPr>
        <w:tab/>
      </w:r>
      <w:r w:rsidR="00433D2C" w:rsidRPr="003854A1">
        <w:rPr>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00C42446" w:rsidRPr="003854A1">
        <w:rPr>
          <w:szCs w:val="24"/>
        </w:rPr>
        <w:t xml:space="preserve"> </w:t>
      </w:r>
      <w:r w:rsidR="00433D2C" w:rsidRPr="003854A1">
        <w:rPr>
          <w:rStyle w:val="FontStyle31"/>
          <w:sz w:val="24"/>
          <w:szCs w:val="24"/>
        </w:rPr>
        <w:t>Относно приложимите норми към строителството: Министерство на регионалното развитие и благоустройството (</w:t>
      </w:r>
      <w:hyperlink r:id="rId20" w:history="1">
        <w:r w:rsidR="00433D2C" w:rsidRPr="003854A1">
          <w:rPr>
            <w:rStyle w:val="a3"/>
            <w:szCs w:val="24"/>
          </w:rPr>
          <w:t>http://www.mrrb.government.bg/</w:t>
        </w:r>
      </w:hyperlink>
      <w:r w:rsidR="00433D2C" w:rsidRPr="003854A1">
        <w:rPr>
          <w:rStyle w:val="FontStyle31"/>
          <w:sz w:val="24"/>
          <w:szCs w:val="24"/>
        </w:rPr>
        <w:t>), Дирекция за национален строителен контрол (</w:t>
      </w:r>
      <w:hyperlink r:id="rId21" w:history="1">
        <w:r w:rsidR="00433D2C" w:rsidRPr="003854A1">
          <w:rPr>
            <w:rStyle w:val="a3"/>
            <w:szCs w:val="24"/>
          </w:rPr>
          <w:t>http://www.dnsk.mrrb.government.bg/</w:t>
        </w:r>
      </w:hyperlink>
      <w:r w:rsidR="00433D2C" w:rsidRPr="003854A1">
        <w:rPr>
          <w:rStyle w:val="FontStyle31"/>
          <w:sz w:val="24"/>
          <w:szCs w:val="24"/>
        </w:rPr>
        <w:t>)</w:t>
      </w:r>
      <w:r w:rsidR="003228AE" w:rsidRPr="003854A1">
        <w:rPr>
          <w:rStyle w:val="FontStyle31"/>
          <w:sz w:val="24"/>
          <w:szCs w:val="24"/>
          <w:lang w:val="ru-RU"/>
        </w:rPr>
        <w:t xml:space="preserve">, </w:t>
      </w:r>
      <w:r w:rsidR="00433D2C" w:rsidRPr="003854A1">
        <w:rPr>
          <w:rStyle w:val="FontStyle31"/>
          <w:sz w:val="24"/>
          <w:szCs w:val="24"/>
        </w:rPr>
        <w:t>като и към Кама</w:t>
      </w:r>
      <w:r w:rsidR="003228AE" w:rsidRPr="003854A1">
        <w:rPr>
          <w:rStyle w:val="FontStyle31"/>
          <w:sz w:val="24"/>
          <w:szCs w:val="24"/>
        </w:rPr>
        <w:t xml:space="preserve">рата на строителите в България </w:t>
      </w:r>
      <w:r w:rsidR="00433D2C" w:rsidRPr="003854A1">
        <w:rPr>
          <w:rStyle w:val="FontStyle31"/>
          <w:sz w:val="24"/>
          <w:szCs w:val="24"/>
        </w:rPr>
        <w:t>(</w:t>
      </w:r>
      <w:hyperlink r:id="rId22" w:history="1">
        <w:r w:rsidR="00433D2C" w:rsidRPr="003854A1">
          <w:rPr>
            <w:rStyle w:val="a3"/>
            <w:szCs w:val="24"/>
          </w:rPr>
          <w:t>https://www.ksb.bg/</w:t>
        </w:r>
      </w:hyperlink>
      <w:r w:rsidR="00433D2C" w:rsidRPr="003854A1">
        <w:rPr>
          <w:rStyle w:val="FontStyle31"/>
          <w:sz w:val="24"/>
          <w:szCs w:val="24"/>
        </w:rPr>
        <w:t>)</w:t>
      </w:r>
      <w:r w:rsidR="00433D2C" w:rsidRPr="003854A1">
        <w:rPr>
          <w:w w:val="105"/>
          <w:szCs w:val="24"/>
        </w:rPr>
        <w:t>;</w:t>
      </w:r>
      <w:r w:rsidR="00433D2C" w:rsidRPr="003854A1">
        <w:rPr>
          <w:szCs w:val="24"/>
        </w:rPr>
        <w:t xml:space="preserve"> Относно данъци и осигуровки: Министерство на финансите (</w:t>
      </w:r>
      <w:hyperlink r:id="rId23" w:history="1">
        <w:r w:rsidR="00433D2C" w:rsidRPr="003854A1">
          <w:rPr>
            <w:rStyle w:val="a3"/>
            <w:szCs w:val="24"/>
          </w:rPr>
          <w:t>http://www.minfin.bg/</w:t>
        </w:r>
      </w:hyperlink>
      <w:r w:rsidR="00433D2C" w:rsidRPr="003854A1">
        <w:rPr>
          <w:szCs w:val="24"/>
        </w:rPr>
        <w:t>). Национална агенция за приходите (</w:t>
      </w:r>
      <w:hyperlink r:id="rId24" w:history="1">
        <w:r w:rsidR="00433D2C" w:rsidRPr="003854A1">
          <w:rPr>
            <w:rStyle w:val="a3"/>
            <w:szCs w:val="24"/>
          </w:rPr>
          <w:t>http://www.nap.bg/</w:t>
        </w:r>
      </w:hyperlink>
      <w:r w:rsidR="00433D2C" w:rsidRPr="003854A1">
        <w:rPr>
          <w:szCs w:val="24"/>
        </w:rPr>
        <w:t>); Относно закрила на заетостта и условията на труд: министерство на труда и социалната политика (</w:t>
      </w:r>
      <w:hyperlink r:id="rId25" w:history="1">
        <w:r w:rsidR="00433D2C" w:rsidRPr="003854A1">
          <w:rPr>
            <w:rStyle w:val="a3"/>
            <w:szCs w:val="24"/>
          </w:rPr>
          <w:t>https://www.mlsp.government.bg/</w:t>
        </w:r>
      </w:hyperlink>
      <w:r w:rsidR="00433D2C" w:rsidRPr="003854A1">
        <w:rPr>
          <w:szCs w:val="24"/>
        </w:rPr>
        <w:t>), Агенция по заетостта (</w:t>
      </w:r>
      <w:hyperlink r:id="rId26" w:history="1">
        <w:r w:rsidR="00433D2C" w:rsidRPr="003854A1">
          <w:rPr>
            <w:rStyle w:val="a3"/>
            <w:szCs w:val="24"/>
          </w:rPr>
          <w:t>http://www.az.government.bg/</w:t>
        </w:r>
      </w:hyperlink>
      <w:r w:rsidR="00433D2C" w:rsidRPr="003854A1">
        <w:rPr>
          <w:szCs w:val="24"/>
        </w:rPr>
        <w:t>), Главна инспекция по труда (</w:t>
      </w:r>
      <w:hyperlink r:id="rId27" w:history="1">
        <w:r w:rsidR="00433D2C" w:rsidRPr="003854A1">
          <w:rPr>
            <w:rStyle w:val="a3"/>
            <w:szCs w:val="24"/>
          </w:rPr>
          <w:t>http://www.gli.government.bg/</w:t>
        </w:r>
        <w:r w:rsidR="00433D2C" w:rsidRPr="003854A1">
          <w:rPr>
            <w:rStyle w:val="a3"/>
            <w:color w:val="auto"/>
            <w:szCs w:val="24"/>
          </w:rPr>
          <w:t>)</w:t>
        </w:r>
      </w:hyperlink>
      <w:r w:rsidR="00433D2C" w:rsidRPr="003854A1">
        <w:rPr>
          <w:szCs w:val="24"/>
        </w:rPr>
        <w:t xml:space="preserve">, </w:t>
      </w:r>
      <w:r w:rsidR="00433D2C" w:rsidRPr="003854A1">
        <w:rPr>
          <w:rStyle w:val="FontStyle31"/>
          <w:sz w:val="24"/>
          <w:szCs w:val="24"/>
        </w:rPr>
        <w:t>Главна дирекция „Пожарна безопасност и защита на населението“ (</w:t>
      </w:r>
      <w:hyperlink r:id="rId28" w:history="1">
        <w:r w:rsidR="00433D2C" w:rsidRPr="003854A1">
          <w:rPr>
            <w:rStyle w:val="a3"/>
            <w:szCs w:val="24"/>
          </w:rPr>
          <w:t>https://www.mvr.bg/gdpbzn</w:t>
        </w:r>
      </w:hyperlink>
      <w:r w:rsidR="00433D2C" w:rsidRPr="003854A1">
        <w:rPr>
          <w:rStyle w:val="FontStyle31"/>
          <w:sz w:val="24"/>
          <w:szCs w:val="24"/>
        </w:rPr>
        <w:t>);</w:t>
      </w:r>
      <w:r w:rsidR="00433D2C" w:rsidRPr="003854A1">
        <w:rPr>
          <w:szCs w:val="24"/>
        </w:rPr>
        <w:t xml:space="preserve"> Относно опазване на околната среда: Министерство на околната среда и водите (</w:t>
      </w:r>
      <w:hyperlink r:id="rId29" w:history="1">
        <w:r w:rsidR="00433D2C" w:rsidRPr="003854A1">
          <w:rPr>
            <w:rStyle w:val="a3"/>
            <w:szCs w:val="24"/>
          </w:rPr>
          <w:t>https://www.moew.government.bg/</w:t>
        </w:r>
      </w:hyperlink>
      <w:r w:rsidR="00433D2C" w:rsidRPr="003854A1">
        <w:rPr>
          <w:szCs w:val="24"/>
        </w:rPr>
        <w:t>).</w:t>
      </w:r>
    </w:p>
    <w:p w:rsidR="00677962" w:rsidRPr="003854A1" w:rsidRDefault="00AA2514" w:rsidP="008B46FF">
      <w:pPr>
        <w:spacing w:before="240"/>
        <w:ind w:right="23" w:firstLine="709"/>
        <w:jc w:val="both"/>
        <w:rPr>
          <w:rStyle w:val="81"/>
          <w:sz w:val="24"/>
          <w:szCs w:val="24"/>
        </w:rPr>
      </w:pPr>
      <w:r w:rsidRPr="003854A1">
        <w:rPr>
          <w:b/>
          <w:w w:val="105"/>
          <w:szCs w:val="24"/>
        </w:rPr>
        <w:t>3.</w:t>
      </w:r>
      <w:r w:rsidR="0054310C">
        <w:rPr>
          <w:b/>
          <w:w w:val="105"/>
          <w:szCs w:val="24"/>
        </w:rPr>
        <w:t xml:space="preserve"> </w:t>
      </w:r>
      <w:r w:rsidR="00677962" w:rsidRPr="003854A1">
        <w:rPr>
          <w:b/>
          <w:szCs w:val="24"/>
        </w:rPr>
        <w:t xml:space="preserve">Ценово предложение – </w:t>
      </w:r>
      <w:r w:rsidR="00677962" w:rsidRPr="003854A1">
        <w:rPr>
          <w:szCs w:val="24"/>
        </w:rPr>
        <w:t>Образец № 3 (файл:</w:t>
      </w:r>
      <w:r w:rsidR="004876F1">
        <w:rPr>
          <w:szCs w:val="24"/>
        </w:rPr>
        <w:t xml:space="preserve"> </w:t>
      </w:r>
      <w:r w:rsidR="00032F17" w:rsidRPr="003854A1">
        <w:rPr>
          <w:i/>
          <w:szCs w:val="24"/>
          <w:lang w:val="en-US"/>
        </w:rPr>
        <w:t>III</w:t>
      </w:r>
      <w:r w:rsidR="003B2E62" w:rsidRPr="003854A1">
        <w:rPr>
          <w:i/>
          <w:szCs w:val="24"/>
        </w:rPr>
        <w:t xml:space="preserve">. Образец </w:t>
      </w:r>
      <w:r w:rsidR="00656018" w:rsidRPr="003854A1">
        <w:rPr>
          <w:i/>
          <w:szCs w:val="24"/>
        </w:rPr>
        <w:t>3</w:t>
      </w:r>
      <w:r w:rsidR="00032F17" w:rsidRPr="003854A1">
        <w:rPr>
          <w:i/>
          <w:szCs w:val="24"/>
          <w:lang w:val="en-US"/>
        </w:rPr>
        <w:t>.</w:t>
      </w:r>
      <w:r w:rsidR="003B2E62" w:rsidRPr="003854A1">
        <w:rPr>
          <w:i/>
          <w:szCs w:val="24"/>
        </w:rPr>
        <w:t xml:space="preserve"> Ценово предложение</w:t>
      </w:r>
      <w:r w:rsidR="00B6526E" w:rsidRPr="003854A1">
        <w:rPr>
          <w:szCs w:val="24"/>
        </w:rPr>
        <w:t xml:space="preserve"> - </w:t>
      </w:r>
      <w:r w:rsidR="00677962" w:rsidRPr="003854A1">
        <w:rPr>
          <w:rStyle w:val="81"/>
          <w:sz w:val="24"/>
          <w:szCs w:val="24"/>
        </w:rPr>
        <w:t>изготвя</w:t>
      </w:r>
      <w:r w:rsidR="00B6526E" w:rsidRPr="003854A1">
        <w:rPr>
          <w:rStyle w:val="81"/>
          <w:sz w:val="24"/>
          <w:szCs w:val="24"/>
        </w:rPr>
        <w:t xml:space="preserve"> се</w:t>
      </w:r>
      <w:r w:rsidR="00677962" w:rsidRPr="003854A1">
        <w:rPr>
          <w:rStyle w:val="81"/>
          <w:sz w:val="24"/>
          <w:szCs w:val="24"/>
        </w:rPr>
        <w:t xml:space="preserve"> чрез попълване на </w:t>
      </w:r>
      <w:r w:rsidR="00785DE0" w:rsidRPr="003854A1">
        <w:rPr>
          <w:rStyle w:val="81"/>
          <w:sz w:val="24"/>
          <w:szCs w:val="24"/>
        </w:rPr>
        <w:t xml:space="preserve">съответния </w:t>
      </w:r>
      <w:r w:rsidR="00B6526E" w:rsidRPr="003854A1">
        <w:rPr>
          <w:rStyle w:val="81"/>
          <w:sz w:val="24"/>
          <w:szCs w:val="24"/>
        </w:rPr>
        <w:t>образ</w:t>
      </w:r>
      <w:r w:rsidR="00785DE0" w:rsidRPr="003854A1">
        <w:rPr>
          <w:rStyle w:val="81"/>
          <w:sz w:val="24"/>
          <w:szCs w:val="24"/>
        </w:rPr>
        <w:t>е</w:t>
      </w:r>
      <w:r w:rsidR="00B6526E" w:rsidRPr="003854A1">
        <w:rPr>
          <w:rStyle w:val="81"/>
          <w:sz w:val="24"/>
          <w:szCs w:val="24"/>
        </w:rPr>
        <w:t>ц</w:t>
      </w:r>
      <w:r w:rsidR="004876F1">
        <w:rPr>
          <w:rStyle w:val="81"/>
          <w:sz w:val="24"/>
          <w:szCs w:val="24"/>
        </w:rPr>
        <w:t>).</w:t>
      </w:r>
    </w:p>
    <w:p w:rsidR="003B2E62" w:rsidRPr="003854A1" w:rsidRDefault="003B2E62" w:rsidP="003B2E62">
      <w:pPr>
        <w:pStyle w:val="11"/>
        <w:tabs>
          <w:tab w:val="left" w:pos="2655"/>
        </w:tabs>
        <w:spacing w:line="240" w:lineRule="auto"/>
        <w:ind w:right="23" w:firstLine="567"/>
        <w:rPr>
          <w:rStyle w:val="81"/>
          <w:sz w:val="24"/>
          <w:szCs w:val="24"/>
          <w:lang w:val="bg-BG"/>
        </w:rPr>
      </w:pPr>
      <w:r w:rsidRPr="003854A1">
        <w:rPr>
          <w:rStyle w:val="81"/>
          <w:sz w:val="24"/>
          <w:szCs w:val="24"/>
          <w:lang w:val="bg-BG"/>
        </w:rPr>
        <w:t>С попълненото Ценово предложение, участникът предлага</w:t>
      </w:r>
      <w:r w:rsidRPr="003854A1">
        <w:rPr>
          <w:bCs/>
          <w:lang w:val="bg-BG" w:eastAsia="bg-BG"/>
        </w:rPr>
        <w:t xml:space="preserve"> единични цени за изпълнение на видовете работи</w:t>
      </w:r>
      <w:r w:rsidRPr="003854A1">
        <w:rPr>
          <w:rStyle w:val="81"/>
          <w:sz w:val="24"/>
          <w:szCs w:val="24"/>
          <w:lang w:val="bg-BG"/>
        </w:rPr>
        <w:t xml:space="preserve"> на </w:t>
      </w:r>
      <w:r w:rsidR="00032F17" w:rsidRPr="003854A1">
        <w:rPr>
          <w:rStyle w:val="81"/>
          <w:sz w:val="24"/>
          <w:szCs w:val="24"/>
          <w:lang w:val="bg-BG"/>
        </w:rPr>
        <w:t>обществената поръчка</w:t>
      </w:r>
      <w:r w:rsidRPr="003854A1">
        <w:rPr>
          <w:rStyle w:val="81"/>
          <w:sz w:val="24"/>
          <w:szCs w:val="24"/>
          <w:lang w:val="bg-BG"/>
        </w:rPr>
        <w:t xml:space="preserve">. Цената за изпълнение </w:t>
      </w:r>
      <w:r w:rsidR="0062260D" w:rsidRPr="003854A1">
        <w:rPr>
          <w:rStyle w:val="81"/>
          <w:sz w:val="24"/>
          <w:szCs w:val="24"/>
          <w:lang w:val="bg-BG"/>
        </w:rPr>
        <w:t>се</w:t>
      </w:r>
      <w:r w:rsidR="000C03D7" w:rsidRPr="003854A1">
        <w:rPr>
          <w:rStyle w:val="81"/>
          <w:sz w:val="24"/>
          <w:szCs w:val="24"/>
          <w:lang w:val="bg-BG"/>
        </w:rPr>
        <w:t xml:space="preserve"> </w:t>
      </w:r>
      <w:r w:rsidR="0062260D" w:rsidRPr="003854A1">
        <w:rPr>
          <w:rStyle w:val="81"/>
          <w:sz w:val="24"/>
          <w:szCs w:val="24"/>
          <w:lang w:val="bg-BG"/>
        </w:rPr>
        <w:t>предлага</w:t>
      </w:r>
      <w:r w:rsidRPr="003854A1">
        <w:rPr>
          <w:rStyle w:val="81"/>
          <w:sz w:val="24"/>
          <w:szCs w:val="24"/>
          <w:lang w:val="bg-BG"/>
        </w:rPr>
        <w:t xml:space="preserve"> в български лева, до втория знак с</w:t>
      </w:r>
      <w:r w:rsidR="0062260D" w:rsidRPr="003854A1">
        <w:rPr>
          <w:rStyle w:val="81"/>
          <w:sz w:val="24"/>
          <w:szCs w:val="24"/>
          <w:lang w:val="bg-BG"/>
        </w:rPr>
        <w:t xml:space="preserve">лед десетичната запетая и не може </w:t>
      </w:r>
      <w:r w:rsidRPr="003854A1">
        <w:rPr>
          <w:rStyle w:val="81"/>
          <w:sz w:val="24"/>
          <w:szCs w:val="24"/>
          <w:lang w:val="bg-BG"/>
        </w:rPr>
        <w:t xml:space="preserve">да </w:t>
      </w:r>
      <w:r w:rsidR="0062260D" w:rsidRPr="003854A1">
        <w:rPr>
          <w:rStyle w:val="81"/>
          <w:sz w:val="24"/>
          <w:szCs w:val="24"/>
          <w:lang w:val="bg-BG"/>
        </w:rPr>
        <w:t>е</w:t>
      </w:r>
      <w:r w:rsidRPr="003854A1">
        <w:rPr>
          <w:rStyle w:val="81"/>
          <w:sz w:val="24"/>
          <w:szCs w:val="24"/>
          <w:lang w:val="bg-BG"/>
        </w:rPr>
        <w:t xml:space="preserve"> по-малк</w:t>
      </w:r>
      <w:r w:rsidR="0062260D" w:rsidRPr="003854A1">
        <w:rPr>
          <w:rStyle w:val="81"/>
          <w:sz w:val="24"/>
          <w:szCs w:val="24"/>
          <w:lang w:val="bg-BG"/>
        </w:rPr>
        <w:t>а</w:t>
      </w:r>
      <w:r w:rsidRPr="003854A1">
        <w:rPr>
          <w:rStyle w:val="81"/>
          <w:sz w:val="24"/>
          <w:szCs w:val="24"/>
          <w:lang w:val="bg-BG"/>
        </w:rPr>
        <w:t xml:space="preserve"> от 0,01 лв. </w:t>
      </w:r>
    </w:p>
    <w:p w:rsidR="004F480D" w:rsidRPr="003854A1" w:rsidRDefault="003B2E62" w:rsidP="004F480D">
      <w:pPr>
        <w:ind w:firstLine="567"/>
        <w:jc w:val="both"/>
        <w:rPr>
          <w:bCs/>
          <w:color w:val="000000"/>
          <w:szCs w:val="24"/>
        </w:rPr>
      </w:pPr>
      <w:r w:rsidRPr="003854A1">
        <w:rPr>
          <w:bCs/>
          <w:szCs w:val="24"/>
        </w:rPr>
        <w:t xml:space="preserve">Единичните цени на видовете строителни работи са формирани на база анализи на </w:t>
      </w:r>
      <w:r w:rsidR="006B20E6" w:rsidRPr="003854A1">
        <w:rPr>
          <w:bCs/>
          <w:szCs w:val="24"/>
        </w:rPr>
        <w:t>единичните цени на в</w:t>
      </w:r>
      <w:r w:rsidRPr="003854A1">
        <w:rPr>
          <w:bCs/>
          <w:szCs w:val="24"/>
        </w:rPr>
        <w:t xml:space="preserve">сички видове </w:t>
      </w:r>
      <w:r w:rsidR="006B20E6" w:rsidRPr="003854A1">
        <w:rPr>
          <w:bCs/>
          <w:szCs w:val="24"/>
        </w:rPr>
        <w:t>СМР. Анализите се</w:t>
      </w:r>
      <w:r w:rsidRPr="003854A1">
        <w:rPr>
          <w:bCs/>
          <w:szCs w:val="24"/>
        </w:rPr>
        <w:t xml:space="preserve"> прил</w:t>
      </w:r>
      <w:r w:rsidR="006B20E6" w:rsidRPr="003854A1">
        <w:rPr>
          <w:bCs/>
          <w:szCs w:val="24"/>
        </w:rPr>
        <w:t>агат</w:t>
      </w:r>
      <w:r w:rsidRPr="003854A1">
        <w:rPr>
          <w:bCs/>
          <w:szCs w:val="24"/>
        </w:rPr>
        <w:t xml:space="preserve"> от участника </w:t>
      </w:r>
      <w:r w:rsidRPr="003854A1">
        <w:rPr>
          <w:szCs w:val="24"/>
        </w:rPr>
        <w:t>към попълнен</w:t>
      </w:r>
      <w:r w:rsidR="004876F1">
        <w:rPr>
          <w:szCs w:val="24"/>
        </w:rPr>
        <w:t>ия</w:t>
      </w:r>
      <w:r w:rsidR="006B20E6" w:rsidRPr="003854A1">
        <w:rPr>
          <w:szCs w:val="24"/>
        </w:rPr>
        <w:t xml:space="preserve"> </w:t>
      </w:r>
      <w:r w:rsidRPr="003854A1">
        <w:rPr>
          <w:szCs w:val="24"/>
        </w:rPr>
        <w:t>Образец №3</w:t>
      </w:r>
      <w:r w:rsidR="006B20E6" w:rsidRPr="003854A1">
        <w:rPr>
          <w:szCs w:val="24"/>
        </w:rPr>
        <w:t xml:space="preserve"> и са част от Ценово</w:t>
      </w:r>
      <w:r w:rsidR="00032F17" w:rsidRPr="003854A1">
        <w:rPr>
          <w:szCs w:val="24"/>
        </w:rPr>
        <w:t>то</w:t>
      </w:r>
      <w:r w:rsidR="006B20E6" w:rsidRPr="003854A1">
        <w:rPr>
          <w:szCs w:val="24"/>
        </w:rPr>
        <w:t xml:space="preserve"> предложение</w:t>
      </w:r>
      <w:r w:rsidRPr="003854A1">
        <w:rPr>
          <w:szCs w:val="24"/>
        </w:rPr>
        <w:t>.</w:t>
      </w:r>
      <w:r w:rsidR="004876F1">
        <w:rPr>
          <w:szCs w:val="24"/>
        </w:rPr>
        <w:t xml:space="preserve"> </w:t>
      </w:r>
      <w:r w:rsidR="004F480D" w:rsidRPr="003854A1">
        <w:rPr>
          <w:bCs/>
          <w:color w:val="000000"/>
          <w:szCs w:val="24"/>
        </w:rPr>
        <w:t xml:space="preserve">Комисията </w:t>
      </w:r>
      <w:r w:rsidR="004F480D" w:rsidRPr="003854A1">
        <w:rPr>
          <w:color w:val="000000"/>
          <w:szCs w:val="24"/>
        </w:rPr>
        <w:t xml:space="preserve">за извършване на подбор на участниците </w:t>
      </w:r>
      <w:r w:rsidR="004F480D" w:rsidRPr="003854A1">
        <w:rPr>
          <w:bCs/>
          <w:color w:val="000000"/>
          <w:szCs w:val="24"/>
        </w:rPr>
        <w:t>сравнява предложените единични цени и приложените към тях анализи, като при установено разминаване между тях, участникът се отстранява от участие в процедурата.</w:t>
      </w:r>
    </w:p>
    <w:p w:rsidR="003B2E62" w:rsidRPr="003854A1" w:rsidRDefault="003B2E62" w:rsidP="00032F17">
      <w:pPr>
        <w:tabs>
          <w:tab w:val="left" w:pos="567"/>
          <w:tab w:val="left" w:pos="851"/>
          <w:tab w:val="left" w:pos="1134"/>
        </w:tabs>
        <w:spacing w:before="240"/>
        <w:ind w:firstLine="567"/>
        <w:jc w:val="both"/>
        <w:rPr>
          <w:rStyle w:val="81"/>
          <w:sz w:val="24"/>
          <w:szCs w:val="24"/>
        </w:rPr>
      </w:pPr>
      <w:r w:rsidRPr="003854A1">
        <w:rPr>
          <w:rStyle w:val="81"/>
          <w:sz w:val="24"/>
          <w:szCs w:val="24"/>
        </w:rPr>
        <w:t xml:space="preserve">Оценката на техническите и ценовите предложения на Участниците се извършва преди </w:t>
      </w:r>
      <w:r w:rsidRPr="003854A1">
        <w:rPr>
          <w:szCs w:val="24"/>
        </w:rPr>
        <w:t>разглеждане на документите за съответствие с критериите за подбор</w:t>
      </w:r>
      <w:r w:rsidRPr="003854A1">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677962" w:rsidRPr="003854A1" w:rsidRDefault="008B46FF" w:rsidP="008B46FF">
      <w:pPr>
        <w:tabs>
          <w:tab w:val="left" w:pos="567"/>
          <w:tab w:val="left" w:pos="851"/>
          <w:tab w:val="left" w:pos="1134"/>
        </w:tabs>
        <w:spacing w:before="240"/>
        <w:ind w:firstLine="567"/>
        <w:jc w:val="both"/>
        <w:rPr>
          <w:b/>
          <w:szCs w:val="24"/>
        </w:rPr>
      </w:pPr>
      <w:r w:rsidRPr="003854A1">
        <w:rPr>
          <w:rStyle w:val="81"/>
          <w:b/>
          <w:sz w:val="24"/>
          <w:szCs w:val="24"/>
        </w:rPr>
        <w:t>4.</w:t>
      </w:r>
      <w:r w:rsidR="0054310C">
        <w:rPr>
          <w:rStyle w:val="81"/>
          <w:b/>
          <w:sz w:val="24"/>
          <w:szCs w:val="24"/>
        </w:rPr>
        <w:t xml:space="preserve"> </w:t>
      </w:r>
      <w:r w:rsidR="00677962" w:rsidRPr="003854A1">
        <w:rPr>
          <w:b/>
          <w:szCs w:val="24"/>
        </w:rPr>
        <w:t>Договор за възлагане на обществена поръчка.</w:t>
      </w:r>
    </w:p>
    <w:p w:rsidR="00756E86" w:rsidRPr="003854A1" w:rsidRDefault="00756E86" w:rsidP="00756E86">
      <w:pPr>
        <w:pStyle w:val="11"/>
        <w:tabs>
          <w:tab w:val="left" w:pos="2655"/>
        </w:tabs>
        <w:spacing w:before="240" w:line="240" w:lineRule="auto"/>
        <w:ind w:right="23" w:firstLine="567"/>
        <w:rPr>
          <w:lang w:val="bg-BG"/>
        </w:rPr>
      </w:pPr>
      <w:r w:rsidRPr="003854A1">
        <w:rPr>
          <w:rStyle w:val="81"/>
          <w:sz w:val="24"/>
          <w:szCs w:val="24"/>
          <w:lang w:val="bg-BG"/>
        </w:rPr>
        <w:t xml:space="preserve">Към документацията са приложени файлове </w:t>
      </w:r>
      <w:r w:rsidR="009871DC" w:rsidRPr="003854A1">
        <w:rPr>
          <w:rStyle w:val="81"/>
          <w:i/>
          <w:sz w:val="24"/>
          <w:szCs w:val="24"/>
          <w:lang w:val="en-US"/>
        </w:rPr>
        <w:t>IV</w:t>
      </w:r>
      <w:r w:rsidRPr="003854A1">
        <w:rPr>
          <w:rStyle w:val="81"/>
          <w:i/>
          <w:sz w:val="24"/>
          <w:szCs w:val="24"/>
          <w:lang w:val="bg-BG"/>
        </w:rPr>
        <w:t xml:space="preserve">. Договор проект.doc - </w:t>
      </w:r>
      <w:r w:rsidRPr="003854A1">
        <w:rPr>
          <w:rStyle w:val="81"/>
          <w:sz w:val="24"/>
          <w:szCs w:val="24"/>
          <w:lang w:val="bg-BG"/>
        </w:rPr>
        <w:t xml:space="preserve">проект на договор и </w:t>
      </w:r>
      <w:r w:rsidR="009871DC" w:rsidRPr="003854A1">
        <w:rPr>
          <w:rStyle w:val="81"/>
          <w:i/>
          <w:sz w:val="24"/>
          <w:szCs w:val="24"/>
          <w:lang w:val="en-US"/>
        </w:rPr>
        <w:t>IV</w:t>
      </w:r>
      <w:r w:rsidRPr="003854A1">
        <w:rPr>
          <w:rStyle w:val="81"/>
          <w:i/>
          <w:sz w:val="24"/>
          <w:szCs w:val="24"/>
          <w:lang w:val="bg-BG"/>
        </w:rPr>
        <w:t xml:space="preserve">. Договор приложения.doc – </w:t>
      </w:r>
      <w:r w:rsidRPr="003854A1">
        <w:rPr>
          <w:rStyle w:val="81"/>
          <w:sz w:val="24"/>
          <w:szCs w:val="24"/>
          <w:lang w:val="bg-BG"/>
        </w:rPr>
        <w:t>бланки на приложения към договора.</w:t>
      </w:r>
    </w:p>
    <w:p w:rsidR="00756E86" w:rsidRPr="003854A1" w:rsidRDefault="00756E86" w:rsidP="009871DC">
      <w:pPr>
        <w:tabs>
          <w:tab w:val="left" w:pos="567"/>
          <w:tab w:val="left" w:pos="709"/>
        </w:tabs>
        <w:spacing w:before="120" w:line="276" w:lineRule="exact"/>
        <w:ind w:firstLine="567"/>
        <w:jc w:val="both"/>
        <w:outlineLvl w:val="0"/>
        <w:rPr>
          <w:szCs w:val="24"/>
        </w:rPr>
      </w:pPr>
      <w:r w:rsidRPr="003854A1">
        <w:rPr>
          <w:szCs w:val="24"/>
        </w:rPr>
        <w:t>Текстовете, представени в [</w:t>
      </w:r>
      <w:r w:rsidRPr="003854A1">
        <w:rPr>
          <w:i/>
          <w:szCs w:val="24"/>
        </w:rPr>
        <w:t>квадратни скоби и наклонен шрифт в черен цвят</w:t>
      </w:r>
      <w:r w:rsidRPr="003854A1">
        <w:rPr>
          <w:szCs w:val="24"/>
        </w:rPr>
        <w:t>], обозначават случаи, в които трябва да бъдат попълнени конкретни данни. Текстовете, представени в [</w:t>
      </w:r>
      <w:r w:rsidRPr="003854A1">
        <w:rPr>
          <w:i/>
          <w:color w:val="FF0000"/>
          <w:szCs w:val="24"/>
        </w:rPr>
        <w:t>квадратни скоби и наклонен шрифт в червен цвят</w:t>
      </w:r>
      <w:r w:rsidRPr="003854A1">
        <w:rPr>
          <w:szCs w:val="24"/>
        </w:rPr>
        <w:t>], обозначават пояснения или указания.</w:t>
      </w:r>
    </w:p>
    <w:p w:rsidR="009871DC" w:rsidRPr="003854A1" w:rsidRDefault="009871DC" w:rsidP="009871DC">
      <w:pPr>
        <w:shd w:val="clear" w:color="auto" w:fill="FFFFFF"/>
        <w:spacing w:before="240"/>
        <w:ind w:firstLine="567"/>
        <w:jc w:val="both"/>
        <w:rPr>
          <w:color w:val="000000"/>
          <w:szCs w:val="24"/>
        </w:rPr>
      </w:pPr>
      <w:r w:rsidRPr="003854A1">
        <w:rPr>
          <w:color w:val="000000"/>
          <w:szCs w:val="24"/>
        </w:rPr>
        <w:t>Всички дейности по настоящата обществена поръчка се изпълняват при спазване и в съответствие с изискванията на нормативните актове по устройство на територията, опазване на околната среда, управление на отпадъците, енергийна ефективност, безопасност на труда, пожарна безопасност и всички правила и нормативи, приложими към предмета на настоящата обществена поръчка.</w:t>
      </w:r>
    </w:p>
    <w:p w:rsidR="00692BC9" w:rsidRPr="003854A1" w:rsidRDefault="00A66AB6" w:rsidP="009871DC">
      <w:pPr>
        <w:ind w:firstLine="567"/>
        <w:jc w:val="both"/>
        <w:textAlignment w:val="center"/>
        <w:rPr>
          <w:szCs w:val="24"/>
          <w:highlight w:val="yellow"/>
        </w:rPr>
      </w:pPr>
      <w:r w:rsidRPr="003854A1">
        <w:rPr>
          <w:szCs w:val="24"/>
        </w:rPr>
        <w:t xml:space="preserve">Договорът за изпълнение на обществената поръчка влиза в сила на датата на регистриране в система на възложителя и е със срок на действие до изпълнение на всички поети от страните задължения по Договора, но не по – късно от 31.12.2024 год. </w:t>
      </w:r>
      <w:r w:rsidR="009E719D" w:rsidRPr="003854A1">
        <w:rPr>
          <w:szCs w:val="24"/>
        </w:rPr>
        <w:t>З</w:t>
      </w:r>
      <w:r w:rsidR="009871DC" w:rsidRPr="003854A1">
        <w:rPr>
          <w:color w:val="000000"/>
          <w:szCs w:val="24"/>
        </w:rPr>
        <w:t xml:space="preserve">а начало на изпълнение на строителството ще се счита датата на получаване на уведомление за съставяне на Протокол за предаване и приемане на одобрения проект и влязлото в сила разрешение за строеж за изпълнение на конкретния строеж - приложение № 1 на Наредба №3 от 2003 год. за съставяне на актове и протоколи по време на строителството (Наредба №3). </w:t>
      </w:r>
    </w:p>
    <w:p w:rsidR="00756E86" w:rsidRPr="003854A1" w:rsidRDefault="000E7DA6" w:rsidP="00756E86">
      <w:pPr>
        <w:pStyle w:val="11"/>
        <w:tabs>
          <w:tab w:val="left" w:pos="2655"/>
        </w:tabs>
        <w:spacing w:before="240" w:line="240" w:lineRule="auto"/>
        <w:ind w:right="23" w:firstLine="567"/>
        <w:rPr>
          <w:rStyle w:val="81"/>
          <w:sz w:val="24"/>
          <w:szCs w:val="24"/>
          <w:lang w:val="bg-BG"/>
        </w:rPr>
      </w:pPr>
      <w:r w:rsidRPr="003854A1">
        <w:rPr>
          <w:rStyle w:val="81"/>
          <w:sz w:val="24"/>
          <w:szCs w:val="24"/>
          <w:lang w:val="bg-BG"/>
        </w:rPr>
        <w:t>Съгласно чл.</w:t>
      </w:r>
      <w:r w:rsidR="00F02827" w:rsidRPr="003854A1">
        <w:rPr>
          <w:rStyle w:val="81"/>
          <w:sz w:val="24"/>
          <w:szCs w:val="24"/>
          <w:lang w:val="bg-BG"/>
        </w:rPr>
        <w:t>1</w:t>
      </w:r>
      <w:r w:rsidRPr="003854A1">
        <w:rPr>
          <w:rStyle w:val="81"/>
          <w:sz w:val="24"/>
          <w:szCs w:val="24"/>
          <w:lang w:val="bg-BG"/>
        </w:rPr>
        <w:t>94</w:t>
      </w:r>
      <w:r w:rsidR="00756E86" w:rsidRPr="003854A1">
        <w:rPr>
          <w:rStyle w:val="81"/>
          <w:sz w:val="24"/>
          <w:szCs w:val="24"/>
          <w:lang w:val="bg-BG"/>
        </w:rPr>
        <w:t>, ал.</w:t>
      </w:r>
      <w:r w:rsidRPr="003854A1">
        <w:rPr>
          <w:rStyle w:val="81"/>
          <w:sz w:val="24"/>
          <w:szCs w:val="24"/>
          <w:lang w:val="bg-BG"/>
        </w:rPr>
        <w:t>2</w:t>
      </w:r>
      <w:r w:rsidR="00756E86" w:rsidRPr="003854A1">
        <w:rPr>
          <w:rStyle w:val="81"/>
          <w:sz w:val="24"/>
          <w:szCs w:val="24"/>
          <w:lang w:val="bg-BG"/>
        </w:rPr>
        <w:t xml:space="preserve"> от ЗОП</w:t>
      </w:r>
      <w:r w:rsidR="00756E86" w:rsidRPr="003854A1">
        <w:rPr>
          <w:color w:val="000000"/>
          <w:lang w:val="bg-BG"/>
        </w:rPr>
        <w:t xml:space="preserve">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r w:rsidR="00756E86" w:rsidRPr="003854A1">
        <w:rPr>
          <w:rStyle w:val="81"/>
          <w:sz w:val="24"/>
          <w:szCs w:val="24"/>
          <w:lang w:val="bg-BG"/>
        </w:rPr>
        <w:t xml:space="preserve">Във връзка с разпоредбата на чл. 116, ал.1, т.4, от ЗОП, Възложителят може да замени избрания изпълнител с класирания на второ място, при наличие на следните обстоятелства: • при настъпване на пълна обективна невъзможност за изпълнение; • при прекратяване на юридическо лице без правоприемство, по смисъла на законодателството на държавата, в която съответното лице е установено; • при условията по чл. 5, ал. 1, т. 3 от ЗИФОДРЮПДРСЛ; • </w:t>
      </w:r>
      <w:r w:rsidR="00756E86" w:rsidRPr="003854A1">
        <w:rPr>
          <w:lang w:val="bg-BG"/>
        </w:rPr>
        <w:t>когато изпълнителят не е започнал изпълнението в срок до 7 (</w:t>
      </w:r>
      <w:r w:rsidR="00756E86" w:rsidRPr="003854A1">
        <w:rPr>
          <w:i/>
          <w:lang w:val="bg-BG"/>
        </w:rPr>
        <w:t>седем</w:t>
      </w:r>
      <w:r w:rsidR="00756E86" w:rsidRPr="003854A1">
        <w:rPr>
          <w:lang w:val="bg-BG"/>
        </w:rPr>
        <w:t>) дни, считано от датата на влизане в сила на Договора</w:t>
      </w:r>
      <w:r w:rsidR="00756E86" w:rsidRPr="003854A1">
        <w:rPr>
          <w:rStyle w:val="81"/>
          <w:sz w:val="24"/>
          <w:szCs w:val="24"/>
          <w:lang w:val="bg-BG"/>
        </w:rPr>
        <w:t>.</w:t>
      </w:r>
    </w:p>
    <w:p w:rsidR="00F31776" w:rsidRPr="003854A1" w:rsidRDefault="00F31776" w:rsidP="00B50671">
      <w:pPr>
        <w:pStyle w:val="11"/>
        <w:tabs>
          <w:tab w:val="left" w:pos="2655"/>
        </w:tabs>
        <w:spacing w:before="240" w:line="240" w:lineRule="auto"/>
        <w:ind w:right="23" w:firstLine="567"/>
        <w:rPr>
          <w:highlight w:val="yellow"/>
          <w:lang w:val="bg-BG"/>
        </w:rPr>
      </w:pPr>
      <w:r w:rsidRPr="003854A1">
        <w:rPr>
          <w:lang w:val="bg-BG"/>
        </w:rPr>
        <w:t xml:space="preserve">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 Страните ще считат за виновно неизпълнение на съществено задължение на Изпълнителя всеки от следните случаи: </w:t>
      </w:r>
      <w:r w:rsidR="00345A0F" w:rsidRPr="00670BD1">
        <w:rPr>
          <w:lang w:val="bg-BG"/>
        </w:rPr>
        <w:t>• изпълнителят не е започнал изпълнението в срок до 7 (</w:t>
      </w:r>
      <w:r w:rsidR="00345A0F" w:rsidRPr="00670BD1">
        <w:rPr>
          <w:i/>
          <w:lang w:val="bg-BG"/>
        </w:rPr>
        <w:t>седем</w:t>
      </w:r>
      <w:r w:rsidR="00345A0F" w:rsidRPr="00670BD1">
        <w:rPr>
          <w:lang w:val="bg-BG"/>
        </w:rPr>
        <w:t>) дни, считано от датата на влизане в сила; • изпълнителят не е започнал изпълнение на строителството в срок до 14 (</w:t>
      </w:r>
      <w:r w:rsidR="00345A0F" w:rsidRPr="00670BD1">
        <w:rPr>
          <w:i/>
          <w:lang w:val="bg-BG"/>
        </w:rPr>
        <w:t>четиринадесет</w:t>
      </w:r>
      <w:r w:rsidR="00345A0F" w:rsidRPr="00670BD1">
        <w:rPr>
          <w:lang w:val="bg-BG"/>
        </w:rPr>
        <w:t>) дни, считано от датата на подписване на протокол за открита строителна площадка; • изпълнителят е допуснал съществено отклонение от Техническата спецификация.</w:t>
      </w:r>
    </w:p>
    <w:p w:rsidR="00B50671" w:rsidRPr="003854A1" w:rsidRDefault="00B50671" w:rsidP="00B50671">
      <w:pPr>
        <w:pStyle w:val="ab"/>
        <w:tabs>
          <w:tab w:val="left" w:pos="567"/>
        </w:tabs>
        <w:spacing w:before="240" w:after="0" w:line="276" w:lineRule="exact"/>
        <w:ind w:left="0" w:firstLine="567"/>
        <w:jc w:val="both"/>
        <w:outlineLvl w:val="0"/>
        <w:rPr>
          <w:szCs w:val="24"/>
          <w:lang w:val="bg-BG"/>
        </w:rPr>
      </w:pPr>
      <w:r w:rsidRPr="003854A1">
        <w:rPr>
          <w:szCs w:val="24"/>
          <w:lang w:val="bg-BG"/>
        </w:rPr>
        <w:t>Преди подписване на договора избраният изпълнител, представя:</w:t>
      </w:r>
    </w:p>
    <w:p w:rsidR="00B50671" w:rsidRPr="003854A1" w:rsidRDefault="00B50671" w:rsidP="00B50671">
      <w:pPr>
        <w:pStyle w:val="ab"/>
        <w:numPr>
          <w:ilvl w:val="0"/>
          <w:numId w:val="7"/>
        </w:numPr>
        <w:tabs>
          <w:tab w:val="left" w:pos="0"/>
        </w:tabs>
        <w:spacing w:before="120" w:after="0" w:line="276" w:lineRule="exact"/>
        <w:ind w:left="0" w:firstLine="709"/>
        <w:jc w:val="both"/>
        <w:outlineLvl w:val="0"/>
        <w:rPr>
          <w:szCs w:val="24"/>
          <w:lang w:val="bg-BG"/>
        </w:rPr>
      </w:pPr>
      <w:r w:rsidRPr="003854A1">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 еквивалентни документи съгласно законодателството на държавата, в която обединението е установено.</w:t>
      </w:r>
    </w:p>
    <w:p w:rsidR="00B50671" w:rsidRPr="003854A1" w:rsidRDefault="00B50671" w:rsidP="00B50671">
      <w:pPr>
        <w:pStyle w:val="ab"/>
        <w:numPr>
          <w:ilvl w:val="0"/>
          <w:numId w:val="7"/>
        </w:numPr>
        <w:tabs>
          <w:tab w:val="left" w:pos="0"/>
        </w:tabs>
        <w:spacing w:before="120" w:after="0" w:line="276" w:lineRule="exact"/>
        <w:ind w:left="0" w:firstLine="709"/>
        <w:jc w:val="both"/>
        <w:outlineLvl w:val="0"/>
        <w:rPr>
          <w:szCs w:val="24"/>
          <w:lang w:val="bg-BG"/>
        </w:rPr>
      </w:pPr>
      <w:r w:rsidRPr="003854A1">
        <w:rPr>
          <w:szCs w:val="24"/>
          <w:lang w:val="bg-BG"/>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За доказване на липсата на основания за отстраняване се представят документите по чл.58, ал.1 от ЗОП при условията на чл.67, ал.8 от ЗОП.</w:t>
      </w:r>
    </w:p>
    <w:p w:rsidR="00B50671" w:rsidRPr="003854A1" w:rsidRDefault="00B50671" w:rsidP="00B50671">
      <w:pPr>
        <w:pStyle w:val="ab"/>
        <w:numPr>
          <w:ilvl w:val="0"/>
          <w:numId w:val="7"/>
        </w:numPr>
        <w:spacing w:before="240" w:line="240" w:lineRule="auto"/>
        <w:ind w:left="0" w:firstLine="709"/>
        <w:jc w:val="both"/>
        <w:textAlignment w:val="center"/>
        <w:rPr>
          <w:szCs w:val="24"/>
          <w:lang w:val="bg-BG"/>
        </w:rPr>
      </w:pPr>
      <w:r w:rsidRPr="003854A1">
        <w:rPr>
          <w:szCs w:val="24"/>
          <w:lang w:val="bg-BG"/>
        </w:rPr>
        <w:t>Декларация по чл. 59, ал. 1, т. 3 от Закона за мерките срещу изпирането на пари (Образец № 4) –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B50671" w:rsidRPr="003854A1" w:rsidRDefault="00B50671" w:rsidP="00692BC9">
      <w:pPr>
        <w:pStyle w:val="ab"/>
        <w:numPr>
          <w:ilvl w:val="0"/>
          <w:numId w:val="7"/>
        </w:numPr>
        <w:spacing w:before="240" w:line="240" w:lineRule="auto"/>
        <w:ind w:left="0" w:firstLine="709"/>
        <w:jc w:val="both"/>
        <w:textAlignment w:val="center"/>
        <w:rPr>
          <w:szCs w:val="24"/>
          <w:lang w:val="bg-BG"/>
        </w:rPr>
      </w:pPr>
      <w:r w:rsidRPr="003854A1">
        <w:rPr>
          <w:szCs w:val="24"/>
          <w:lang w:val="bg-BG"/>
        </w:rPr>
        <w:t xml:space="preserve">За доказване на съответствието с критериите за подбор се представят заверени копия от: </w:t>
      </w:r>
    </w:p>
    <w:p w:rsidR="0078108C" w:rsidRPr="003854A1" w:rsidRDefault="0078108C" w:rsidP="00A00686">
      <w:pPr>
        <w:pStyle w:val="ab"/>
        <w:numPr>
          <w:ilvl w:val="0"/>
          <w:numId w:val="23"/>
        </w:numPr>
        <w:tabs>
          <w:tab w:val="left" w:pos="284"/>
        </w:tabs>
        <w:spacing w:before="120" w:after="0" w:line="276" w:lineRule="exact"/>
        <w:jc w:val="both"/>
        <w:outlineLvl w:val="0"/>
        <w:rPr>
          <w:szCs w:val="24"/>
          <w:lang w:val="bg-BG"/>
        </w:rPr>
      </w:pPr>
      <w:r w:rsidRPr="003854A1">
        <w:rPr>
          <w:szCs w:val="24"/>
          <w:lang w:val="bg-BG"/>
        </w:rPr>
        <w:t>удостоверение за правоспособност</w:t>
      </w:r>
      <w:r w:rsidR="004044CA" w:rsidRPr="003854A1">
        <w:rPr>
          <w:szCs w:val="24"/>
          <w:lang w:val="bg-BG"/>
        </w:rPr>
        <w:t xml:space="preserve"> </w:t>
      </w:r>
      <w:r w:rsidRPr="003854A1">
        <w:rPr>
          <w:szCs w:val="24"/>
          <w:lang w:val="bg-BG"/>
        </w:rPr>
        <w:t>по реда на Закона за камарите на архитектите и инженерите в инвестиционното проектиране във връзка с чл. 230, ал.1 от ЗУТ;</w:t>
      </w:r>
    </w:p>
    <w:p w:rsidR="00B50671" w:rsidRPr="003854A1" w:rsidRDefault="00B50671" w:rsidP="00A00686">
      <w:pPr>
        <w:pStyle w:val="ab"/>
        <w:numPr>
          <w:ilvl w:val="0"/>
          <w:numId w:val="23"/>
        </w:numPr>
        <w:tabs>
          <w:tab w:val="left" w:pos="284"/>
        </w:tabs>
        <w:spacing w:before="120" w:after="0" w:line="276" w:lineRule="exact"/>
        <w:jc w:val="both"/>
        <w:outlineLvl w:val="0"/>
        <w:rPr>
          <w:szCs w:val="24"/>
          <w:lang w:val="bg-BG"/>
        </w:rPr>
      </w:pPr>
      <w:r w:rsidRPr="003854A1">
        <w:rPr>
          <w:szCs w:val="24"/>
          <w:lang w:val="bg-BG"/>
        </w:rPr>
        <w:t>удостоверение за вписване по реда на чл.3, ал.</w:t>
      </w:r>
      <w:r w:rsidR="00325FB6" w:rsidRPr="003854A1">
        <w:rPr>
          <w:szCs w:val="24"/>
          <w:lang w:val="bg-BG"/>
        </w:rPr>
        <w:t>2</w:t>
      </w:r>
      <w:r w:rsidRPr="003854A1">
        <w:rPr>
          <w:szCs w:val="24"/>
          <w:lang w:val="bg-BG"/>
        </w:rPr>
        <w:t xml:space="preserve">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B50671" w:rsidRPr="003854A1" w:rsidRDefault="00B50671" w:rsidP="00A00686">
      <w:pPr>
        <w:pStyle w:val="ab"/>
        <w:numPr>
          <w:ilvl w:val="0"/>
          <w:numId w:val="23"/>
        </w:numPr>
        <w:tabs>
          <w:tab w:val="left" w:pos="284"/>
        </w:tabs>
        <w:spacing w:before="120" w:after="0" w:line="276" w:lineRule="exact"/>
        <w:jc w:val="both"/>
        <w:outlineLvl w:val="0"/>
        <w:rPr>
          <w:szCs w:val="24"/>
          <w:lang w:val="bg-BG"/>
        </w:rPr>
      </w:pPr>
      <w:r w:rsidRPr="003854A1">
        <w:rPr>
          <w:szCs w:val="24"/>
          <w:lang w:val="bg-BG"/>
        </w:rPr>
        <w:t>удостоверения за добро изпълнение на посочен</w:t>
      </w:r>
      <w:r w:rsidR="0054310C">
        <w:rPr>
          <w:szCs w:val="24"/>
          <w:lang w:val="bg-BG"/>
        </w:rPr>
        <w:t>ото</w:t>
      </w:r>
      <w:r w:rsidRPr="003854A1">
        <w:rPr>
          <w:szCs w:val="24"/>
          <w:lang w:val="bg-BG"/>
        </w:rPr>
        <w:t xml:space="preserve"> в </w:t>
      </w:r>
      <w:r w:rsidR="00E00A8C" w:rsidRPr="003854A1">
        <w:rPr>
          <w:szCs w:val="24"/>
          <w:lang w:val="bg-BG"/>
        </w:rPr>
        <w:t>Декларацията</w:t>
      </w:r>
      <w:r w:rsidRPr="003854A1">
        <w:rPr>
          <w:szCs w:val="24"/>
          <w:lang w:val="bg-BG"/>
        </w:rPr>
        <w:t xml:space="preserve"> изпълнен</w:t>
      </w:r>
      <w:r w:rsidR="0054310C">
        <w:rPr>
          <w:szCs w:val="24"/>
          <w:lang w:val="bg-BG"/>
        </w:rPr>
        <w:t>о проектиране и</w:t>
      </w:r>
      <w:r w:rsidRPr="003854A1">
        <w:rPr>
          <w:szCs w:val="24"/>
          <w:lang w:val="bg-BG"/>
        </w:rPr>
        <w:t xml:space="preserve">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 (не се изискват удостоверения за добро изпълнение, издадени от община Добричка).</w:t>
      </w:r>
    </w:p>
    <w:p w:rsidR="00B50671" w:rsidRPr="003854A1" w:rsidRDefault="00B50671" w:rsidP="00A00686">
      <w:pPr>
        <w:pStyle w:val="ab"/>
        <w:numPr>
          <w:ilvl w:val="0"/>
          <w:numId w:val="23"/>
        </w:numPr>
        <w:tabs>
          <w:tab w:val="left" w:pos="284"/>
        </w:tabs>
        <w:spacing w:before="120" w:after="0" w:line="276" w:lineRule="exact"/>
        <w:jc w:val="both"/>
        <w:outlineLvl w:val="0"/>
        <w:rPr>
          <w:szCs w:val="24"/>
          <w:lang w:val="bg-BG"/>
        </w:rPr>
      </w:pPr>
      <w:r w:rsidRPr="003854A1">
        <w:rPr>
          <w:szCs w:val="24"/>
          <w:lang w:val="bg-BG"/>
        </w:rPr>
        <w:t>застраховка „Професионална отговорност“ в съответствие с изискванията на чл.171 или чл.171а или чл. 173 от ЗУТ</w:t>
      </w:r>
      <w:r w:rsidR="0054310C">
        <w:rPr>
          <w:szCs w:val="24"/>
          <w:lang w:val="bg-BG"/>
        </w:rPr>
        <w:t xml:space="preserve"> за проектантите и строителя</w:t>
      </w:r>
      <w:r w:rsidRPr="003854A1">
        <w:rPr>
          <w:szCs w:val="24"/>
          <w:lang w:val="bg-BG"/>
        </w:rPr>
        <w:t>.</w:t>
      </w:r>
    </w:p>
    <w:p w:rsidR="0078108C" w:rsidRPr="00B27206" w:rsidRDefault="00590491" w:rsidP="00A00686">
      <w:pPr>
        <w:pStyle w:val="ab"/>
        <w:numPr>
          <w:ilvl w:val="0"/>
          <w:numId w:val="23"/>
        </w:numPr>
        <w:spacing w:line="240" w:lineRule="auto"/>
        <w:jc w:val="both"/>
        <w:rPr>
          <w:iCs/>
          <w:szCs w:val="24"/>
          <w:lang w:val="bg-BG"/>
        </w:rPr>
      </w:pPr>
      <w:r w:rsidRPr="003854A1">
        <w:rPr>
          <w:rFonts w:eastAsia="Times New Roman"/>
          <w:bCs/>
          <w:szCs w:val="24"/>
          <w:lang w:val="bg-BG" w:eastAsia="bg-BG"/>
        </w:rPr>
        <w:t xml:space="preserve">списък на </w:t>
      </w:r>
      <w:r w:rsidRPr="003854A1">
        <w:rPr>
          <w:szCs w:val="24"/>
          <w:lang w:val="bg-BG"/>
        </w:rPr>
        <w:t xml:space="preserve">лица, които ще </w:t>
      </w:r>
      <w:r w:rsidRPr="003854A1">
        <w:rPr>
          <w:bCs/>
          <w:iCs/>
          <w:szCs w:val="24"/>
          <w:lang w:val="bg-BG"/>
        </w:rPr>
        <w:t>изготвят инвестиционния проект, включително лицето, което ще извърши оценка на част Конструктивна и лицата, които ще отговарят за техническото ръководство, безопасността на труда и контрола по качество на Строителството</w:t>
      </w:r>
      <w:r w:rsidR="0054310C">
        <w:rPr>
          <w:bCs/>
          <w:iCs/>
          <w:szCs w:val="24"/>
          <w:lang w:val="bg-BG"/>
        </w:rPr>
        <w:t xml:space="preserve"> </w:t>
      </w:r>
      <w:r w:rsidR="00A00686" w:rsidRPr="003854A1">
        <w:rPr>
          <w:szCs w:val="24"/>
          <w:lang w:val="bg-BG"/>
        </w:rPr>
        <w:t xml:space="preserve">– попълнено Приложение № 4 към Договора за изпълнение на поръчката (файл </w:t>
      </w:r>
      <w:r w:rsidR="008C727E" w:rsidRPr="003854A1">
        <w:rPr>
          <w:rStyle w:val="81"/>
          <w:i/>
          <w:sz w:val="24"/>
          <w:szCs w:val="24"/>
          <w:lang w:val="en-US"/>
        </w:rPr>
        <w:t>IV</w:t>
      </w:r>
      <w:r w:rsidR="00A00686" w:rsidRPr="003854A1">
        <w:rPr>
          <w:rStyle w:val="81"/>
          <w:i/>
          <w:sz w:val="24"/>
          <w:szCs w:val="24"/>
          <w:lang w:val="bg-BG"/>
        </w:rPr>
        <w:t>. Договор</w:t>
      </w:r>
      <w:r w:rsidR="00A00686" w:rsidRPr="003854A1">
        <w:rPr>
          <w:rStyle w:val="81"/>
          <w:i/>
          <w:sz w:val="24"/>
          <w:szCs w:val="24"/>
        </w:rPr>
        <w:t xml:space="preserve"> приложения.doc)</w:t>
      </w:r>
      <w:r w:rsidR="00A00686" w:rsidRPr="003854A1">
        <w:rPr>
          <w:szCs w:val="24"/>
        </w:rPr>
        <w:t>;</w:t>
      </w:r>
    </w:p>
    <w:p w:rsidR="00B27206" w:rsidRPr="003854A1" w:rsidRDefault="00B27206" w:rsidP="00B27206">
      <w:pPr>
        <w:pStyle w:val="ab"/>
        <w:spacing w:line="240" w:lineRule="auto"/>
        <w:ind w:left="1211"/>
        <w:jc w:val="both"/>
        <w:rPr>
          <w:iCs/>
          <w:szCs w:val="24"/>
          <w:lang w:val="bg-BG"/>
        </w:rPr>
      </w:pPr>
    </w:p>
    <w:p w:rsidR="00692BC9" w:rsidRDefault="00692BC9" w:rsidP="00692BC9">
      <w:pPr>
        <w:pStyle w:val="ab"/>
        <w:numPr>
          <w:ilvl w:val="0"/>
          <w:numId w:val="7"/>
        </w:numPr>
        <w:spacing w:before="240" w:line="240" w:lineRule="auto"/>
        <w:ind w:left="0" w:firstLine="709"/>
        <w:jc w:val="both"/>
        <w:textAlignment w:val="center"/>
        <w:rPr>
          <w:szCs w:val="24"/>
          <w:lang w:val="bg-BG"/>
        </w:rPr>
      </w:pPr>
      <w:r w:rsidRPr="003854A1">
        <w:rPr>
          <w:szCs w:val="24"/>
          <w:lang w:val="bg-BG"/>
        </w:rPr>
        <w:t>Гаранция за изпълнение на договора в размер на 5 % (</w:t>
      </w:r>
      <w:r w:rsidRPr="003854A1">
        <w:rPr>
          <w:i/>
          <w:szCs w:val="24"/>
          <w:lang w:val="bg-BG"/>
        </w:rPr>
        <w:t>пет на сто</w:t>
      </w:r>
      <w:r w:rsidRPr="003854A1">
        <w:rPr>
          <w:szCs w:val="24"/>
          <w:lang w:val="bg-BG"/>
        </w:rPr>
        <w:t xml:space="preserve">) от </w:t>
      </w:r>
      <w:r w:rsidR="00C970EC" w:rsidRPr="003854A1">
        <w:rPr>
          <w:color w:val="000000"/>
          <w:spacing w:val="1"/>
          <w:szCs w:val="24"/>
          <w:lang w:val="bg-BG"/>
        </w:rPr>
        <w:t xml:space="preserve">Цената на </w:t>
      </w:r>
      <w:r w:rsidR="00C970EC" w:rsidRPr="003854A1">
        <w:rPr>
          <w:rFonts w:eastAsia="Times New Roman"/>
          <w:szCs w:val="24"/>
          <w:lang w:val="bg-BG"/>
        </w:rPr>
        <w:t>услугите за дейност №</w:t>
      </w:r>
      <w:r w:rsidR="0006538F" w:rsidRPr="003854A1">
        <w:rPr>
          <w:rFonts w:eastAsia="Times New Roman"/>
          <w:szCs w:val="24"/>
          <w:lang w:val="bg-BG"/>
        </w:rPr>
        <w:t xml:space="preserve"> </w:t>
      </w:r>
      <w:r w:rsidR="00C970EC" w:rsidRPr="003854A1">
        <w:rPr>
          <w:rFonts w:eastAsia="Times New Roman"/>
          <w:szCs w:val="24"/>
          <w:lang w:val="bg-BG"/>
        </w:rPr>
        <w:t>1</w:t>
      </w:r>
      <w:r w:rsidR="00C970EC" w:rsidRPr="003854A1">
        <w:rPr>
          <w:color w:val="000000"/>
          <w:spacing w:val="-2"/>
          <w:szCs w:val="24"/>
          <w:lang w:val="bg-BG"/>
        </w:rPr>
        <w:t xml:space="preserve"> и Цената на с</w:t>
      </w:r>
      <w:r w:rsidR="00C970EC" w:rsidRPr="003854A1">
        <w:rPr>
          <w:rFonts w:eastAsia="Times New Roman"/>
          <w:szCs w:val="24"/>
          <w:lang w:val="bg-BG"/>
        </w:rPr>
        <w:t>троителството за дейност № 2.</w:t>
      </w:r>
      <w:r w:rsidR="00C970EC" w:rsidRPr="003854A1">
        <w:rPr>
          <w:color w:val="000000"/>
          <w:spacing w:val="-2"/>
          <w:szCs w:val="24"/>
          <w:lang w:val="bg-BG"/>
        </w:rPr>
        <w:t xml:space="preserve"> без включен ДДС</w:t>
      </w:r>
      <w:r w:rsidR="00C970EC" w:rsidRPr="003854A1">
        <w:rPr>
          <w:szCs w:val="24"/>
          <w:lang w:val="bg-BG"/>
        </w:rPr>
        <w:t xml:space="preserve"> </w:t>
      </w:r>
      <w:r w:rsidRPr="003854A1">
        <w:rPr>
          <w:szCs w:val="24"/>
          <w:lang w:val="bg-BG"/>
        </w:rPr>
        <w:t>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w:t>
      </w:r>
    </w:p>
    <w:p w:rsidR="00B27206" w:rsidRPr="003854A1" w:rsidRDefault="00B27206" w:rsidP="00B27206">
      <w:pPr>
        <w:pStyle w:val="ab"/>
        <w:spacing w:before="240" w:line="240" w:lineRule="auto"/>
        <w:ind w:left="709"/>
        <w:jc w:val="both"/>
        <w:textAlignment w:val="center"/>
        <w:rPr>
          <w:szCs w:val="24"/>
          <w:lang w:val="bg-BG"/>
        </w:rPr>
      </w:pPr>
      <w:bookmarkStart w:id="0" w:name="_GoBack"/>
      <w:bookmarkEnd w:id="0"/>
    </w:p>
    <w:p w:rsidR="00692BC9" w:rsidRPr="003854A1" w:rsidRDefault="00692BC9" w:rsidP="00692BC9">
      <w:pPr>
        <w:pStyle w:val="ab"/>
        <w:spacing w:before="120" w:after="0" w:line="276" w:lineRule="exact"/>
        <w:ind w:left="0" w:firstLine="709"/>
        <w:jc w:val="both"/>
        <w:outlineLvl w:val="0"/>
        <w:rPr>
          <w:szCs w:val="24"/>
          <w:lang w:val="bg-BG"/>
        </w:rPr>
      </w:pPr>
      <w:r w:rsidRPr="003854A1">
        <w:rPr>
          <w:szCs w:val="24"/>
          <w:lang w:val="bg-BG"/>
        </w:rPr>
        <w:t>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92BC9" w:rsidRPr="003854A1" w:rsidRDefault="00692BC9" w:rsidP="00692BC9">
      <w:pPr>
        <w:tabs>
          <w:tab w:val="left" w:pos="567"/>
        </w:tabs>
        <w:spacing w:line="276" w:lineRule="exact"/>
        <w:ind w:firstLine="709"/>
        <w:jc w:val="both"/>
        <w:outlineLvl w:val="0"/>
        <w:rPr>
          <w:szCs w:val="24"/>
        </w:rPr>
      </w:pPr>
      <w:r w:rsidRPr="003854A1">
        <w:rPr>
          <w:rStyle w:val="81"/>
          <w:sz w:val="24"/>
          <w:szCs w:val="24"/>
        </w:rPr>
        <w:t xml:space="preserve">В договора са уредени условията и сроковете за задържане или освобождаване на гаранцията за изпълнение </w:t>
      </w:r>
      <w:r w:rsidRPr="0054310C">
        <w:rPr>
          <w:rStyle w:val="81"/>
          <w:b/>
          <w:sz w:val="24"/>
          <w:szCs w:val="24"/>
        </w:rPr>
        <w:t>-</w:t>
      </w:r>
      <w:r w:rsidRPr="003854A1">
        <w:rPr>
          <w:rStyle w:val="81"/>
          <w:sz w:val="24"/>
          <w:szCs w:val="24"/>
        </w:rPr>
        <w:t xml:space="preserve"> Възложителят освобождава Гаранцията за изпълнение в срок до 30 (</w:t>
      </w:r>
      <w:r w:rsidRPr="003854A1">
        <w:rPr>
          <w:rStyle w:val="81"/>
          <w:i/>
          <w:sz w:val="24"/>
          <w:szCs w:val="24"/>
        </w:rPr>
        <w:t>тридесет</w:t>
      </w:r>
      <w:r w:rsidRPr="003854A1">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3854A1">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92BC9" w:rsidRPr="003854A1" w:rsidRDefault="00692BC9" w:rsidP="00692BC9">
      <w:pPr>
        <w:pStyle w:val="11"/>
        <w:tabs>
          <w:tab w:val="left" w:pos="2655"/>
        </w:tabs>
        <w:spacing w:before="240" w:line="240" w:lineRule="auto"/>
        <w:ind w:right="23" w:firstLine="567"/>
        <w:rPr>
          <w:rStyle w:val="81"/>
          <w:sz w:val="24"/>
          <w:szCs w:val="24"/>
          <w:lang w:val="bg-BG"/>
        </w:rPr>
      </w:pPr>
      <w:r w:rsidRPr="003854A1">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B50671" w:rsidRPr="003854A1" w:rsidRDefault="00B50671" w:rsidP="00B50671">
      <w:pPr>
        <w:pStyle w:val="ab"/>
        <w:tabs>
          <w:tab w:val="left" w:pos="0"/>
        </w:tabs>
        <w:spacing w:before="120" w:after="0" w:line="276" w:lineRule="exact"/>
        <w:ind w:left="0"/>
        <w:jc w:val="both"/>
        <w:outlineLvl w:val="0"/>
        <w:rPr>
          <w:szCs w:val="24"/>
          <w:lang w:val="bg-BG"/>
        </w:rPr>
      </w:pPr>
    </w:p>
    <w:p w:rsidR="00B50671" w:rsidRPr="003854A1" w:rsidRDefault="00B50671" w:rsidP="00B50671">
      <w:pPr>
        <w:pStyle w:val="ab"/>
        <w:tabs>
          <w:tab w:val="left" w:pos="0"/>
        </w:tabs>
        <w:spacing w:before="120" w:after="0" w:line="276" w:lineRule="exact"/>
        <w:ind w:left="0"/>
        <w:jc w:val="both"/>
        <w:outlineLvl w:val="0"/>
        <w:rPr>
          <w:szCs w:val="24"/>
          <w:lang w:val="bg-BG"/>
        </w:rPr>
      </w:pPr>
    </w:p>
    <w:p w:rsidR="00B50671" w:rsidRPr="003854A1" w:rsidRDefault="00B50671" w:rsidP="00B50671">
      <w:pPr>
        <w:pStyle w:val="ab"/>
        <w:tabs>
          <w:tab w:val="left" w:pos="0"/>
        </w:tabs>
        <w:spacing w:before="120" w:after="0" w:line="276" w:lineRule="exact"/>
        <w:ind w:left="0"/>
        <w:jc w:val="both"/>
        <w:outlineLvl w:val="0"/>
        <w:rPr>
          <w:szCs w:val="24"/>
          <w:lang w:val="bg-BG"/>
        </w:rPr>
      </w:pPr>
    </w:p>
    <w:p w:rsidR="00B50671" w:rsidRPr="003854A1" w:rsidRDefault="00B50671" w:rsidP="00B50671">
      <w:pPr>
        <w:pStyle w:val="ab"/>
        <w:tabs>
          <w:tab w:val="left" w:pos="0"/>
        </w:tabs>
        <w:spacing w:before="120" w:after="0" w:line="276" w:lineRule="exact"/>
        <w:ind w:left="0"/>
        <w:jc w:val="both"/>
        <w:outlineLvl w:val="0"/>
        <w:rPr>
          <w:szCs w:val="24"/>
          <w:lang w:val="bg-BG"/>
        </w:rPr>
      </w:pPr>
    </w:p>
    <w:p w:rsidR="00B50671" w:rsidRPr="003854A1" w:rsidRDefault="00B50671" w:rsidP="00B50671">
      <w:pPr>
        <w:pStyle w:val="ab"/>
        <w:tabs>
          <w:tab w:val="left" w:pos="0"/>
        </w:tabs>
        <w:spacing w:before="120" w:after="0" w:line="276" w:lineRule="exact"/>
        <w:ind w:left="0"/>
        <w:jc w:val="both"/>
        <w:outlineLvl w:val="0"/>
        <w:rPr>
          <w:szCs w:val="24"/>
          <w:lang w:val="bg-BG"/>
        </w:rPr>
      </w:pPr>
    </w:p>
    <w:p w:rsidR="00B50671" w:rsidRPr="003854A1" w:rsidRDefault="00B50671" w:rsidP="00B50671">
      <w:pPr>
        <w:pStyle w:val="ab"/>
        <w:tabs>
          <w:tab w:val="left" w:pos="0"/>
        </w:tabs>
        <w:spacing w:before="120" w:after="0" w:line="276" w:lineRule="exact"/>
        <w:ind w:left="0"/>
        <w:jc w:val="both"/>
        <w:outlineLvl w:val="0"/>
        <w:rPr>
          <w:szCs w:val="24"/>
          <w:lang w:val="bg-BG"/>
        </w:rPr>
      </w:pPr>
    </w:p>
    <w:p w:rsidR="00B50671" w:rsidRPr="003854A1" w:rsidRDefault="00B50671" w:rsidP="00B50671">
      <w:pPr>
        <w:pStyle w:val="ab"/>
        <w:tabs>
          <w:tab w:val="left" w:pos="0"/>
        </w:tabs>
        <w:spacing w:before="120" w:after="0" w:line="276" w:lineRule="exact"/>
        <w:ind w:left="0"/>
        <w:jc w:val="both"/>
        <w:outlineLvl w:val="0"/>
        <w:rPr>
          <w:szCs w:val="24"/>
          <w:lang w:val="bg-BG"/>
        </w:rPr>
      </w:pPr>
    </w:p>
    <w:p w:rsidR="00B50671" w:rsidRPr="003854A1" w:rsidRDefault="00B50671" w:rsidP="00B50671">
      <w:pPr>
        <w:pStyle w:val="ab"/>
        <w:tabs>
          <w:tab w:val="left" w:pos="0"/>
        </w:tabs>
        <w:spacing w:before="120" w:after="0" w:line="276" w:lineRule="exact"/>
        <w:ind w:left="0"/>
        <w:jc w:val="both"/>
        <w:outlineLvl w:val="0"/>
        <w:rPr>
          <w:szCs w:val="24"/>
          <w:lang w:val="bg-BG"/>
        </w:rPr>
      </w:pPr>
    </w:p>
    <w:p w:rsidR="00B50671" w:rsidRPr="003854A1" w:rsidRDefault="00B50671" w:rsidP="00B50671">
      <w:pPr>
        <w:pStyle w:val="ab"/>
        <w:tabs>
          <w:tab w:val="left" w:pos="0"/>
        </w:tabs>
        <w:spacing w:before="120" w:after="0" w:line="276" w:lineRule="exact"/>
        <w:ind w:left="0"/>
        <w:jc w:val="both"/>
        <w:outlineLvl w:val="0"/>
        <w:rPr>
          <w:szCs w:val="24"/>
          <w:lang w:val="bg-BG"/>
        </w:rPr>
      </w:pPr>
    </w:p>
    <w:p w:rsidR="00B50671" w:rsidRPr="003854A1" w:rsidRDefault="00B50671" w:rsidP="00B50671">
      <w:pPr>
        <w:pStyle w:val="ab"/>
        <w:tabs>
          <w:tab w:val="left" w:pos="0"/>
        </w:tabs>
        <w:spacing w:before="120" w:after="0" w:line="276" w:lineRule="exact"/>
        <w:ind w:left="0"/>
        <w:jc w:val="both"/>
        <w:outlineLvl w:val="0"/>
        <w:rPr>
          <w:szCs w:val="24"/>
          <w:lang w:val="bg-BG"/>
        </w:rPr>
      </w:pPr>
      <w:r w:rsidRPr="003854A1">
        <w:rPr>
          <w:szCs w:val="24"/>
          <w:lang w:val="bg-BG"/>
        </w:rPr>
        <w:t>Изготвил:</w:t>
      </w:r>
    </w:p>
    <w:p w:rsidR="00B50671" w:rsidRPr="003854A1" w:rsidRDefault="00B50671" w:rsidP="00B50671">
      <w:pPr>
        <w:pStyle w:val="ab"/>
        <w:tabs>
          <w:tab w:val="left" w:pos="0"/>
        </w:tabs>
        <w:spacing w:before="120" w:after="0" w:line="276" w:lineRule="exact"/>
        <w:ind w:left="0"/>
        <w:jc w:val="both"/>
        <w:outlineLvl w:val="0"/>
        <w:rPr>
          <w:szCs w:val="24"/>
          <w:lang w:val="bg-BG"/>
        </w:rPr>
      </w:pPr>
      <w:r w:rsidRPr="003854A1">
        <w:rPr>
          <w:szCs w:val="24"/>
          <w:lang w:val="bg-BG"/>
        </w:rPr>
        <w:t>инж. Емилия Желязкова</w:t>
      </w:r>
    </w:p>
    <w:p w:rsidR="00B50671" w:rsidRPr="003854A1" w:rsidRDefault="00B50671" w:rsidP="00B50671">
      <w:pPr>
        <w:pStyle w:val="ab"/>
        <w:tabs>
          <w:tab w:val="left" w:pos="0"/>
        </w:tabs>
        <w:spacing w:before="120" w:after="0" w:line="276" w:lineRule="exact"/>
        <w:ind w:left="0"/>
        <w:jc w:val="both"/>
        <w:outlineLvl w:val="0"/>
        <w:rPr>
          <w:i/>
          <w:szCs w:val="24"/>
          <w:lang w:val="bg-BG"/>
        </w:rPr>
      </w:pPr>
      <w:r w:rsidRPr="003854A1">
        <w:rPr>
          <w:i/>
          <w:szCs w:val="24"/>
          <w:lang w:val="bg-BG"/>
        </w:rPr>
        <w:t>ст. експерт СКС</w:t>
      </w:r>
    </w:p>
    <w:sectPr w:rsidR="00B50671" w:rsidRPr="003854A1" w:rsidSect="00FE55C3">
      <w:headerReference w:type="default" r:id="rId30"/>
      <w:footerReference w:type="even" r:id="rId31"/>
      <w:footerReference w:type="default" r:id="rId32"/>
      <w:headerReference w:type="first" r:id="rId33"/>
      <w:footerReference w:type="first" r:id="rId34"/>
      <w:pgSz w:w="11906" w:h="16838" w:code="9"/>
      <w:pgMar w:top="1134" w:right="1418" w:bottom="624"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951" w:rsidRDefault="00FB0951">
      <w:r>
        <w:separator/>
      </w:r>
    </w:p>
  </w:endnote>
  <w:endnote w:type="continuationSeparator" w:id="0">
    <w:p w:rsidR="00FB0951" w:rsidRDefault="00FB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5A" w:rsidRDefault="004C5C9B" w:rsidP="00786A13">
    <w:pPr>
      <w:pStyle w:val="a6"/>
      <w:framePr w:wrap="around" w:vAnchor="text" w:hAnchor="margin" w:xAlign="right" w:y="1"/>
      <w:rPr>
        <w:rStyle w:val="a8"/>
      </w:rPr>
    </w:pPr>
    <w:r>
      <w:rPr>
        <w:rStyle w:val="a8"/>
      </w:rPr>
      <w:fldChar w:fldCharType="begin"/>
    </w:r>
    <w:r w:rsidR="007F0E5A">
      <w:rPr>
        <w:rStyle w:val="a8"/>
      </w:rPr>
      <w:instrText xml:space="preserve">PAGE  </w:instrText>
    </w:r>
    <w:r>
      <w:rPr>
        <w:rStyle w:val="a8"/>
      </w:rPr>
      <w:fldChar w:fldCharType="end"/>
    </w:r>
  </w:p>
  <w:p w:rsidR="007F0E5A" w:rsidRDefault="007F0E5A"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7F0E5A" w:rsidRPr="00EB3795" w:rsidRDefault="004C5C9B" w:rsidP="00EB3795">
        <w:pPr>
          <w:pStyle w:val="a6"/>
          <w:jc w:val="center"/>
          <w:rPr>
            <w:sz w:val="20"/>
            <w:szCs w:val="20"/>
          </w:rPr>
        </w:pPr>
        <w:r w:rsidRPr="00EB3795">
          <w:rPr>
            <w:sz w:val="20"/>
            <w:szCs w:val="20"/>
          </w:rPr>
          <w:fldChar w:fldCharType="begin"/>
        </w:r>
        <w:r w:rsidR="007F0E5A" w:rsidRPr="00EB3795">
          <w:rPr>
            <w:sz w:val="20"/>
            <w:szCs w:val="20"/>
          </w:rPr>
          <w:instrText>PAGE   \* MERGEFORMAT</w:instrText>
        </w:r>
        <w:r w:rsidRPr="00EB3795">
          <w:rPr>
            <w:sz w:val="20"/>
            <w:szCs w:val="20"/>
          </w:rPr>
          <w:fldChar w:fldCharType="separate"/>
        </w:r>
        <w:r w:rsidR="00972FDD">
          <w:rPr>
            <w:noProof/>
            <w:sz w:val="20"/>
            <w:szCs w:val="20"/>
          </w:rPr>
          <w:t>12</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5A" w:rsidRPr="00B5658D" w:rsidRDefault="004C5C9B">
    <w:pPr>
      <w:pStyle w:val="a6"/>
      <w:jc w:val="center"/>
      <w:rPr>
        <w:sz w:val="20"/>
        <w:szCs w:val="20"/>
      </w:rPr>
    </w:pPr>
    <w:r w:rsidRPr="00B5658D">
      <w:rPr>
        <w:sz w:val="20"/>
        <w:szCs w:val="20"/>
      </w:rPr>
      <w:fldChar w:fldCharType="begin"/>
    </w:r>
    <w:r w:rsidR="007F0E5A" w:rsidRPr="00B5658D">
      <w:rPr>
        <w:sz w:val="20"/>
        <w:szCs w:val="20"/>
      </w:rPr>
      <w:instrText xml:space="preserve"> PAGE   \* MERGEFORMAT </w:instrText>
    </w:r>
    <w:r w:rsidRPr="00B5658D">
      <w:rPr>
        <w:sz w:val="20"/>
        <w:szCs w:val="20"/>
      </w:rPr>
      <w:fldChar w:fldCharType="separate"/>
    </w:r>
    <w:r w:rsidR="00FB0951">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951" w:rsidRDefault="00FB0951">
      <w:r>
        <w:separator/>
      </w:r>
    </w:p>
  </w:footnote>
  <w:footnote w:type="continuationSeparator" w:id="0">
    <w:p w:rsidR="00FB0951" w:rsidRDefault="00FB0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5A" w:rsidRPr="00FE55C3" w:rsidRDefault="007F0E5A" w:rsidP="007A4BAC">
    <w:pPr>
      <w:pStyle w:val="1"/>
      <w:jc w:val="right"/>
      <w:rPr>
        <w:sz w:val="20"/>
      </w:rPr>
    </w:pPr>
    <w:r w:rsidRPr="00FE55C3">
      <w:rPr>
        <w:sz w:val="20"/>
        <w:szCs w:val="24"/>
      </w:rPr>
      <w:t>Раздел І</w:t>
    </w:r>
    <w:r w:rsidR="006F2A11">
      <w:rPr>
        <w:sz w:val="20"/>
        <w:szCs w:val="24"/>
        <w:lang w:val="en-US"/>
      </w:rPr>
      <w:t>I</w:t>
    </w:r>
    <w:r w:rsidR="002E2B06">
      <w:rPr>
        <w:sz w:val="20"/>
        <w:szCs w:val="24"/>
        <w:lang w:val="en-US"/>
      </w:rPr>
      <w:t>I</w:t>
    </w:r>
    <w:r w:rsidR="006F2A11">
      <w:rPr>
        <w:sz w:val="20"/>
        <w:szCs w:val="24"/>
        <w:lang w:val="en-US"/>
      </w:rPr>
      <w:t>.</w:t>
    </w:r>
    <w:r w:rsidRPr="00FE55C3">
      <w:rPr>
        <w:sz w:val="20"/>
        <w:szCs w:val="24"/>
      </w:rPr>
      <w:t>ОБРАЗЦИ НА ДОКУМЕНТИ И УКАЗАНИЯ ЗА ПОДГОТОВКАTA ИМ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5A" w:rsidRDefault="007F0E5A" w:rsidP="00786A13">
    <w:pPr>
      <w:jc w:val="both"/>
      <w:rPr>
        <w:sz w:val="12"/>
      </w:rPr>
    </w:pPr>
  </w:p>
  <w:p w:rsidR="007F0E5A" w:rsidRDefault="007F0E5A"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-47625</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simplePos x="0" y="0"/>
          <wp:positionH relativeFrom="column">
            <wp:posOffset>5133975</wp:posOffset>
          </wp:positionH>
          <wp:positionV relativeFrom="paragraph">
            <wp:posOffset>5715</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r w:rsidR="00FB095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86.25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7F0E5A" w:rsidRDefault="007F0E5A" w:rsidP="00786A13">
    <w:pPr>
      <w:jc w:val="both"/>
      <w:rPr>
        <w:sz w:val="12"/>
      </w:rPr>
    </w:pPr>
  </w:p>
  <w:p w:rsidR="007F0E5A" w:rsidRDefault="007F0E5A" w:rsidP="00786A13">
    <w:pPr>
      <w:jc w:val="both"/>
      <w:rPr>
        <w:sz w:val="12"/>
      </w:rPr>
    </w:pPr>
  </w:p>
  <w:p w:rsidR="007F0E5A" w:rsidRDefault="00FB0951" w:rsidP="00786A13">
    <w:pPr>
      <w:jc w:val="center"/>
      <w:rPr>
        <w:rFonts w:ascii="Arial Narrow" w:hAnsi="Arial Narrow" w:cs="Arial"/>
        <w:b/>
        <w:i/>
        <w:sz w:val="22"/>
        <w:szCs w:val="22"/>
      </w:rPr>
    </w:pPr>
    <w:r>
      <w:rPr>
        <w:noProof/>
      </w:rPr>
      <w:pict>
        <v:line id="Право съединение 2" o:spid="_x0000_s2055" style="position:absolute;left:0;text-align:left;z-index:251663360;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from="61.25pt,6.4pt" to="39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w:r>
  </w:p>
  <w:p w:rsidR="007F0E5A" w:rsidRDefault="007F0E5A" w:rsidP="00FE55C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712EFF">
      <w:rPr>
        <w:rFonts w:ascii="Arial Narrow" w:hAnsi="Arial Narrow" w:cs="Arial"/>
        <w:b/>
        <w:i/>
        <w:sz w:val="22"/>
        <w:szCs w:val="22"/>
        <w:lang w:val="ru-RU"/>
      </w:rPr>
      <w:t>180</w:t>
    </w:r>
    <w:r>
      <w:rPr>
        <w:rFonts w:ascii="Arial Narrow" w:hAnsi="Arial Narrow" w:cs="Arial"/>
        <w:b/>
        <w:i/>
        <w:sz w:val="22"/>
        <w:szCs w:val="22"/>
      </w:rPr>
      <w:t>;</w:t>
    </w:r>
  </w:p>
  <w:p w:rsidR="007F0E5A" w:rsidRDefault="007F0E5A" w:rsidP="00FE55C3">
    <w:pPr>
      <w:jc w:val="center"/>
      <w:rPr>
        <w:rFonts w:ascii="Arial Narrow" w:hAnsi="Arial Narrow" w:cs="Arial"/>
        <w:b/>
        <w:i/>
        <w:sz w:val="22"/>
        <w:szCs w:val="22"/>
      </w:rPr>
    </w:pPr>
    <w:r>
      <w:rPr>
        <w:rFonts w:ascii="Arial Narrow" w:hAnsi="Arial Narrow" w:cs="Arial"/>
        <w:b/>
        <w:i/>
        <w:sz w:val="22"/>
        <w:szCs w:val="22"/>
      </w:rPr>
      <w:t xml:space="preserve">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F0E5A" w:rsidRDefault="007F0E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EDA"/>
    <w:multiLevelType w:val="hybridMultilevel"/>
    <w:tmpl w:val="D38E9BBE"/>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nsid w:val="071D0FE8"/>
    <w:multiLevelType w:val="hybridMultilevel"/>
    <w:tmpl w:val="E32CA3BE"/>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06C35F5"/>
    <w:multiLevelType w:val="hybridMultilevel"/>
    <w:tmpl w:val="BDE6C7A8"/>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nsid w:val="154A7414"/>
    <w:multiLevelType w:val="hybridMultilevel"/>
    <w:tmpl w:val="0B506878"/>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EA96FFA"/>
    <w:multiLevelType w:val="hybridMultilevel"/>
    <w:tmpl w:val="0D8CFEDC"/>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nsid w:val="26CF1AF9"/>
    <w:multiLevelType w:val="hybridMultilevel"/>
    <w:tmpl w:val="20C8E994"/>
    <w:lvl w:ilvl="0" w:tplc="04020001">
      <w:start w:val="1"/>
      <w:numFmt w:val="bullet"/>
      <w:lvlText w:val=""/>
      <w:lvlJc w:val="left"/>
      <w:pPr>
        <w:ind w:left="720" w:hanging="360"/>
      </w:pPr>
      <w:rPr>
        <w:rFonts w:ascii="Symbol" w:hAnsi="Symbol" w:hint="default"/>
      </w:rPr>
    </w:lvl>
    <w:lvl w:ilvl="1" w:tplc="5FCEED18">
      <w:numFmt w:val="bullet"/>
      <w:lvlText w:val="-"/>
      <w:lvlJc w:val="left"/>
      <w:pPr>
        <w:ind w:left="1440" w:hanging="360"/>
      </w:pPr>
      <w:rPr>
        <w:rFonts w:ascii="Times New Roman" w:eastAsia="Times New Roman" w:hAnsi="Times New Roman" w:cs="Times New Roman" w:hint="default"/>
        <w:b/>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8806537"/>
    <w:multiLevelType w:val="multilevel"/>
    <w:tmpl w:val="7742A92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29696459"/>
    <w:multiLevelType w:val="hybridMultilevel"/>
    <w:tmpl w:val="54A82F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3">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48634C58"/>
    <w:multiLevelType w:val="hybridMultilevel"/>
    <w:tmpl w:val="3C342B1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nsid w:val="4B6A5545"/>
    <w:multiLevelType w:val="hybridMultilevel"/>
    <w:tmpl w:val="82685812"/>
    <w:lvl w:ilvl="0" w:tplc="9D681A0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597778B0"/>
    <w:multiLevelType w:val="hybridMultilevel"/>
    <w:tmpl w:val="78804BDA"/>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5C090D32"/>
    <w:multiLevelType w:val="hybridMultilevel"/>
    <w:tmpl w:val="9A88F356"/>
    <w:lvl w:ilvl="0" w:tplc="6B309056">
      <w:start w:val="1"/>
      <w:numFmt w:val="decimal"/>
      <w:lvlText w:val="%1."/>
      <w:lvlJc w:val="left"/>
      <w:pPr>
        <w:ind w:left="1377" w:hanging="81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9">
    <w:nsid w:val="707636DD"/>
    <w:multiLevelType w:val="multilevel"/>
    <w:tmpl w:val="116A5BA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C35E8D"/>
    <w:multiLevelType w:val="hybridMultilevel"/>
    <w:tmpl w:val="027A782A"/>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21">
    <w:nsid w:val="779A1C8F"/>
    <w:multiLevelType w:val="hybridMultilevel"/>
    <w:tmpl w:val="2A8461A6"/>
    <w:lvl w:ilvl="0" w:tplc="2DF0ACA0">
      <w:start w:val="4"/>
      <w:numFmt w:val="bullet"/>
      <w:lvlText w:val="-"/>
      <w:lvlJc w:val="left"/>
      <w:pPr>
        <w:ind w:left="1211" w:hanging="360"/>
      </w:pPr>
      <w:rPr>
        <w:rFonts w:ascii="Times New Roman" w:eastAsia="Calibri"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2">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2"/>
  </w:num>
  <w:num w:numId="2">
    <w:abstractNumId w:val="23"/>
  </w:num>
  <w:num w:numId="3">
    <w:abstractNumId w:val="5"/>
  </w:num>
  <w:num w:numId="4">
    <w:abstractNumId w:val="7"/>
  </w:num>
  <w:num w:numId="5">
    <w:abstractNumId w:val="2"/>
  </w:num>
  <w:num w:numId="6">
    <w:abstractNumId w:val="18"/>
  </w:num>
  <w:num w:numId="7">
    <w:abstractNumId w:val="10"/>
  </w:num>
  <w:num w:numId="8">
    <w:abstractNumId w:val="13"/>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17"/>
  </w:num>
  <w:num w:numId="14">
    <w:abstractNumId w:val="0"/>
  </w:num>
  <w:num w:numId="15">
    <w:abstractNumId w:val="1"/>
  </w:num>
  <w:num w:numId="16">
    <w:abstractNumId w:val="6"/>
  </w:num>
  <w:num w:numId="17">
    <w:abstractNumId w:val="4"/>
  </w:num>
  <w:num w:numId="18">
    <w:abstractNumId w:val="16"/>
  </w:num>
  <w:num w:numId="19">
    <w:abstractNumId w:val="20"/>
  </w:num>
  <w:num w:numId="20">
    <w:abstractNumId w:val="8"/>
  </w:num>
  <w:num w:numId="21">
    <w:abstractNumId w:val="15"/>
  </w:num>
  <w:num w:numId="22">
    <w:abstractNumId w:val="19"/>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144A"/>
    <w:rsid w:val="00002A67"/>
    <w:rsid w:val="000063D8"/>
    <w:rsid w:val="00007DA8"/>
    <w:rsid w:val="00015CCE"/>
    <w:rsid w:val="0001651B"/>
    <w:rsid w:val="000237D3"/>
    <w:rsid w:val="00024255"/>
    <w:rsid w:val="00027E7C"/>
    <w:rsid w:val="00032352"/>
    <w:rsid w:val="00032F17"/>
    <w:rsid w:val="000337C9"/>
    <w:rsid w:val="00041BDA"/>
    <w:rsid w:val="00045F13"/>
    <w:rsid w:val="00056B5B"/>
    <w:rsid w:val="00064A89"/>
    <w:rsid w:val="0006538F"/>
    <w:rsid w:val="00072965"/>
    <w:rsid w:val="00077D9C"/>
    <w:rsid w:val="00082CB7"/>
    <w:rsid w:val="00083E96"/>
    <w:rsid w:val="00090019"/>
    <w:rsid w:val="00094983"/>
    <w:rsid w:val="000963CA"/>
    <w:rsid w:val="000A4D37"/>
    <w:rsid w:val="000A646E"/>
    <w:rsid w:val="000B2950"/>
    <w:rsid w:val="000B4B71"/>
    <w:rsid w:val="000B62FD"/>
    <w:rsid w:val="000C03D7"/>
    <w:rsid w:val="000C0489"/>
    <w:rsid w:val="000D0339"/>
    <w:rsid w:val="000D20AB"/>
    <w:rsid w:val="000D25F3"/>
    <w:rsid w:val="000D46D7"/>
    <w:rsid w:val="000E0681"/>
    <w:rsid w:val="000E06D8"/>
    <w:rsid w:val="000E0E70"/>
    <w:rsid w:val="000E5DF1"/>
    <w:rsid w:val="000E793C"/>
    <w:rsid w:val="000E7DA6"/>
    <w:rsid w:val="000F43B6"/>
    <w:rsid w:val="000F78E3"/>
    <w:rsid w:val="00105950"/>
    <w:rsid w:val="001112DF"/>
    <w:rsid w:val="00112F53"/>
    <w:rsid w:val="00117812"/>
    <w:rsid w:val="00117C9D"/>
    <w:rsid w:val="00120CF9"/>
    <w:rsid w:val="00122C1C"/>
    <w:rsid w:val="00126C41"/>
    <w:rsid w:val="00132871"/>
    <w:rsid w:val="0013622F"/>
    <w:rsid w:val="00147EE3"/>
    <w:rsid w:val="00156A8C"/>
    <w:rsid w:val="0016101B"/>
    <w:rsid w:val="00163CC2"/>
    <w:rsid w:val="00167C1A"/>
    <w:rsid w:val="00181953"/>
    <w:rsid w:val="00181E88"/>
    <w:rsid w:val="00182602"/>
    <w:rsid w:val="00187B42"/>
    <w:rsid w:val="001A66AF"/>
    <w:rsid w:val="001A6E75"/>
    <w:rsid w:val="001A74E4"/>
    <w:rsid w:val="001B48EA"/>
    <w:rsid w:val="001C236F"/>
    <w:rsid w:val="001C65BD"/>
    <w:rsid w:val="001D14EF"/>
    <w:rsid w:val="001D65F2"/>
    <w:rsid w:val="001D7498"/>
    <w:rsid w:val="001F28BF"/>
    <w:rsid w:val="001F45AD"/>
    <w:rsid w:val="001F7958"/>
    <w:rsid w:val="00200407"/>
    <w:rsid w:val="002044A6"/>
    <w:rsid w:val="0020555C"/>
    <w:rsid w:val="00205769"/>
    <w:rsid w:val="00205A91"/>
    <w:rsid w:val="00211071"/>
    <w:rsid w:val="00211B8B"/>
    <w:rsid w:val="00216362"/>
    <w:rsid w:val="002223D0"/>
    <w:rsid w:val="0022244C"/>
    <w:rsid w:val="00224327"/>
    <w:rsid w:val="002273FB"/>
    <w:rsid w:val="002316EF"/>
    <w:rsid w:val="00235E89"/>
    <w:rsid w:val="00241903"/>
    <w:rsid w:val="00250054"/>
    <w:rsid w:val="0025285E"/>
    <w:rsid w:val="00252A42"/>
    <w:rsid w:val="002621DB"/>
    <w:rsid w:val="002621FB"/>
    <w:rsid w:val="00264037"/>
    <w:rsid w:val="002656A8"/>
    <w:rsid w:val="002666C7"/>
    <w:rsid w:val="002715E6"/>
    <w:rsid w:val="0028741E"/>
    <w:rsid w:val="002924FE"/>
    <w:rsid w:val="00293179"/>
    <w:rsid w:val="00295129"/>
    <w:rsid w:val="00295425"/>
    <w:rsid w:val="002A335B"/>
    <w:rsid w:val="002A6E30"/>
    <w:rsid w:val="002B576C"/>
    <w:rsid w:val="002B615C"/>
    <w:rsid w:val="002C398D"/>
    <w:rsid w:val="002D5D83"/>
    <w:rsid w:val="002E2B06"/>
    <w:rsid w:val="002E6655"/>
    <w:rsid w:val="002E7A9D"/>
    <w:rsid w:val="002F269E"/>
    <w:rsid w:val="002F4305"/>
    <w:rsid w:val="00306180"/>
    <w:rsid w:val="00310108"/>
    <w:rsid w:val="003127C9"/>
    <w:rsid w:val="00314CE1"/>
    <w:rsid w:val="00321784"/>
    <w:rsid w:val="00321FA8"/>
    <w:rsid w:val="003228AE"/>
    <w:rsid w:val="00325FB6"/>
    <w:rsid w:val="00330A28"/>
    <w:rsid w:val="003434C7"/>
    <w:rsid w:val="00345A0F"/>
    <w:rsid w:val="00350554"/>
    <w:rsid w:val="00362071"/>
    <w:rsid w:val="003664BC"/>
    <w:rsid w:val="00367145"/>
    <w:rsid w:val="0037383E"/>
    <w:rsid w:val="00374DC2"/>
    <w:rsid w:val="003772D6"/>
    <w:rsid w:val="003808F4"/>
    <w:rsid w:val="003854A1"/>
    <w:rsid w:val="00390BFE"/>
    <w:rsid w:val="003916B4"/>
    <w:rsid w:val="0039279E"/>
    <w:rsid w:val="003936C6"/>
    <w:rsid w:val="00395107"/>
    <w:rsid w:val="003A1EC8"/>
    <w:rsid w:val="003A28BD"/>
    <w:rsid w:val="003A73BE"/>
    <w:rsid w:val="003B13D4"/>
    <w:rsid w:val="003B2E62"/>
    <w:rsid w:val="003B5DEA"/>
    <w:rsid w:val="003C2221"/>
    <w:rsid w:val="003C234B"/>
    <w:rsid w:val="003C27D5"/>
    <w:rsid w:val="003C2E4C"/>
    <w:rsid w:val="003C411C"/>
    <w:rsid w:val="003D0FD8"/>
    <w:rsid w:val="003D1B96"/>
    <w:rsid w:val="003D283F"/>
    <w:rsid w:val="003D5D15"/>
    <w:rsid w:val="003D7C4D"/>
    <w:rsid w:val="003E5AD2"/>
    <w:rsid w:val="003E5F29"/>
    <w:rsid w:val="003E7011"/>
    <w:rsid w:val="003E766F"/>
    <w:rsid w:val="00400567"/>
    <w:rsid w:val="004044CA"/>
    <w:rsid w:val="00412CD6"/>
    <w:rsid w:val="004154A2"/>
    <w:rsid w:val="00420181"/>
    <w:rsid w:val="00423D0F"/>
    <w:rsid w:val="00424845"/>
    <w:rsid w:val="00426BD4"/>
    <w:rsid w:val="00430B21"/>
    <w:rsid w:val="00432122"/>
    <w:rsid w:val="00433D2C"/>
    <w:rsid w:val="004346D0"/>
    <w:rsid w:val="0043718A"/>
    <w:rsid w:val="004463C8"/>
    <w:rsid w:val="00455685"/>
    <w:rsid w:val="00455C54"/>
    <w:rsid w:val="00456E34"/>
    <w:rsid w:val="00460A57"/>
    <w:rsid w:val="00471BB9"/>
    <w:rsid w:val="00472C39"/>
    <w:rsid w:val="004741C2"/>
    <w:rsid w:val="004760F7"/>
    <w:rsid w:val="0047661C"/>
    <w:rsid w:val="004876F1"/>
    <w:rsid w:val="004A69ED"/>
    <w:rsid w:val="004C5C9B"/>
    <w:rsid w:val="004D0384"/>
    <w:rsid w:val="004D4544"/>
    <w:rsid w:val="004E2FDB"/>
    <w:rsid w:val="004E50C5"/>
    <w:rsid w:val="004F480D"/>
    <w:rsid w:val="00500358"/>
    <w:rsid w:val="00510FD8"/>
    <w:rsid w:val="00511911"/>
    <w:rsid w:val="00524288"/>
    <w:rsid w:val="00527081"/>
    <w:rsid w:val="00532D19"/>
    <w:rsid w:val="0053316B"/>
    <w:rsid w:val="0054310C"/>
    <w:rsid w:val="005463FC"/>
    <w:rsid w:val="00551A4A"/>
    <w:rsid w:val="005535FD"/>
    <w:rsid w:val="0055496A"/>
    <w:rsid w:val="00557A05"/>
    <w:rsid w:val="00572D6E"/>
    <w:rsid w:val="00581EF1"/>
    <w:rsid w:val="00582416"/>
    <w:rsid w:val="00590491"/>
    <w:rsid w:val="005926A4"/>
    <w:rsid w:val="005950D0"/>
    <w:rsid w:val="0059514D"/>
    <w:rsid w:val="0059653A"/>
    <w:rsid w:val="005A057E"/>
    <w:rsid w:val="005A6F1B"/>
    <w:rsid w:val="005B3C50"/>
    <w:rsid w:val="005B470F"/>
    <w:rsid w:val="005C686F"/>
    <w:rsid w:val="005C6CAE"/>
    <w:rsid w:val="005D667A"/>
    <w:rsid w:val="005D6A30"/>
    <w:rsid w:val="005E1651"/>
    <w:rsid w:val="005E2C4A"/>
    <w:rsid w:val="005E34E5"/>
    <w:rsid w:val="005E4C0E"/>
    <w:rsid w:val="005E7586"/>
    <w:rsid w:val="005F0FE2"/>
    <w:rsid w:val="005F26DE"/>
    <w:rsid w:val="00605423"/>
    <w:rsid w:val="0062260D"/>
    <w:rsid w:val="006228E4"/>
    <w:rsid w:val="00622C67"/>
    <w:rsid w:val="00633197"/>
    <w:rsid w:val="006402EE"/>
    <w:rsid w:val="006544BB"/>
    <w:rsid w:val="00655DEA"/>
    <w:rsid w:val="00655FC4"/>
    <w:rsid w:val="00656018"/>
    <w:rsid w:val="00656BF5"/>
    <w:rsid w:val="006576E1"/>
    <w:rsid w:val="00661B90"/>
    <w:rsid w:val="00663BB0"/>
    <w:rsid w:val="00674A5B"/>
    <w:rsid w:val="00677962"/>
    <w:rsid w:val="00677C8E"/>
    <w:rsid w:val="00684638"/>
    <w:rsid w:val="00685263"/>
    <w:rsid w:val="006854B4"/>
    <w:rsid w:val="006902CC"/>
    <w:rsid w:val="00692BC9"/>
    <w:rsid w:val="006A1D81"/>
    <w:rsid w:val="006A20FF"/>
    <w:rsid w:val="006A3384"/>
    <w:rsid w:val="006A70B4"/>
    <w:rsid w:val="006A79A7"/>
    <w:rsid w:val="006B20E6"/>
    <w:rsid w:val="006B2157"/>
    <w:rsid w:val="006B654A"/>
    <w:rsid w:val="006C108F"/>
    <w:rsid w:val="006D203A"/>
    <w:rsid w:val="006F2A11"/>
    <w:rsid w:val="006F3951"/>
    <w:rsid w:val="00712EFF"/>
    <w:rsid w:val="00717216"/>
    <w:rsid w:val="007269CE"/>
    <w:rsid w:val="00726DF3"/>
    <w:rsid w:val="00733BD7"/>
    <w:rsid w:val="00735733"/>
    <w:rsid w:val="00737D25"/>
    <w:rsid w:val="00741822"/>
    <w:rsid w:val="00750497"/>
    <w:rsid w:val="00750DC7"/>
    <w:rsid w:val="0075180F"/>
    <w:rsid w:val="00756E86"/>
    <w:rsid w:val="007660F8"/>
    <w:rsid w:val="00770006"/>
    <w:rsid w:val="007761EE"/>
    <w:rsid w:val="0077676B"/>
    <w:rsid w:val="0078108C"/>
    <w:rsid w:val="007843DF"/>
    <w:rsid w:val="00785BFE"/>
    <w:rsid w:val="00785DE0"/>
    <w:rsid w:val="00786A13"/>
    <w:rsid w:val="00787C03"/>
    <w:rsid w:val="007A07F0"/>
    <w:rsid w:val="007A2D0A"/>
    <w:rsid w:val="007A4363"/>
    <w:rsid w:val="007A4BAC"/>
    <w:rsid w:val="007C4BAE"/>
    <w:rsid w:val="007C6402"/>
    <w:rsid w:val="007C6881"/>
    <w:rsid w:val="007D531F"/>
    <w:rsid w:val="007E77B4"/>
    <w:rsid w:val="007F0E5A"/>
    <w:rsid w:val="007F7B3F"/>
    <w:rsid w:val="00800E88"/>
    <w:rsid w:val="008122D2"/>
    <w:rsid w:val="00822D47"/>
    <w:rsid w:val="00822DF7"/>
    <w:rsid w:val="00822F11"/>
    <w:rsid w:val="00826068"/>
    <w:rsid w:val="00826BF6"/>
    <w:rsid w:val="00831A82"/>
    <w:rsid w:val="00832C0F"/>
    <w:rsid w:val="00841F5B"/>
    <w:rsid w:val="008519F7"/>
    <w:rsid w:val="00856199"/>
    <w:rsid w:val="00856640"/>
    <w:rsid w:val="00861DEA"/>
    <w:rsid w:val="00863254"/>
    <w:rsid w:val="008654CB"/>
    <w:rsid w:val="00865A7D"/>
    <w:rsid w:val="008665B4"/>
    <w:rsid w:val="0088287A"/>
    <w:rsid w:val="00886D1F"/>
    <w:rsid w:val="0089192C"/>
    <w:rsid w:val="008946B4"/>
    <w:rsid w:val="008963B6"/>
    <w:rsid w:val="008B144A"/>
    <w:rsid w:val="008B2B97"/>
    <w:rsid w:val="008B46FF"/>
    <w:rsid w:val="008C0F3D"/>
    <w:rsid w:val="008C727E"/>
    <w:rsid w:val="008D18AF"/>
    <w:rsid w:val="008D7C1F"/>
    <w:rsid w:val="008E14BD"/>
    <w:rsid w:val="008E3080"/>
    <w:rsid w:val="008E5FCE"/>
    <w:rsid w:val="00903E11"/>
    <w:rsid w:val="0091479B"/>
    <w:rsid w:val="00915007"/>
    <w:rsid w:val="009157DF"/>
    <w:rsid w:val="00926FAB"/>
    <w:rsid w:val="00935294"/>
    <w:rsid w:val="00957A33"/>
    <w:rsid w:val="009607D8"/>
    <w:rsid w:val="00960CC0"/>
    <w:rsid w:val="0096335A"/>
    <w:rsid w:val="00967A42"/>
    <w:rsid w:val="00972FDD"/>
    <w:rsid w:val="009871DC"/>
    <w:rsid w:val="009969BF"/>
    <w:rsid w:val="00997438"/>
    <w:rsid w:val="009A4D16"/>
    <w:rsid w:val="009B5A9A"/>
    <w:rsid w:val="009C1A43"/>
    <w:rsid w:val="009C1E92"/>
    <w:rsid w:val="009C5D3D"/>
    <w:rsid w:val="009C6DA2"/>
    <w:rsid w:val="009D5CB8"/>
    <w:rsid w:val="009D6BD7"/>
    <w:rsid w:val="009E719D"/>
    <w:rsid w:val="009E7851"/>
    <w:rsid w:val="009F6B80"/>
    <w:rsid w:val="009F7039"/>
    <w:rsid w:val="00A00686"/>
    <w:rsid w:val="00A02844"/>
    <w:rsid w:val="00A07543"/>
    <w:rsid w:val="00A1179A"/>
    <w:rsid w:val="00A13ACA"/>
    <w:rsid w:val="00A164AF"/>
    <w:rsid w:val="00A40B0E"/>
    <w:rsid w:val="00A40B57"/>
    <w:rsid w:val="00A45D44"/>
    <w:rsid w:val="00A502A5"/>
    <w:rsid w:val="00A54306"/>
    <w:rsid w:val="00A550E7"/>
    <w:rsid w:val="00A5532F"/>
    <w:rsid w:val="00A55A95"/>
    <w:rsid w:val="00A55C73"/>
    <w:rsid w:val="00A62259"/>
    <w:rsid w:val="00A66AB6"/>
    <w:rsid w:val="00A738A5"/>
    <w:rsid w:val="00A741BC"/>
    <w:rsid w:val="00A76E3E"/>
    <w:rsid w:val="00A805BE"/>
    <w:rsid w:val="00A84EBB"/>
    <w:rsid w:val="00AA2514"/>
    <w:rsid w:val="00AA5D4D"/>
    <w:rsid w:val="00AB2966"/>
    <w:rsid w:val="00AC4C2F"/>
    <w:rsid w:val="00AD1175"/>
    <w:rsid w:val="00AE3F02"/>
    <w:rsid w:val="00AE7750"/>
    <w:rsid w:val="00AF24E4"/>
    <w:rsid w:val="00AF2CC7"/>
    <w:rsid w:val="00AF58B6"/>
    <w:rsid w:val="00AF7C9E"/>
    <w:rsid w:val="00B07290"/>
    <w:rsid w:val="00B1009A"/>
    <w:rsid w:val="00B20AA9"/>
    <w:rsid w:val="00B24AEA"/>
    <w:rsid w:val="00B24B49"/>
    <w:rsid w:val="00B27206"/>
    <w:rsid w:val="00B3551F"/>
    <w:rsid w:val="00B37078"/>
    <w:rsid w:val="00B50640"/>
    <w:rsid w:val="00B50671"/>
    <w:rsid w:val="00B6377C"/>
    <w:rsid w:val="00B63E6D"/>
    <w:rsid w:val="00B6526E"/>
    <w:rsid w:val="00B70343"/>
    <w:rsid w:val="00B7176B"/>
    <w:rsid w:val="00B80739"/>
    <w:rsid w:val="00B81084"/>
    <w:rsid w:val="00B905BC"/>
    <w:rsid w:val="00B905D4"/>
    <w:rsid w:val="00BA375A"/>
    <w:rsid w:val="00BA6514"/>
    <w:rsid w:val="00BA7C79"/>
    <w:rsid w:val="00BB63A6"/>
    <w:rsid w:val="00BB7CF8"/>
    <w:rsid w:val="00BC28B5"/>
    <w:rsid w:val="00BC4C36"/>
    <w:rsid w:val="00BC6456"/>
    <w:rsid w:val="00BD59B9"/>
    <w:rsid w:val="00BE66BE"/>
    <w:rsid w:val="00C1231D"/>
    <w:rsid w:val="00C23F85"/>
    <w:rsid w:val="00C2477C"/>
    <w:rsid w:val="00C3410F"/>
    <w:rsid w:val="00C40C49"/>
    <w:rsid w:val="00C422DD"/>
    <w:rsid w:val="00C42446"/>
    <w:rsid w:val="00C443E7"/>
    <w:rsid w:val="00C465E7"/>
    <w:rsid w:val="00C50A7F"/>
    <w:rsid w:val="00C55670"/>
    <w:rsid w:val="00C6102C"/>
    <w:rsid w:val="00C673FD"/>
    <w:rsid w:val="00C70737"/>
    <w:rsid w:val="00C723BB"/>
    <w:rsid w:val="00C7482F"/>
    <w:rsid w:val="00C771CB"/>
    <w:rsid w:val="00C7761C"/>
    <w:rsid w:val="00C85227"/>
    <w:rsid w:val="00C90DB7"/>
    <w:rsid w:val="00C90E8E"/>
    <w:rsid w:val="00C91F6E"/>
    <w:rsid w:val="00C931E4"/>
    <w:rsid w:val="00C934A4"/>
    <w:rsid w:val="00C93B88"/>
    <w:rsid w:val="00C9433B"/>
    <w:rsid w:val="00C94A70"/>
    <w:rsid w:val="00C970EC"/>
    <w:rsid w:val="00CA4ADD"/>
    <w:rsid w:val="00CA54FB"/>
    <w:rsid w:val="00CA607F"/>
    <w:rsid w:val="00CA6A46"/>
    <w:rsid w:val="00CB0E5E"/>
    <w:rsid w:val="00CB7107"/>
    <w:rsid w:val="00CC3A77"/>
    <w:rsid w:val="00CC4BE4"/>
    <w:rsid w:val="00CC52F4"/>
    <w:rsid w:val="00CD2E85"/>
    <w:rsid w:val="00CD57BA"/>
    <w:rsid w:val="00CD5AC0"/>
    <w:rsid w:val="00CE3820"/>
    <w:rsid w:val="00CE3E43"/>
    <w:rsid w:val="00CF1ABB"/>
    <w:rsid w:val="00CF48E7"/>
    <w:rsid w:val="00D029F1"/>
    <w:rsid w:val="00D04DDA"/>
    <w:rsid w:val="00D17BBD"/>
    <w:rsid w:val="00D22F5F"/>
    <w:rsid w:val="00D24055"/>
    <w:rsid w:val="00D31A79"/>
    <w:rsid w:val="00D364AB"/>
    <w:rsid w:val="00D55DFB"/>
    <w:rsid w:val="00D55FFF"/>
    <w:rsid w:val="00D610DC"/>
    <w:rsid w:val="00D615C4"/>
    <w:rsid w:val="00D76B1D"/>
    <w:rsid w:val="00D774FA"/>
    <w:rsid w:val="00D87566"/>
    <w:rsid w:val="00D927D6"/>
    <w:rsid w:val="00D97481"/>
    <w:rsid w:val="00DA3215"/>
    <w:rsid w:val="00DA3CB1"/>
    <w:rsid w:val="00DA45CF"/>
    <w:rsid w:val="00DB26F7"/>
    <w:rsid w:val="00DB6AEE"/>
    <w:rsid w:val="00DB772B"/>
    <w:rsid w:val="00DC3AAE"/>
    <w:rsid w:val="00DC4719"/>
    <w:rsid w:val="00DD0720"/>
    <w:rsid w:val="00DD248E"/>
    <w:rsid w:val="00DD2D54"/>
    <w:rsid w:val="00DD4315"/>
    <w:rsid w:val="00DD6ABC"/>
    <w:rsid w:val="00DD6AEC"/>
    <w:rsid w:val="00DE0027"/>
    <w:rsid w:val="00DF3054"/>
    <w:rsid w:val="00DF369A"/>
    <w:rsid w:val="00E00A8C"/>
    <w:rsid w:val="00E04827"/>
    <w:rsid w:val="00E12B4F"/>
    <w:rsid w:val="00E13D32"/>
    <w:rsid w:val="00E27753"/>
    <w:rsid w:val="00E31715"/>
    <w:rsid w:val="00E403F1"/>
    <w:rsid w:val="00E43EF6"/>
    <w:rsid w:val="00E52BD0"/>
    <w:rsid w:val="00E56791"/>
    <w:rsid w:val="00E602A9"/>
    <w:rsid w:val="00E6430B"/>
    <w:rsid w:val="00E645EE"/>
    <w:rsid w:val="00E70CB8"/>
    <w:rsid w:val="00E769D5"/>
    <w:rsid w:val="00E85408"/>
    <w:rsid w:val="00E86D1A"/>
    <w:rsid w:val="00E8765B"/>
    <w:rsid w:val="00E9691D"/>
    <w:rsid w:val="00E96FD0"/>
    <w:rsid w:val="00E97976"/>
    <w:rsid w:val="00EA3364"/>
    <w:rsid w:val="00EA4633"/>
    <w:rsid w:val="00EB1D2F"/>
    <w:rsid w:val="00EB3795"/>
    <w:rsid w:val="00EB3CED"/>
    <w:rsid w:val="00EC122B"/>
    <w:rsid w:val="00ED0D3B"/>
    <w:rsid w:val="00ED34B4"/>
    <w:rsid w:val="00EF7CB0"/>
    <w:rsid w:val="00F00B36"/>
    <w:rsid w:val="00F02410"/>
    <w:rsid w:val="00F02827"/>
    <w:rsid w:val="00F04B81"/>
    <w:rsid w:val="00F21828"/>
    <w:rsid w:val="00F305BA"/>
    <w:rsid w:val="00F3122A"/>
    <w:rsid w:val="00F31776"/>
    <w:rsid w:val="00F319DB"/>
    <w:rsid w:val="00F32A94"/>
    <w:rsid w:val="00F34EFF"/>
    <w:rsid w:val="00F6092E"/>
    <w:rsid w:val="00F6530B"/>
    <w:rsid w:val="00F655DC"/>
    <w:rsid w:val="00F6769E"/>
    <w:rsid w:val="00F6774A"/>
    <w:rsid w:val="00F776C0"/>
    <w:rsid w:val="00F92306"/>
    <w:rsid w:val="00F9370E"/>
    <w:rsid w:val="00F95432"/>
    <w:rsid w:val="00FA209A"/>
    <w:rsid w:val="00FA40C8"/>
    <w:rsid w:val="00FA481D"/>
    <w:rsid w:val="00FB0951"/>
    <w:rsid w:val="00FB5977"/>
    <w:rsid w:val="00FC0C9E"/>
    <w:rsid w:val="00FC33D0"/>
    <w:rsid w:val="00FE55C3"/>
    <w:rsid w:val="00FF4E52"/>
    <w:rsid w:val="00FF5BF9"/>
    <w:rsid w:val="00FF6B7C"/>
    <w:rsid w:val="00FF7F4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rPr>
  </w:style>
  <w:style w:type="paragraph" w:styleId="a6">
    <w:name w:val="footer"/>
    <w:basedOn w:val="a"/>
    <w:link w:val="a7"/>
    <w:uiPriority w:val="99"/>
    <w:rsid w:val="00677962"/>
    <w:pPr>
      <w:widowControl/>
      <w:tabs>
        <w:tab w:val="center" w:pos="4536"/>
        <w:tab w:val="right" w:pos="9072"/>
      </w:tabs>
      <w:suppressAutoHyphens w:val="0"/>
    </w:pPr>
    <w:rPr>
      <w:szCs w:val="24"/>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rPr>
  </w:style>
  <w:style w:type="character" w:customStyle="1" w:styleId="aa">
    <w:name w:val="Основен текст Знак"/>
    <w:basedOn w:val="a0"/>
    <w:link w:val="a9"/>
    <w:rsid w:val="00677962"/>
    <w:rPr>
      <w:rFonts w:ascii="Times New Roman" w:eastAsia="Times New Roman" w:hAnsi="Times New Roman" w:cs="Times New Roman"/>
      <w:sz w:val="24"/>
      <w:szCs w:val="24"/>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unhideWhenUsed/>
    <w:rsid w:val="00AE3F02"/>
    <w:pPr>
      <w:widowControl/>
      <w:suppressAutoHyphens w:val="0"/>
      <w:spacing w:before="100" w:beforeAutospacing="1" w:after="100" w:afterAutospacing="1"/>
    </w:pPr>
    <w:rPr>
      <w:szCs w:val="24"/>
    </w:rPr>
  </w:style>
  <w:style w:type="character" w:styleId="af6">
    <w:name w:val="annotation reference"/>
    <w:basedOn w:val="a0"/>
    <w:uiPriority w:val="99"/>
    <w:semiHidden/>
    <w:unhideWhenUsed/>
    <w:rsid w:val="00CA607F"/>
    <w:rPr>
      <w:sz w:val="16"/>
      <w:szCs w:val="16"/>
    </w:rPr>
  </w:style>
  <w:style w:type="paragraph" w:styleId="af7">
    <w:name w:val="annotation text"/>
    <w:basedOn w:val="a"/>
    <w:link w:val="af8"/>
    <w:uiPriority w:val="99"/>
    <w:semiHidden/>
    <w:unhideWhenUsed/>
    <w:rsid w:val="00CA607F"/>
    <w:rPr>
      <w:sz w:val="20"/>
    </w:rPr>
  </w:style>
  <w:style w:type="character" w:customStyle="1" w:styleId="af8">
    <w:name w:val="Текст на коментар Знак"/>
    <w:basedOn w:val="a0"/>
    <w:link w:val="af7"/>
    <w:uiPriority w:val="99"/>
    <w:semiHidden/>
    <w:rsid w:val="00CA607F"/>
    <w:rPr>
      <w:rFonts w:ascii="Times New Roman" w:eastAsia="Times New Roman" w:hAnsi="Times New Roman" w:cs="Times New Roman"/>
      <w:sz w:val="20"/>
      <w:szCs w:val="20"/>
      <w:lang w:eastAsia="bg-BG"/>
    </w:rPr>
  </w:style>
  <w:style w:type="paragraph" w:styleId="af9">
    <w:name w:val="annotation subject"/>
    <w:basedOn w:val="af7"/>
    <w:next w:val="af7"/>
    <w:link w:val="afa"/>
    <w:uiPriority w:val="99"/>
    <w:semiHidden/>
    <w:unhideWhenUsed/>
    <w:rsid w:val="00CA607F"/>
    <w:rPr>
      <w:b/>
      <w:bCs/>
    </w:rPr>
  </w:style>
  <w:style w:type="character" w:customStyle="1" w:styleId="afa">
    <w:name w:val="Предмет на коментар Знак"/>
    <w:basedOn w:val="af8"/>
    <w:link w:val="af9"/>
    <w:uiPriority w:val="99"/>
    <w:semiHidden/>
    <w:rsid w:val="00CA607F"/>
    <w:rPr>
      <w:rFonts w:ascii="Times New Roman" w:eastAsia="Times New Roman" w:hAnsi="Times New Roman" w:cs="Times New Roman"/>
      <w:b/>
      <w:bCs/>
      <w:sz w:val="20"/>
      <w:szCs w:val="20"/>
      <w:lang w:eastAsia="bg-BG"/>
    </w:rPr>
  </w:style>
  <w:style w:type="paragraph" w:customStyle="1" w:styleId="afb">
    <w:name w:val="Знак"/>
    <w:basedOn w:val="a"/>
    <w:rsid w:val="003228AE"/>
    <w:pPr>
      <w:widowControl/>
      <w:tabs>
        <w:tab w:val="left" w:pos="709"/>
      </w:tabs>
      <w:suppressAutoHyphens w:val="0"/>
    </w:pPr>
    <w:rPr>
      <w:rFonts w:ascii="Tahoma" w:hAnsi="Tahoma" w:cs="Arial"/>
      <w:szCs w:val="24"/>
      <w:lang w:val="pl-PL" w:eastAsia="pl-PL"/>
    </w:rPr>
  </w:style>
  <w:style w:type="paragraph" w:customStyle="1" w:styleId="12">
    <w:name w:val="Списък на абзаци1"/>
    <w:basedOn w:val="a"/>
    <w:qFormat/>
    <w:rsid w:val="00AD1175"/>
    <w:pPr>
      <w:widowControl/>
      <w:suppressAutoHyphens w:val="0"/>
      <w:ind w:left="720"/>
    </w:pPr>
    <w:rPr>
      <w:sz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300036962">
      <w:bodyDiv w:val="1"/>
      <w:marLeft w:val="390"/>
      <w:marRight w:val="390"/>
      <w:marTop w:val="0"/>
      <w:marBottom w:val="0"/>
      <w:divBdr>
        <w:top w:val="none" w:sz="0" w:space="0" w:color="auto"/>
        <w:left w:val="none" w:sz="0" w:space="0" w:color="auto"/>
        <w:bottom w:val="none" w:sz="0" w:space="0" w:color="auto"/>
        <w:right w:val="none" w:sz="0" w:space="0" w:color="auto"/>
      </w:divBdr>
      <w:divsChild>
        <w:div w:id="1565875954">
          <w:marLeft w:val="0"/>
          <w:marRight w:val="0"/>
          <w:marTop w:val="0"/>
          <w:marBottom w:val="120"/>
          <w:divBdr>
            <w:top w:val="none" w:sz="0" w:space="0" w:color="auto"/>
            <w:left w:val="none" w:sz="0" w:space="0" w:color="auto"/>
            <w:bottom w:val="none" w:sz="0" w:space="0" w:color="auto"/>
            <w:right w:val="none" w:sz="0" w:space="0" w:color="auto"/>
          </w:divBdr>
          <w:divsChild>
            <w:div w:id="708454843">
              <w:marLeft w:val="0"/>
              <w:marRight w:val="0"/>
              <w:marTop w:val="0"/>
              <w:marBottom w:val="0"/>
              <w:divBdr>
                <w:top w:val="none" w:sz="0" w:space="0" w:color="auto"/>
                <w:left w:val="none" w:sz="0" w:space="0" w:color="auto"/>
                <w:bottom w:val="none" w:sz="0" w:space="0" w:color="auto"/>
                <w:right w:val="none" w:sz="0" w:space="0" w:color="auto"/>
              </w:divBdr>
            </w:div>
            <w:div w:id="2100367989">
              <w:marLeft w:val="0"/>
              <w:marRight w:val="0"/>
              <w:marTop w:val="0"/>
              <w:marBottom w:val="0"/>
              <w:divBdr>
                <w:top w:val="none" w:sz="0" w:space="0" w:color="auto"/>
                <w:left w:val="none" w:sz="0" w:space="0" w:color="auto"/>
                <w:bottom w:val="none" w:sz="0" w:space="0" w:color="auto"/>
                <w:right w:val="none" w:sz="0" w:space="0" w:color="auto"/>
              </w:divBdr>
            </w:div>
            <w:div w:id="601185919">
              <w:marLeft w:val="0"/>
              <w:marRight w:val="0"/>
              <w:marTop w:val="0"/>
              <w:marBottom w:val="0"/>
              <w:divBdr>
                <w:top w:val="none" w:sz="0" w:space="0" w:color="auto"/>
                <w:left w:val="none" w:sz="0" w:space="0" w:color="auto"/>
                <w:bottom w:val="none" w:sz="0" w:space="0" w:color="auto"/>
                <w:right w:val="none" w:sz="0" w:space="0" w:color="auto"/>
              </w:divBdr>
            </w:div>
            <w:div w:id="13098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1083">
      <w:bodyDiv w:val="1"/>
      <w:marLeft w:val="390"/>
      <w:marRight w:val="390"/>
      <w:marTop w:val="0"/>
      <w:marBottom w:val="0"/>
      <w:divBdr>
        <w:top w:val="none" w:sz="0" w:space="0" w:color="auto"/>
        <w:left w:val="none" w:sz="0" w:space="0" w:color="auto"/>
        <w:bottom w:val="none" w:sz="0" w:space="0" w:color="auto"/>
        <w:right w:val="none" w:sz="0" w:space="0" w:color="auto"/>
      </w:divBdr>
      <w:divsChild>
        <w:div w:id="136653804">
          <w:marLeft w:val="0"/>
          <w:marRight w:val="0"/>
          <w:marTop w:val="0"/>
          <w:marBottom w:val="120"/>
          <w:divBdr>
            <w:top w:val="none" w:sz="0" w:space="0" w:color="auto"/>
            <w:left w:val="none" w:sz="0" w:space="0" w:color="auto"/>
            <w:bottom w:val="none" w:sz="0" w:space="0" w:color="auto"/>
            <w:right w:val="none" w:sz="0" w:space="0" w:color="auto"/>
          </w:divBdr>
          <w:divsChild>
            <w:div w:id="1564178897">
              <w:marLeft w:val="0"/>
              <w:marRight w:val="0"/>
              <w:marTop w:val="0"/>
              <w:marBottom w:val="0"/>
              <w:divBdr>
                <w:top w:val="none" w:sz="0" w:space="0" w:color="auto"/>
                <w:left w:val="none" w:sz="0" w:space="0" w:color="auto"/>
                <w:bottom w:val="none" w:sz="0" w:space="0" w:color="auto"/>
                <w:right w:val="none" w:sz="0" w:space="0" w:color="auto"/>
              </w:divBdr>
            </w:div>
            <w:div w:id="20379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713">
      <w:bodyDiv w:val="1"/>
      <w:marLeft w:val="390"/>
      <w:marRight w:val="390"/>
      <w:marTop w:val="0"/>
      <w:marBottom w:val="0"/>
      <w:divBdr>
        <w:top w:val="none" w:sz="0" w:space="0" w:color="auto"/>
        <w:left w:val="none" w:sz="0" w:space="0" w:color="auto"/>
        <w:bottom w:val="none" w:sz="0" w:space="0" w:color="auto"/>
        <w:right w:val="none" w:sz="0" w:space="0" w:color="auto"/>
      </w:divBdr>
      <w:divsChild>
        <w:div w:id="748384705">
          <w:marLeft w:val="0"/>
          <w:marRight w:val="0"/>
          <w:marTop w:val="0"/>
          <w:marBottom w:val="120"/>
          <w:divBdr>
            <w:top w:val="none" w:sz="0" w:space="0" w:color="auto"/>
            <w:left w:val="none" w:sz="0" w:space="0" w:color="auto"/>
            <w:bottom w:val="none" w:sz="0" w:space="0" w:color="auto"/>
            <w:right w:val="none" w:sz="0" w:space="0" w:color="auto"/>
          </w:divBdr>
          <w:divsChild>
            <w:div w:id="8521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42125234">
      <w:bodyDiv w:val="1"/>
      <w:marLeft w:val="390"/>
      <w:marRight w:val="390"/>
      <w:marTop w:val="0"/>
      <w:marBottom w:val="0"/>
      <w:divBdr>
        <w:top w:val="none" w:sz="0" w:space="0" w:color="auto"/>
        <w:left w:val="none" w:sz="0" w:space="0" w:color="auto"/>
        <w:bottom w:val="none" w:sz="0" w:space="0" w:color="auto"/>
        <w:right w:val="none" w:sz="0" w:space="0" w:color="auto"/>
      </w:divBdr>
      <w:divsChild>
        <w:div w:id="818036622">
          <w:marLeft w:val="0"/>
          <w:marRight w:val="0"/>
          <w:marTop w:val="0"/>
          <w:marBottom w:val="120"/>
          <w:divBdr>
            <w:top w:val="none" w:sz="0" w:space="0" w:color="auto"/>
            <w:left w:val="none" w:sz="0" w:space="0" w:color="auto"/>
            <w:bottom w:val="none" w:sz="0" w:space="0" w:color="auto"/>
            <w:right w:val="none" w:sz="0" w:space="0" w:color="auto"/>
          </w:divBdr>
          <w:divsChild>
            <w:div w:id="618487988">
              <w:marLeft w:val="0"/>
              <w:marRight w:val="0"/>
              <w:marTop w:val="0"/>
              <w:marBottom w:val="0"/>
              <w:divBdr>
                <w:top w:val="none" w:sz="0" w:space="0" w:color="auto"/>
                <w:left w:val="none" w:sz="0" w:space="0" w:color="auto"/>
                <w:bottom w:val="none" w:sz="0" w:space="0" w:color="auto"/>
                <w:right w:val="none" w:sz="0" w:space="0" w:color="auto"/>
              </w:divBdr>
            </w:div>
            <w:div w:id="262343369">
              <w:marLeft w:val="0"/>
              <w:marRight w:val="0"/>
              <w:marTop w:val="0"/>
              <w:marBottom w:val="0"/>
              <w:divBdr>
                <w:top w:val="none" w:sz="0" w:space="0" w:color="auto"/>
                <w:left w:val="none" w:sz="0" w:space="0" w:color="auto"/>
                <w:bottom w:val="none" w:sz="0" w:space="0" w:color="auto"/>
                <w:right w:val="none" w:sz="0" w:space="0" w:color="auto"/>
              </w:divBdr>
            </w:div>
            <w:div w:id="1326010460">
              <w:marLeft w:val="0"/>
              <w:marRight w:val="0"/>
              <w:marTop w:val="0"/>
              <w:marBottom w:val="0"/>
              <w:divBdr>
                <w:top w:val="none" w:sz="0" w:space="0" w:color="auto"/>
                <w:left w:val="none" w:sz="0" w:space="0" w:color="auto"/>
                <w:bottom w:val="none" w:sz="0" w:space="0" w:color="auto"/>
                <w:right w:val="none" w:sz="0" w:space="0" w:color="auto"/>
              </w:divBdr>
            </w:div>
            <w:div w:id="2139258544">
              <w:marLeft w:val="0"/>
              <w:marRight w:val="0"/>
              <w:marTop w:val="0"/>
              <w:marBottom w:val="0"/>
              <w:divBdr>
                <w:top w:val="none" w:sz="0" w:space="0" w:color="auto"/>
                <w:left w:val="none" w:sz="0" w:space="0" w:color="auto"/>
                <w:bottom w:val="none" w:sz="0" w:space="0" w:color="auto"/>
                <w:right w:val="none" w:sz="0" w:space="0" w:color="auto"/>
              </w:divBdr>
            </w:div>
            <w:div w:id="1205019932">
              <w:marLeft w:val="0"/>
              <w:marRight w:val="0"/>
              <w:marTop w:val="0"/>
              <w:marBottom w:val="0"/>
              <w:divBdr>
                <w:top w:val="none" w:sz="0" w:space="0" w:color="auto"/>
                <w:left w:val="none" w:sz="0" w:space="0" w:color="auto"/>
                <w:bottom w:val="none" w:sz="0" w:space="0" w:color="auto"/>
                <w:right w:val="none" w:sz="0" w:space="0" w:color="auto"/>
              </w:divBdr>
            </w:div>
            <w:div w:id="9881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4451">
      <w:bodyDiv w:val="1"/>
      <w:marLeft w:val="390"/>
      <w:marRight w:val="390"/>
      <w:marTop w:val="0"/>
      <w:marBottom w:val="0"/>
      <w:divBdr>
        <w:top w:val="none" w:sz="0" w:space="0" w:color="auto"/>
        <w:left w:val="none" w:sz="0" w:space="0" w:color="auto"/>
        <w:bottom w:val="none" w:sz="0" w:space="0" w:color="auto"/>
        <w:right w:val="none" w:sz="0" w:space="0" w:color="auto"/>
      </w:divBdr>
      <w:divsChild>
        <w:div w:id="592712023">
          <w:marLeft w:val="0"/>
          <w:marRight w:val="0"/>
          <w:marTop w:val="0"/>
          <w:marBottom w:val="120"/>
          <w:divBdr>
            <w:top w:val="none" w:sz="0" w:space="0" w:color="auto"/>
            <w:left w:val="none" w:sz="0" w:space="0" w:color="auto"/>
            <w:bottom w:val="none" w:sz="0" w:space="0" w:color="auto"/>
            <w:right w:val="none" w:sz="0" w:space="0" w:color="auto"/>
          </w:divBdr>
          <w:divsChild>
            <w:div w:id="955601079">
              <w:marLeft w:val="0"/>
              <w:marRight w:val="0"/>
              <w:marTop w:val="0"/>
              <w:marBottom w:val="0"/>
              <w:divBdr>
                <w:top w:val="none" w:sz="0" w:space="0" w:color="auto"/>
                <w:left w:val="none" w:sz="0" w:space="0" w:color="auto"/>
                <w:bottom w:val="none" w:sz="0" w:space="0" w:color="auto"/>
                <w:right w:val="none" w:sz="0" w:space="0" w:color="auto"/>
              </w:divBdr>
            </w:div>
            <w:div w:id="58183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yperlink" Target="http://www.az.government.bg/" TargetMode="External"/><Relationship Id="rId3" Type="http://schemas.openxmlformats.org/officeDocument/2006/relationships/styles" Target="styles.xml"/><Relationship Id="rId21" Type="http://schemas.openxmlformats.org/officeDocument/2006/relationships/hyperlink" Target="http://www.dnsk.mrrb.government.bg/"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hyperlink" Target="https://www.mlsp.government.b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rrb.government.bg/" TargetMode="External"/><Relationship Id="rId29" Type="http://schemas.openxmlformats.org/officeDocument/2006/relationships/hyperlink" Target="https://www.moew.government.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yperlink" Target="http://www.nap.b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hyperlink" Target="http://www.minfin.bg/" TargetMode="External"/><Relationship Id="rId28" Type="http://schemas.openxmlformats.org/officeDocument/2006/relationships/hyperlink" Target="https://www.mvr.bg/gdpbzn" TargetMode="External"/><Relationship Id="rId36" Type="http://schemas.openxmlformats.org/officeDocument/2006/relationships/theme" Target="theme/theme1.xml"/><Relationship Id="rId10" Type="http://schemas.openxmlformats.org/officeDocument/2006/relationships/hyperlink" Target="http://www.dnsk.mrrb.government.bg/" TargetMode="External"/><Relationship Id="rId19" Type="http://schemas.openxmlformats.org/officeDocument/2006/relationships/hyperlink" Target="http://www.mfa.bg"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hyperlink" Target="https://www.ksb.bg/" TargetMode="External"/><Relationship Id="rId27" Type="http://schemas.openxmlformats.org/officeDocument/2006/relationships/hyperlink" Target="http://www.gli.government.bg/)"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0242F-169C-4D8E-83AD-00985E24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13</Pages>
  <Words>6461</Words>
  <Characters>36831</Characters>
  <Application>Microsoft Office Word</Application>
  <DocSecurity>0</DocSecurity>
  <Lines>306</Lines>
  <Paragraphs>86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200</cp:revision>
  <cp:lastPrinted>2020-04-15T06:54:00Z</cp:lastPrinted>
  <dcterms:created xsi:type="dcterms:W3CDTF">2018-10-16T07:36:00Z</dcterms:created>
  <dcterms:modified xsi:type="dcterms:W3CDTF">2020-04-15T07:29:00Z</dcterms:modified>
</cp:coreProperties>
</file>