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A2443" w:rsidP="006540EF">
      <w:pPr>
        <w:rPr>
          <w:sz w:val="24"/>
          <w:szCs w:val="24"/>
        </w:rPr>
      </w:pPr>
      <w:r w:rsidRPr="00CA244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A244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A244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A244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A244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8E7316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</w:t>
      </w:r>
      <w:r w:rsidR="00842AD0">
        <w:rPr>
          <w:sz w:val="24"/>
          <w:szCs w:val="24"/>
        </w:rPr>
        <w:t xml:space="preserve"> гаранционен срок</w:t>
      </w:r>
    </w:p>
    <w:p w:rsidR="008A7305" w:rsidRPr="002171DC" w:rsidRDefault="008A7305" w:rsidP="008A7305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D33BD6" w:rsidRPr="009F3602">
        <w:rPr>
          <w:b/>
          <w:sz w:val="24"/>
          <w:szCs w:val="24"/>
        </w:rPr>
        <w:t>„Б</w:t>
      </w:r>
      <w:r w:rsidR="00D33BD6" w:rsidRPr="009F3602">
        <w:rPr>
          <w:b/>
          <w:color w:val="000000"/>
          <w:sz w:val="24"/>
          <w:szCs w:val="24"/>
        </w:rPr>
        <w:t xml:space="preserve">лагоустрояване на парковото пространство и изграждане на детска площадка в него в селата Ведрина и </w:t>
      </w:r>
      <w:r w:rsidR="00D33BD6" w:rsidRPr="009F3602">
        <w:rPr>
          <w:b/>
          <w:sz w:val="24"/>
          <w:szCs w:val="24"/>
        </w:rPr>
        <w:t>Бранище”</w:t>
      </w:r>
      <w:r w:rsidR="002171DC">
        <w:rPr>
          <w:b/>
          <w:sz w:val="24"/>
          <w:szCs w:val="24"/>
          <w:lang w:val="en-US"/>
        </w:rPr>
        <w:t xml:space="preserve"> </w:t>
      </w:r>
      <w:r w:rsidR="00D33BD6" w:rsidRPr="002171DC">
        <w:rPr>
          <w:sz w:val="24"/>
          <w:szCs w:val="24"/>
        </w:rPr>
        <w:t>с две обособени позиции</w:t>
      </w:r>
      <w:r w:rsidRPr="002171DC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D33BD6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4F5F57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4F5F57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991E01" w:rsidRPr="00B75960" w:rsidRDefault="00B75960" w:rsidP="00B75960">
      <w:pPr>
        <w:jc w:val="both"/>
        <w:rPr>
          <w:sz w:val="24"/>
          <w:szCs w:val="24"/>
        </w:rPr>
      </w:pPr>
      <w:r w:rsidRPr="00B75960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="00991E01" w:rsidRPr="00B75960">
        <w:rPr>
          <w:sz w:val="24"/>
          <w:szCs w:val="24"/>
        </w:rPr>
        <w:t xml:space="preserve">За осигуряване нормалното функциониране и ползване на завършените строителни обекти и отстраняване на скритите дефекти след приемането им и </w:t>
      </w:r>
      <w:r w:rsidRPr="00B75960">
        <w:rPr>
          <w:sz w:val="24"/>
          <w:szCs w:val="24"/>
          <w:highlight w:val="white"/>
          <w:shd w:val="clear" w:color="auto" w:fill="FEFEFE"/>
        </w:rPr>
        <w:t xml:space="preserve">въвеждане в експлоатация </w:t>
      </w:r>
      <w:r w:rsidR="00991E01" w:rsidRPr="00B75960">
        <w:rPr>
          <w:sz w:val="24"/>
          <w:szCs w:val="24"/>
        </w:rPr>
        <w:t xml:space="preserve">(ползване) ще спазвам минималните гаранционни срокове за изпълнени строителни и монтажни работи, съоръжения и строителни обекти, съгласно </w:t>
      </w:r>
      <w:r w:rsidR="00991E01" w:rsidRPr="00B75960">
        <w:rPr>
          <w:color w:val="000000"/>
          <w:sz w:val="24"/>
          <w:szCs w:val="24"/>
        </w:rPr>
        <w:t>чл. 20, ал. 4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от Наредба № 2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от 31 юли 2003 г. за въвеждане в експлоатация на строежите в Република България и минимални гаранционни</w:t>
      </w:r>
      <w:r>
        <w:rPr>
          <w:color w:val="000000"/>
          <w:sz w:val="24"/>
          <w:szCs w:val="24"/>
        </w:rPr>
        <w:t xml:space="preserve"> </w:t>
      </w:r>
      <w:r w:rsidR="00991E01" w:rsidRPr="00B75960">
        <w:rPr>
          <w:color w:val="000000"/>
          <w:sz w:val="24"/>
          <w:szCs w:val="24"/>
        </w:rPr>
        <w:t>срокове за изпълнени строителни и монтажни работи, съоръжения и строителни обекти.</w:t>
      </w:r>
    </w:p>
    <w:p w:rsidR="00856E82" w:rsidRDefault="00856E82" w:rsidP="00F41E78">
      <w:pPr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049A" w:rsidRPr="00EA651A" w:rsidRDefault="00D4049A" w:rsidP="00D4049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D136D" w:rsidRPr="00AC4D48" w:rsidRDefault="0098162E" w:rsidP="00AC4D48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sectPr w:rsidR="009D136D" w:rsidRPr="00AC4D48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91" w:rsidRDefault="000A3B91" w:rsidP="00874BC0">
      <w:r>
        <w:separator/>
      </w:r>
    </w:p>
  </w:endnote>
  <w:endnote w:type="continuationSeparator" w:id="1">
    <w:p w:rsidR="000A3B91" w:rsidRDefault="000A3B9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BD6" w:rsidRDefault="00D33BD6" w:rsidP="00D33BD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 xml:space="preserve">Открита процедура с </w:t>
    </w:r>
    <w:r>
      <w:rPr>
        <w:rFonts w:ascii="Arial Narrow" w:hAnsi="Arial Narrow"/>
        <w:b/>
        <w:sz w:val="16"/>
        <w:szCs w:val="16"/>
      </w:rPr>
      <w:t xml:space="preserve">предмет </w:t>
    </w:r>
    <w:r>
      <w:rPr>
        <w:rFonts w:ascii="Arial Narrow" w:hAnsi="Arial Narrow"/>
        <w:b/>
        <w:color w:val="000000"/>
        <w:sz w:val="16"/>
        <w:szCs w:val="16"/>
      </w:rPr>
      <w:t xml:space="preserve">„Благоустрояване на парковото пространство и изграждане на детска площадка в него в селата Ведрина и </w:t>
    </w:r>
    <w:r>
      <w:rPr>
        <w:rFonts w:ascii="Arial Narrow" w:hAnsi="Arial Narrow"/>
        <w:b/>
        <w:sz w:val="16"/>
        <w:szCs w:val="16"/>
      </w:rPr>
      <w:t>Бранище”с две обособени позиции</w:t>
    </w:r>
    <w:r>
      <w:rPr>
        <w:rFonts w:ascii="Arial Narrow" w:hAnsi="Arial Narrow"/>
        <w:sz w:val="16"/>
        <w:szCs w:val="16"/>
      </w:rPr>
      <w:t xml:space="preserve"> финансирана от Програмата за развитие на селските райони </w:t>
    </w:r>
    <w:r>
      <w:rPr>
        <w:rFonts w:ascii="Arial Narrow" w:hAnsi="Arial Narrow"/>
        <w:bCs/>
        <w:color w:val="000000"/>
        <w:sz w:val="16"/>
        <w:szCs w:val="16"/>
      </w:rPr>
      <w:t xml:space="preserve">за периода 2007-2013 година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38/3/3220789/04.08.2014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E7316" w:rsidRPr="008E7316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91" w:rsidRDefault="000A3B91" w:rsidP="00874BC0">
      <w:r>
        <w:separator/>
      </w:r>
    </w:p>
  </w:footnote>
  <w:footnote w:type="continuationSeparator" w:id="1">
    <w:p w:rsidR="000A3B91" w:rsidRDefault="000A3B9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1707B41"/>
    <w:multiLevelType w:val="hybridMultilevel"/>
    <w:tmpl w:val="DD689E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5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4414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3B91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171DC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4D8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0DB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47D4C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26B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AD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5F57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8B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305"/>
    <w:rsid w:val="008A7F3C"/>
    <w:rsid w:val="008B43D7"/>
    <w:rsid w:val="008B4639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316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1E01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5616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5960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443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3BD6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character" w:customStyle="1" w:styleId="search62">
    <w:name w:val="search62"/>
    <w:basedOn w:val="a0"/>
    <w:rsid w:val="00991E01"/>
    <w:rPr>
      <w:shd w:val="clear" w:color="auto" w:fill="FFCCCC"/>
    </w:rPr>
  </w:style>
  <w:style w:type="character" w:customStyle="1" w:styleId="search72">
    <w:name w:val="search72"/>
    <w:basedOn w:val="a0"/>
    <w:rsid w:val="00991E01"/>
    <w:rPr>
      <w:shd w:val="clear" w:color="auto" w:fill="99CC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2394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2092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155</cp:revision>
  <cp:lastPrinted>2014-09-12T05:43:00Z</cp:lastPrinted>
  <dcterms:created xsi:type="dcterms:W3CDTF">2014-08-11T10:30:00Z</dcterms:created>
  <dcterms:modified xsi:type="dcterms:W3CDTF">2014-10-15T12:59:00Z</dcterms:modified>
</cp:coreProperties>
</file>