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4F" w:rsidRPr="0069741C" w:rsidRDefault="0060214F" w:rsidP="0060214F">
      <w:pPr>
        <w:jc w:val="both"/>
      </w:pPr>
      <w:r w:rsidRPr="0069741C">
        <w:tab/>
      </w:r>
    </w:p>
    <w:p w:rsidR="0060214F" w:rsidRPr="00647B85" w:rsidRDefault="0060214F" w:rsidP="0060214F">
      <w:pPr>
        <w:jc w:val="center"/>
        <w:rPr>
          <w:b/>
        </w:rPr>
      </w:pPr>
      <w:r w:rsidRPr="0069741C">
        <w:rPr>
          <w:b/>
        </w:rPr>
        <w:t>ТЕХНИЧЕСК</w:t>
      </w:r>
      <w:r>
        <w:rPr>
          <w:b/>
        </w:rPr>
        <w:t>А</w:t>
      </w:r>
      <w:r w:rsidRPr="0069741C">
        <w:rPr>
          <w:b/>
        </w:rPr>
        <w:t xml:space="preserve"> СПЕЦИФИКАЦИ</w:t>
      </w:r>
      <w:r>
        <w:rPr>
          <w:b/>
        </w:rPr>
        <w:t>Я</w:t>
      </w:r>
    </w:p>
    <w:p w:rsidR="0060214F" w:rsidRDefault="0060214F" w:rsidP="0060214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0214F" w:rsidRDefault="0060214F" w:rsidP="0060214F">
      <w:pPr>
        <w:jc w:val="center"/>
        <w:rPr>
          <w:b/>
          <w:caps/>
          <w:szCs w:val="24"/>
        </w:rPr>
      </w:pPr>
      <w:r>
        <w:rPr>
          <w:b/>
          <w:szCs w:val="24"/>
        </w:rPr>
        <w:t>Упражняване на строителен надзор на водопроводи по улици в селата Батово, Бранище и Славеево, община Добричка по три обособени позиции</w:t>
      </w:r>
    </w:p>
    <w:p w:rsidR="0060214F" w:rsidRDefault="0060214F" w:rsidP="0060214F">
      <w:pPr>
        <w:jc w:val="both"/>
        <w:rPr>
          <w:bCs/>
          <w:color w:val="000000"/>
          <w:szCs w:val="24"/>
        </w:rPr>
      </w:pPr>
    </w:p>
    <w:p w:rsidR="0060214F" w:rsidRPr="00266D38" w:rsidRDefault="0060214F" w:rsidP="0060214F">
      <w:pPr>
        <w:pStyle w:val="1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426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266D38">
        <w:rPr>
          <w:b/>
          <w:snapToGrid w:val="0"/>
          <w:sz w:val="24"/>
          <w:szCs w:val="24"/>
          <w:lang w:val="bg-BG" w:eastAsia="en-US"/>
        </w:rPr>
        <w:t>ОБЩИ ПОЛОЖЕНИЯ</w:t>
      </w:r>
    </w:p>
    <w:p w:rsidR="0060214F" w:rsidRPr="00144FCE" w:rsidRDefault="0060214F" w:rsidP="0060214F">
      <w:pPr>
        <w:pStyle w:val="1"/>
        <w:numPr>
          <w:ilvl w:val="1"/>
          <w:numId w:val="1"/>
        </w:numPr>
        <w:tabs>
          <w:tab w:val="left" w:pos="567"/>
        </w:tabs>
        <w:spacing w:before="120" w:after="60"/>
        <w:ind w:left="0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44FCE">
        <w:rPr>
          <w:b/>
          <w:snapToGrid w:val="0"/>
          <w:sz w:val="24"/>
          <w:szCs w:val="24"/>
          <w:lang w:val="bg-BG" w:eastAsia="en-US"/>
        </w:rPr>
        <w:t xml:space="preserve">Предмет на поръчката: 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 w:rsidRPr="00144FCE">
        <w:rPr>
          <w:szCs w:val="24"/>
        </w:rPr>
        <w:t xml:space="preserve">Предметът на настоящата поръчка е избор на изпълнител за консултант по смисъла на чл.166 от Закон за устройство на територията (ЗУТ) за оценяване на съответствието на инвестиционните проекти и упражняване на строителен надзор при изпълнение на </w:t>
      </w:r>
      <w:r>
        <w:rPr>
          <w:szCs w:val="24"/>
        </w:rPr>
        <w:t>р</w:t>
      </w:r>
      <w:r w:rsidRPr="00144FCE">
        <w:rPr>
          <w:szCs w:val="24"/>
        </w:rPr>
        <w:t>ехабилитация</w:t>
      </w:r>
      <w:r>
        <w:rPr>
          <w:szCs w:val="24"/>
        </w:rPr>
        <w:t xml:space="preserve">та на три водопровода, разположени по </w:t>
      </w:r>
      <w:r w:rsidRPr="00144FCE">
        <w:rPr>
          <w:szCs w:val="24"/>
        </w:rPr>
        <w:t>улици</w:t>
      </w:r>
      <w:r>
        <w:rPr>
          <w:szCs w:val="24"/>
        </w:rPr>
        <w:t xml:space="preserve">те в селата Батово, Славеево и Бранище, съвпадащи с републикански път </w:t>
      </w:r>
      <w:r>
        <w:rPr>
          <w:szCs w:val="24"/>
          <w:lang w:val="en-US"/>
        </w:rPr>
        <w:t>II</w:t>
      </w:r>
      <w:r>
        <w:rPr>
          <w:szCs w:val="24"/>
        </w:rPr>
        <w:t>-71.</w:t>
      </w:r>
    </w:p>
    <w:p w:rsidR="0060214F" w:rsidRPr="00144FCE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>
        <w:rPr>
          <w:szCs w:val="24"/>
        </w:rPr>
        <w:t xml:space="preserve">Налице </w:t>
      </w:r>
      <w:r w:rsidRPr="00144FCE">
        <w:rPr>
          <w:szCs w:val="24"/>
        </w:rPr>
        <w:t xml:space="preserve">са изготвени инвестиционни </w:t>
      </w:r>
      <w:r w:rsidRPr="00D008F7">
        <w:rPr>
          <w:szCs w:val="24"/>
        </w:rPr>
        <w:t>проект</w:t>
      </w:r>
      <w:r>
        <w:rPr>
          <w:szCs w:val="24"/>
        </w:rPr>
        <w:t>и</w:t>
      </w:r>
      <w:r w:rsidRPr="00D008F7">
        <w:rPr>
          <w:szCs w:val="24"/>
        </w:rPr>
        <w:t xml:space="preserve"> за </w:t>
      </w:r>
      <w:r>
        <w:rPr>
          <w:szCs w:val="24"/>
        </w:rPr>
        <w:t xml:space="preserve">подмяна на трите водопровода и съответните сградни отклонения. </w:t>
      </w:r>
      <w:r w:rsidRPr="00144FCE">
        <w:rPr>
          <w:szCs w:val="24"/>
        </w:rPr>
        <w:t xml:space="preserve">Строежите са </w:t>
      </w:r>
      <w:r w:rsidRPr="00144FCE">
        <w:rPr>
          <w:szCs w:val="24"/>
          <w:lang w:val="en-US"/>
        </w:rPr>
        <w:t>I</w:t>
      </w:r>
      <w:r>
        <w:rPr>
          <w:szCs w:val="24"/>
          <w:lang w:val="en-US"/>
        </w:rPr>
        <w:t>II</w:t>
      </w:r>
      <w:r w:rsidRPr="00144FCE">
        <w:rPr>
          <w:szCs w:val="24"/>
        </w:rPr>
        <w:t>-та категория, съгл</w:t>
      </w:r>
      <w:r>
        <w:rPr>
          <w:szCs w:val="24"/>
        </w:rPr>
        <w:t>асно чл.137, ал.1, т.4, буква „б</w:t>
      </w:r>
      <w:r w:rsidRPr="00144FCE">
        <w:rPr>
          <w:szCs w:val="24"/>
        </w:rPr>
        <w:t>“ от ЗУТ.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 w:rsidRPr="00144FCE">
        <w:rPr>
          <w:szCs w:val="24"/>
        </w:rPr>
        <w:t>Консултантът изготвя доклад за оценка на съответствието на инвестиционни</w:t>
      </w:r>
      <w:r>
        <w:rPr>
          <w:szCs w:val="24"/>
        </w:rPr>
        <w:t>я</w:t>
      </w:r>
      <w:r w:rsidRPr="00144FCE">
        <w:rPr>
          <w:szCs w:val="24"/>
        </w:rPr>
        <w:t xml:space="preserve"> проект</w:t>
      </w:r>
      <w:r>
        <w:rPr>
          <w:szCs w:val="24"/>
        </w:rPr>
        <w:t xml:space="preserve"> за водопровода, предмет на съответната обособена позиция</w:t>
      </w:r>
      <w:r w:rsidRPr="00144FCE">
        <w:rPr>
          <w:szCs w:val="24"/>
        </w:rPr>
        <w:t>, като след издаване на разрешение за строеж упражнява строителен надзор до въвеждането в екс</w:t>
      </w:r>
      <w:r>
        <w:rPr>
          <w:szCs w:val="24"/>
        </w:rPr>
        <w:t>п</w:t>
      </w:r>
      <w:r w:rsidRPr="00144FCE">
        <w:rPr>
          <w:szCs w:val="24"/>
        </w:rPr>
        <w:t>лоатация.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>
        <w:rPr>
          <w:szCs w:val="24"/>
        </w:rPr>
        <w:t>Настоящата обществена поръчка е разделена на три обособени позиции: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>
        <w:rPr>
          <w:szCs w:val="24"/>
        </w:rPr>
        <w:t>ОП 1: „Упражняване на строителен надзор на рехабилитация на водопровод по улица „Първа“ в село Батово, община Добричка“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>
        <w:rPr>
          <w:szCs w:val="24"/>
        </w:rPr>
        <w:t>ОП 2: „Упражняване на строителен надзор на рехабилитация на водопровод по улица „Първа“ в село Бранище, община Добричка“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>
        <w:rPr>
          <w:szCs w:val="24"/>
        </w:rPr>
        <w:t>ОП 3: „Упражняване на строителен надзор на рехабилитация на водопровод по улица „Първа“ в село Славеево, община Добричка“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</w:p>
    <w:p w:rsidR="0060214F" w:rsidRDefault="0060214F" w:rsidP="0060214F">
      <w:pPr>
        <w:pStyle w:val="1"/>
        <w:numPr>
          <w:ilvl w:val="1"/>
          <w:numId w:val="1"/>
        </w:numPr>
        <w:tabs>
          <w:tab w:val="left" w:pos="567"/>
        </w:tabs>
        <w:spacing w:before="120" w:after="60"/>
        <w:ind w:left="0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44FCE">
        <w:rPr>
          <w:b/>
          <w:snapToGrid w:val="0"/>
          <w:sz w:val="24"/>
          <w:szCs w:val="24"/>
          <w:lang w:val="bg-BG" w:eastAsia="en-US"/>
        </w:rPr>
        <w:t xml:space="preserve">Описание на строежите, предмет на поръчката: 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 w:rsidRPr="00570226">
        <w:rPr>
          <w:szCs w:val="24"/>
        </w:rPr>
        <w:t>Съществуващи</w:t>
      </w:r>
      <w:r>
        <w:rPr>
          <w:szCs w:val="24"/>
        </w:rPr>
        <w:t>те</w:t>
      </w:r>
      <w:r w:rsidRPr="00570226">
        <w:rPr>
          <w:szCs w:val="24"/>
        </w:rPr>
        <w:t xml:space="preserve"> водопровод</w:t>
      </w:r>
      <w:r>
        <w:rPr>
          <w:szCs w:val="24"/>
        </w:rPr>
        <w:t>и</w:t>
      </w:r>
      <w:r w:rsidRPr="00570226">
        <w:rPr>
          <w:szCs w:val="24"/>
        </w:rPr>
        <w:t xml:space="preserve"> по улица „Първа“ в </w:t>
      </w:r>
      <w:r>
        <w:rPr>
          <w:szCs w:val="24"/>
        </w:rPr>
        <w:t xml:space="preserve">трите </w:t>
      </w:r>
      <w:r w:rsidRPr="00570226">
        <w:rPr>
          <w:szCs w:val="24"/>
        </w:rPr>
        <w:t>сел</w:t>
      </w:r>
      <w:r>
        <w:rPr>
          <w:szCs w:val="24"/>
        </w:rPr>
        <w:t xml:space="preserve">а са изградени </w:t>
      </w:r>
      <w:r w:rsidRPr="00570226">
        <w:rPr>
          <w:szCs w:val="24"/>
        </w:rPr>
        <w:t>преди повече от 50 години. Аварийността е изключително висока, което води до нарушаване на водоснабдяването. Предвид това, че трасето на водопровода преминава върху републикански път II-71 (Силистра – Добрич - Оброчище) в участъка Добрич – Оброчище, честите аварийни ремонти на водопровод</w:t>
      </w:r>
      <w:r>
        <w:rPr>
          <w:szCs w:val="24"/>
        </w:rPr>
        <w:t>ите</w:t>
      </w:r>
      <w:r w:rsidRPr="00570226">
        <w:rPr>
          <w:szCs w:val="24"/>
        </w:rPr>
        <w:t xml:space="preserve"> водят до разрушаване на пътната настилка и са предпоставка за пътно-транспортни произшествия. </w:t>
      </w:r>
    </w:p>
    <w:p w:rsidR="0060214F" w:rsidRDefault="0060214F" w:rsidP="0060214F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szCs w:val="24"/>
        </w:rPr>
      </w:pPr>
      <w:r>
        <w:rPr>
          <w:szCs w:val="24"/>
        </w:rPr>
        <w:t>Рехабилитация на водопровод по улица „Първа“ в село Батово, община Добричка</w:t>
      </w:r>
    </w:p>
    <w:p w:rsidR="0060214F" w:rsidRPr="00570226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570226">
        <w:rPr>
          <w:szCs w:val="24"/>
        </w:rPr>
        <w:t xml:space="preserve">Инвестиционният проект предвижда да се изгради нов водопровод по ул.“Първа“, с.Батово с дължина 964,00 метра по трасе, отговарящо на изискванията на нормативната уредба. Ще се подменят 53 броя сградни водопроводни отклонения до оградата на всеки имот. Новият водопровод и отклоненията към съседните улици ще се изпълнят с полиетиленови тръби Ф90/10, PE 100RC, а сградните водопроводни отклонения с полиетиленови тръби Ф32/10, PE 100RC. Предвидени са за монтаж 5бр. надземни пожарни хидранта и спирателни кранове в съответствие с изискванията на Наредба № 1з-1971 от 29 октомври 2009 г. за строително-технически правила и норми за </w:t>
      </w:r>
      <w:r w:rsidRPr="00570226">
        <w:rPr>
          <w:szCs w:val="24"/>
        </w:rPr>
        <w:lastRenderedPageBreak/>
        <w:t>осигуряване на безопасност при пожар. След присъединяването към съществуващия водопровод, на новоизградения ще се монтират 53 бр. тротоарни спирателни кранове 3/4“.</w:t>
      </w:r>
    </w:p>
    <w:p w:rsidR="0060214F" w:rsidRPr="00570226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570226">
        <w:rPr>
          <w:szCs w:val="24"/>
        </w:rPr>
        <w:t xml:space="preserve">Водопроводът се полага при средна дълбочина 1.70-1,75м под нивото на съществуващата асфалтова настилка. </w:t>
      </w:r>
    </w:p>
    <w:p w:rsidR="0060214F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570226">
        <w:rPr>
          <w:szCs w:val="24"/>
        </w:rPr>
        <w:t>Проектът предвижда подмяната на водопровода да се извърши без изкопи: чрез хоризонтално управляемо сондиране. Технологията на строителство е съобразена с изискването на Областно пътно управление Добрич, поставено в процеса на съгласуване на инвестиционния проект. Всички изкопани земни маси да се отстранят, като строителни отпадъци и обратните насипи да се изпълнят с трамбован пясък и трошен камък. Предложената технология на строителство значително намалява количествата строителни отпадъци, които ще се депонират и времето за извършване на строителството.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>
        <w:rPr>
          <w:szCs w:val="24"/>
        </w:rPr>
        <w:t xml:space="preserve">За избора на изпълнител на строителството е обявена обществена поръчка, </w:t>
      </w:r>
      <w:r w:rsidRPr="00570226">
        <w:rPr>
          <w:szCs w:val="24"/>
        </w:rPr>
        <w:t xml:space="preserve">като документацията на обществената поръчка, включително инвестиционни проекти, техническа спецификация, проект на договор за строителство са налични на </w:t>
      </w:r>
      <w:hyperlink r:id="rId8" w:history="1">
        <w:r w:rsidRPr="00A10490">
          <w:rPr>
            <w:rStyle w:val="a3"/>
            <w:szCs w:val="24"/>
          </w:rPr>
          <w:t>http://dobrichka.bg/profile/orders/O-31122018-256</w:t>
        </w:r>
      </w:hyperlink>
    </w:p>
    <w:p w:rsidR="0060214F" w:rsidRDefault="0060214F" w:rsidP="0060214F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szCs w:val="24"/>
        </w:rPr>
      </w:pPr>
      <w:r>
        <w:rPr>
          <w:szCs w:val="24"/>
        </w:rPr>
        <w:t>Р</w:t>
      </w:r>
      <w:r w:rsidRPr="00C609E9">
        <w:rPr>
          <w:szCs w:val="24"/>
        </w:rPr>
        <w:t>ехабилитация на водопровод по улица „Първа“ в село Бранище, община Добричка</w:t>
      </w:r>
    </w:p>
    <w:p w:rsidR="0060214F" w:rsidRPr="00C609E9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C609E9">
        <w:rPr>
          <w:szCs w:val="24"/>
        </w:rPr>
        <w:t>Инвестиционният проект предвижда да се изгради нов водопровод по ул.“Първа“, с.Бранище с дължина 1120,00 метра по трасе, отговарящо на изискванията на нормативната уредба. Ще се подменят 54 броя сградни водопроводни отклонения до оградата на всеки имот. Новият водопровод и отклоненията към съседните улици ще се изпълнят с полиетиленови тръби Ф90/10, PE 100RC, а сградните водопроводни отклонения с полиетиленови тръби Ф32/10, PE 100RC. Предвидени са за монтаж 6бр. надземни пожарни хидранта и спирателни кранове в съответствие с изискванията на Наредба № 1з-1971 от 29 октомври 2009 г. за строително-технически правила и норми за осигуряване на безопасност при пожар. След присъединяването към съществуващия водопровод, на новоизградения ще се монтират 54 бр. тротоарни спирателни кранове 3/4“.</w:t>
      </w:r>
    </w:p>
    <w:p w:rsidR="0060214F" w:rsidRPr="00C609E9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C609E9">
        <w:rPr>
          <w:szCs w:val="24"/>
        </w:rPr>
        <w:t xml:space="preserve">Водопроводът се полага при средна дълбочина 1.70-1,75 м под нивото на съществуващата асфалтова настилка. </w:t>
      </w:r>
    </w:p>
    <w:p w:rsidR="0060214F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C609E9">
        <w:rPr>
          <w:szCs w:val="24"/>
        </w:rPr>
        <w:t>Проектът предвижда подмяната на водопровода да се извърши без изкопи: чрез хоризонтално управляемо сондиране. Технологията на строителство е съобразена с изискването на Областно пътно управление Добрич, поставено в процеса на съгласуване на инвестиционния проект. Всички изкопани земни маси да се отстранят, като строителни отпадъци и обратните насипи да се изпълнят с трамбован пясък и трошен камък. Предложената технология на строителство значително намалява количествата строителни отпадъци, които ще се депонират и времето за извършване на строителството.</w:t>
      </w:r>
    </w:p>
    <w:p w:rsidR="0060214F" w:rsidRDefault="0060214F" w:rsidP="0060214F">
      <w:pPr>
        <w:tabs>
          <w:tab w:val="left" w:pos="426"/>
        </w:tabs>
        <w:spacing w:before="120"/>
        <w:ind w:firstLine="284"/>
        <w:jc w:val="both"/>
        <w:rPr>
          <w:szCs w:val="24"/>
        </w:rPr>
      </w:pPr>
      <w:r>
        <w:rPr>
          <w:szCs w:val="24"/>
        </w:rPr>
        <w:t xml:space="preserve">За избора на изпълнител на строителството е обявена обществена поръчка, </w:t>
      </w:r>
      <w:r w:rsidRPr="00570226">
        <w:rPr>
          <w:szCs w:val="24"/>
        </w:rPr>
        <w:t xml:space="preserve">като документацията на обществената поръчка, включително инвестиционни проекти, техническа спецификация, проект на договор за строителство са налични на </w:t>
      </w:r>
      <w:hyperlink r:id="rId9" w:history="1">
        <w:r w:rsidRPr="00A10490">
          <w:rPr>
            <w:rStyle w:val="a3"/>
            <w:szCs w:val="24"/>
          </w:rPr>
          <w:t>http://dobrichka.bg/profile/orders/O-31122018-257</w:t>
        </w:r>
      </w:hyperlink>
    </w:p>
    <w:p w:rsidR="0060214F" w:rsidRPr="00570226" w:rsidRDefault="0060214F" w:rsidP="0060214F">
      <w:pPr>
        <w:numPr>
          <w:ilvl w:val="0"/>
          <w:numId w:val="12"/>
        </w:numPr>
        <w:tabs>
          <w:tab w:val="left" w:pos="426"/>
        </w:tabs>
        <w:spacing w:before="120"/>
        <w:jc w:val="both"/>
        <w:rPr>
          <w:szCs w:val="24"/>
        </w:rPr>
      </w:pPr>
      <w:r>
        <w:rPr>
          <w:szCs w:val="24"/>
        </w:rPr>
        <w:t xml:space="preserve">Рехабилитация на водопровод по улица „Първа“ в село Славеево, община </w:t>
      </w:r>
      <w:r>
        <w:rPr>
          <w:szCs w:val="24"/>
        </w:rPr>
        <w:lastRenderedPageBreak/>
        <w:t>Добричка</w:t>
      </w:r>
    </w:p>
    <w:p w:rsidR="0060214F" w:rsidRPr="00C609E9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C609E9">
        <w:rPr>
          <w:szCs w:val="24"/>
        </w:rPr>
        <w:t>Инвестиционният проект предвижда да се подмени съществуващия водопровод по ул.“Първа“, с.Славеево с дължина 790,00 метра. При проектирането трасето на съществуващия водопровод е променено. Ще се подменят 29 броя сградни водопроводни отклонения на местата на съществуващите до оградата на всеки имот. Новият водопровод и отклоненията към съседните улици  ще се изпълни с полиетиленови тръби Ф90/10, PE 100RC, а сградните водопроводни отклонения с полиетиленови тръби Ф32/10, PE 100RC. Предвидени са за монтаж 4 бр. надземни пожарни хидранта и спирателни кранове в съответствие с изискванията на Наредба № 1з-1971 от 29 октомври 2009 г. за строително-технически правила и норми за осигуряване на безопасност при пожар. След присъединяването към съществуващия водопровод, на новоизградения ще се монтират 29 бр. тротоарни спирателни кранове 3/4“.</w:t>
      </w:r>
    </w:p>
    <w:p w:rsidR="0060214F" w:rsidRPr="00C609E9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C609E9">
        <w:rPr>
          <w:szCs w:val="24"/>
        </w:rPr>
        <w:t xml:space="preserve">Водопроводът се полага при средна дълбочина 1.70-1,75 м под нивото на съществуващата асфалтова настилка. </w:t>
      </w:r>
    </w:p>
    <w:p w:rsidR="0060214F" w:rsidRPr="00C609E9" w:rsidRDefault="0060214F" w:rsidP="0060214F">
      <w:pPr>
        <w:tabs>
          <w:tab w:val="left" w:pos="426"/>
        </w:tabs>
        <w:spacing w:before="120"/>
        <w:ind w:left="720"/>
        <w:jc w:val="both"/>
        <w:rPr>
          <w:szCs w:val="24"/>
        </w:rPr>
      </w:pPr>
      <w:r w:rsidRPr="00C609E9">
        <w:rPr>
          <w:szCs w:val="24"/>
        </w:rPr>
        <w:t>Проектът предвижда подмяната на водопровода да се извърши без изкопи: чрез хоризонтално управляемо сондиране. Технологията на строителство е съобразена с изискването на Областно пътно управление Добрич, поставено в процеса на съгласуване на инвестиционния проект. Всички изкопани земни маси да се отстранят, като строителни отпадъци и обратните насипи да се изпълнят с трамбован пясък и трошен камък. Предложената технология на строителство значително намалява количествата строителни отпадъци, които ще се депонират и времето за извършване на строителството.</w:t>
      </w:r>
    </w:p>
    <w:p w:rsidR="0060214F" w:rsidRDefault="0060214F" w:rsidP="0060214F">
      <w:pPr>
        <w:overflowPunct w:val="0"/>
        <w:autoSpaceDE w:val="0"/>
        <w:autoSpaceDN w:val="0"/>
        <w:adjustRightInd w:val="0"/>
        <w:spacing w:before="120"/>
        <w:ind w:firstLine="357"/>
        <w:jc w:val="both"/>
        <w:textAlignment w:val="baseline"/>
      </w:pPr>
      <w:r w:rsidRPr="00C609E9">
        <w:t xml:space="preserve">За избора на изпълнител на строителството е обявена обществена поръчка, като документацията на обществената поръчка, включително инвестиционни проекти, техническа спецификация, проект на договор за строителство са налични на </w:t>
      </w:r>
      <w:hyperlink r:id="rId10" w:history="1">
        <w:r w:rsidRPr="00A10490">
          <w:rPr>
            <w:rStyle w:val="a3"/>
          </w:rPr>
          <w:t>http://dobrichka.bg/profile/orders/O-31122018-258</w:t>
        </w:r>
      </w:hyperlink>
    </w:p>
    <w:p w:rsidR="0060214F" w:rsidRPr="00BC74BA" w:rsidRDefault="0060214F" w:rsidP="0060214F">
      <w:pPr>
        <w:spacing w:after="120"/>
        <w:ind w:firstLine="284"/>
        <w:jc w:val="both"/>
        <w:rPr>
          <w:szCs w:val="24"/>
          <w:lang w:val="en-US" w:eastAsia="en-US"/>
        </w:rPr>
      </w:pPr>
    </w:p>
    <w:p w:rsidR="0060214F" w:rsidRPr="005A3F04" w:rsidRDefault="0060214F" w:rsidP="0060214F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284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5A3F04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60214F" w:rsidRPr="00144FCE" w:rsidRDefault="0060214F" w:rsidP="0060214F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По всяка обособена позиция и</w:t>
      </w:r>
      <w:r w:rsidRPr="00144FCE">
        <w:rPr>
          <w:szCs w:val="24"/>
          <w:lang w:eastAsia="en-US"/>
        </w:rPr>
        <w:t>зпълнителят на настоящата поръчка</w:t>
      </w:r>
      <w:r w:rsidRPr="003B5076">
        <w:rPr>
          <w:szCs w:val="24"/>
          <w:lang w:eastAsia="en-US"/>
        </w:rPr>
        <w:t xml:space="preserve"> </w:t>
      </w:r>
      <w:r w:rsidRPr="00144FCE">
        <w:rPr>
          <w:szCs w:val="24"/>
          <w:lang w:eastAsia="en-US"/>
        </w:rPr>
        <w:t>извършва консултантска услуга, съгласно чл.166, ал.1 от ЗУТ, както следва:</w:t>
      </w:r>
    </w:p>
    <w:p w:rsidR="0060214F" w:rsidRPr="00144FCE" w:rsidRDefault="0060214F" w:rsidP="0060214F">
      <w:pPr>
        <w:numPr>
          <w:ilvl w:val="0"/>
          <w:numId w:val="5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Извършва оценяване на съответствието на инвестиционни</w:t>
      </w:r>
      <w:r>
        <w:rPr>
          <w:szCs w:val="24"/>
          <w:lang w:eastAsia="en-US"/>
        </w:rPr>
        <w:t>я</w:t>
      </w:r>
      <w:r w:rsidRPr="00144FCE">
        <w:rPr>
          <w:szCs w:val="24"/>
          <w:lang w:eastAsia="en-US"/>
        </w:rPr>
        <w:t xml:space="preserve"> проект, като изготвя доклад за оценка на съответствието в съответствие с изискванията на чл.142, ал.4 и 5 от ЗУТ. </w:t>
      </w:r>
    </w:p>
    <w:p w:rsidR="0060214F" w:rsidRDefault="0060214F" w:rsidP="0060214F">
      <w:pPr>
        <w:numPr>
          <w:ilvl w:val="0"/>
          <w:numId w:val="5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Строителен надзор по време на строителството по смисъла на чл.168 от ЗУТ и изпълнява дейностите по чл.166, ал.1 т.2 от ЗУТ. </w:t>
      </w:r>
    </w:p>
    <w:p w:rsidR="0060214F" w:rsidRPr="00A82444" w:rsidRDefault="0060214F" w:rsidP="0060214F">
      <w:pPr>
        <w:numPr>
          <w:ilvl w:val="0"/>
          <w:numId w:val="5"/>
        </w:numPr>
        <w:rPr>
          <w:szCs w:val="24"/>
          <w:lang w:eastAsia="en-US"/>
        </w:rPr>
      </w:pPr>
      <w:r w:rsidRPr="00A82444">
        <w:rPr>
          <w:szCs w:val="24"/>
          <w:lang w:eastAsia="en-US"/>
        </w:rPr>
        <w:t>В качеството на упълномощено лице, съгласно чл. 4 ал. 2 на Наредба №2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подготвя документация и предприема действия за издаване на разрешение за ползване;</w:t>
      </w:r>
    </w:p>
    <w:p w:rsidR="0060214F" w:rsidRPr="00144FCE" w:rsidRDefault="0060214F" w:rsidP="0060214F">
      <w:pPr>
        <w:numPr>
          <w:ilvl w:val="0"/>
          <w:numId w:val="5"/>
        </w:numPr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В гаранционния срок по договорите за строителство - </w:t>
      </w:r>
      <w:r>
        <w:rPr>
          <w:szCs w:val="24"/>
          <w:lang w:eastAsia="en-US"/>
        </w:rPr>
        <w:t>8</w:t>
      </w:r>
      <w:r w:rsidRPr="00144FCE">
        <w:rPr>
          <w:szCs w:val="24"/>
          <w:lang w:eastAsia="en-US"/>
        </w:rPr>
        <w:t xml:space="preserve"> (</w:t>
      </w:r>
      <w:r>
        <w:rPr>
          <w:szCs w:val="24"/>
          <w:lang w:eastAsia="en-US"/>
        </w:rPr>
        <w:t>осем</w:t>
      </w:r>
      <w:r w:rsidRPr="00144FCE">
        <w:rPr>
          <w:szCs w:val="24"/>
          <w:lang w:eastAsia="en-US"/>
        </w:rPr>
        <w:t>) години съдейства на Възложителя при установяване на дефекти на изпълненото строителство и причините за възникването им.</w:t>
      </w:r>
    </w:p>
    <w:p w:rsidR="0060214F" w:rsidRPr="00144FCE" w:rsidRDefault="0060214F" w:rsidP="0060214F">
      <w:pPr>
        <w:jc w:val="both"/>
        <w:rPr>
          <w:szCs w:val="24"/>
          <w:lang w:eastAsia="en-US"/>
        </w:rPr>
      </w:pPr>
    </w:p>
    <w:p w:rsidR="0060214F" w:rsidRPr="00144FCE" w:rsidRDefault="0060214F" w:rsidP="0060214F">
      <w:pPr>
        <w:ind w:firstLine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Обхватът на работа включва най-малко, но не се ограничава, в следните задължения:</w:t>
      </w:r>
    </w:p>
    <w:p w:rsidR="0060214F" w:rsidRDefault="0060214F" w:rsidP="0060214F">
      <w:pPr>
        <w:numPr>
          <w:ilvl w:val="0"/>
          <w:numId w:val="3"/>
        </w:numPr>
        <w:ind w:left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Изготвя комплекс</w:t>
      </w:r>
      <w:r>
        <w:rPr>
          <w:szCs w:val="24"/>
          <w:lang w:eastAsia="en-US"/>
        </w:rPr>
        <w:t>е</w:t>
      </w:r>
      <w:r w:rsidRPr="00144FCE">
        <w:rPr>
          <w:szCs w:val="24"/>
          <w:lang w:eastAsia="en-US"/>
        </w:rPr>
        <w:t xml:space="preserve">н доклад за оценка на съответствието </w:t>
      </w:r>
      <w:r>
        <w:rPr>
          <w:szCs w:val="24"/>
          <w:lang w:eastAsia="en-US"/>
        </w:rPr>
        <w:t xml:space="preserve">(КДОС) </w:t>
      </w:r>
      <w:r w:rsidRPr="00144FCE">
        <w:rPr>
          <w:szCs w:val="24"/>
          <w:lang w:eastAsia="en-US"/>
        </w:rPr>
        <w:t xml:space="preserve">на </w:t>
      </w:r>
      <w:r w:rsidRPr="00144FCE">
        <w:rPr>
          <w:szCs w:val="24"/>
          <w:lang w:eastAsia="en-US"/>
        </w:rPr>
        <w:lastRenderedPageBreak/>
        <w:t>инвестиционни</w:t>
      </w:r>
      <w:r>
        <w:rPr>
          <w:szCs w:val="24"/>
          <w:lang w:eastAsia="en-US"/>
        </w:rPr>
        <w:t>я</w:t>
      </w:r>
      <w:r w:rsidRPr="00144FCE">
        <w:rPr>
          <w:szCs w:val="24"/>
          <w:lang w:eastAsia="en-US"/>
        </w:rPr>
        <w:t xml:space="preserve"> проект с основните изисквания към строежите в </w:t>
      </w:r>
      <w:r>
        <w:rPr>
          <w:szCs w:val="24"/>
          <w:lang w:eastAsia="en-US"/>
        </w:rPr>
        <w:t>съответствие с изискванията на З</w:t>
      </w:r>
      <w:r w:rsidRPr="00144FCE">
        <w:rPr>
          <w:szCs w:val="24"/>
          <w:lang w:eastAsia="en-US"/>
        </w:rPr>
        <w:t>акона за устройство на територията, подзаконовите нормативни актове и правилата, нормативите и нормите, приложими към предвиденото строителство.</w:t>
      </w:r>
    </w:p>
    <w:p w:rsidR="0060214F" w:rsidRPr="00E96D39" w:rsidRDefault="0060214F" w:rsidP="0060214F">
      <w:pPr>
        <w:ind w:firstLine="708"/>
        <w:jc w:val="both"/>
        <w:rPr>
          <w:szCs w:val="24"/>
          <w:lang w:eastAsia="en-US"/>
        </w:rPr>
      </w:pPr>
      <w:r w:rsidRPr="00E96D39">
        <w:rPr>
          <w:szCs w:val="24"/>
          <w:lang w:eastAsia="en-US"/>
        </w:rPr>
        <w:t>Изпълнителят приема инвестиционни</w:t>
      </w:r>
      <w:r>
        <w:rPr>
          <w:szCs w:val="24"/>
          <w:lang w:eastAsia="en-US"/>
        </w:rPr>
        <w:t>я</w:t>
      </w:r>
      <w:r w:rsidRPr="00E96D39">
        <w:rPr>
          <w:szCs w:val="24"/>
          <w:lang w:eastAsia="en-US"/>
        </w:rPr>
        <w:t xml:space="preserve"> проект в срок до 3 (три) дни след получаване на уведомление, че е осигурено финансиране за изпълнението на инвестиционното намерение. </w:t>
      </w:r>
    </w:p>
    <w:p w:rsidR="0060214F" w:rsidRPr="00A90D2A" w:rsidRDefault="0060214F" w:rsidP="0060214F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 xml:space="preserve">В срок до </w:t>
      </w:r>
      <w:r>
        <w:rPr>
          <w:szCs w:val="24"/>
          <w:lang w:eastAsia="en-US"/>
        </w:rPr>
        <w:t>5</w:t>
      </w:r>
      <w:r w:rsidRPr="00A90D2A">
        <w:rPr>
          <w:szCs w:val="24"/>
          <w:lang w:eastAsia="en-US"/>
        </w:rPr>
        <w:t xml:space="preserve"> (</w:t>
      </w:r>
      <w:r>
        <w:rPr>
          <w:szCs w:val="24"/>
          <w:lang w:eastAsia="en-US"/>
        </w:rPr>
        <w:t>пет</w:t>
      </w:r>
      <w:r w:rsidRPr="00A90D2A">
        <w:rPr>
          <w:szCs w:val="24"/>
          <w:lang w:eastAsia="en-US"/>
        </w:rPr>
        <w:t>) дни след пр</w:t>
      </w:r>
      <w:r>
        <w:rPr>
          <w:szCs w:val="24"/>
        </w:rPr>
        <w:t>и</w:t>
      </w:r>
      <w:r w:rsidRPr="00A90D2A">
        <w:rPr>
          <w:szCs w:val="24"/>
          <w:lang w:eastAsia="en-US"/>
        </w:rPr>
        <w:t>емане на инвестиционни</w:t>
      </w:r>
      <w:r>
        <w:rPr>
          <w:szCs w:val="24"/>
          <w:lang w:eastAsia="en-US"/>
        </w:rPr>
        <w:t>я</w:t>
      </w:r>
      <w:r w:rsidRPr="00A90D2A">
        <w:rPr>
          <w:szCs w:val="24"/>
          <w:lang w:eastAsia="en-US"/>
        </w:rPr>
        <w:t xml:space="preserve"> проект Изпълнителят уведомява Възложителя за установените недостатъци /пропуски/ несъответствия, ако има такива. Възложителят осигурява отстраняването на забележките. </w:t>
      </w:r>
    </w:p>
    <w:p w:rsidR="0060214F" w:rsidRPr="00A90D2A" w:rsidRDefault="0060214F" w:rsidP="0060214F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Изпълнителят изготвя КДОС със с</w:t>
      </w:r>
      <w:r w:rsidRPr="00A90D2A">
        <w:rPr>
          <w:szCs w:val="24"/>
          <w:lang w:eastAsia="en-US"/>
        </w:rPr>
        <w:t>ъдържание</w:t>
      </w:r>
      <w:r>
        <w:rPr>
          <w:szCs w:val="24"/>
          <w:lang w:eastAsia="en-US"/>
        </w:rPr>
        <w:t xml:space="preserve"> </w:t>
      </w:r>
      <w:r w:rsidRPr="00A90D2A">
        <w:rPr>
          <w:szCs w:val="24"/>
          <w:lang w:eastAsia="en-US"/>
        </w:rPr>
        <w:t>в обхвата на чл.142, ал.5 от ЗУТ</w:t>
      </w:r>
      <w:r>
        <w:rPr>
          <w:szCs w:val="24"/>
          <w:lang w:eastAsia="en-US"/>
        </w:rPr>
        <w:t xml:space="preserve"> и в срока по договора</w:t>
      </w:r>
      <w:r w:rsidRPr="00A90D2A">
        <w:rPr>
          <w:szCs w:val="24"/>
          <w:lang w:eastAsia="en-US"/>
        </w:rPr>
        <w:t>.</w:t>
      </w:r>
    </w:p>
    <w:p w:rsidR="0060214F" w:rsidRPr="00A90D2A" w:rsidRDefault="0060214F" w:rsidP="0060214F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 xml:space="preserve">По време на строителство и при възникнала необходимост извършва оценка на съответствието във връзка с чл.154, ал.6 от ЗУТ. </w:t>
      </w:r>
    </w:p>
    <w:p w:rsidR="0060214F" w:rsidRPr="00A90D2A" w:rsidRDefault="0060214F" w:rsidP="0060214F">
      <w:pPr>
        <w:ind w:firstLine="708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Изготвени</w:t>
      </w:r>
      <w:r>
        <w:rPr>
          <w:szCs w:val="24"/>
          <w:lang w:eastAsia="en-US"/>
        </w:rPr>
        <w:t>я</w:t>
      </w:r>
      <w:r w:rsidRPr="00A90D2A">
        <w:rPr>
          <w:szCs w:val="24"/>
          <w:lang w:eastAsia="en-US"/>
        </w:rPr>
        <w:t>т доклад се предава на възложителя в един екземпляр на хартиен носител и един екземпляр на електронен носител във формат PDF</w:t>
      </w:r>
      <w:r>
        <w:rPr>
          <w:szCs w:val="24"/>
          <w:lang w:eastAsia="en-US"/>
        </w:rPr>
        <w:t xml:space="preserve"> (подписан и сканиран)</w:t>
      </w:r>
      <w:r w:rsidRPr="00A90D2A">
        <w:rPr>
          <w:szCs w:val="24"/>
          <w:lang w:eastAsia="en-US"/>
        </w:rPr>
        <w:t>.</w:t>
      </w:r>
    </w:p>
    <w:p w:rsidR="0060214F" w:rsidRPr="00144FCE" w:rsidRDefault="0060214F" w:rsidP="0060214F">
      <w:pPr>
        <w:numPr>
          <w:ilvl w:val="0"/>
          <w:numId w:val="3"/>
        </w:numPr>
        <w:ind w:left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Упражнява непрекъснат строителен надзор по смисъла на чл. 168, ал. 1 от ЗУТ при извършване на строителните и монтажните работи, като носи отговорност за: законосъобразно започване на строежите; пълнота и правилно съставяне на актовете и  протоколите по време на строителството, контрол по влаганите в строежите строителни продукти, координация на строителния процес до въвеждането на строеж</w:t>
      </w:r>
      <w:r>
        <w:rPr>
          <w:szCs w:val="24"/>
          <w:lang w:eastAsia="en-US"/>
        </w:rPr>
        <w:t>а</w:t>
      </w:r>
      <w:r w:rsidRPr="00144FCE">
        <w:rPr>
          <w:szCs w:val="24"/>
          <w:lang w:eastAsia="en-US"/>
        </w:rPr>
        <w:t xml:space="preserve"> в експлоатация и изпълнение на строеж</w:t>
      </w:r>
      <w:r>
        <w:rPr>
          <w:szCs w:val="24"/>
          <w:lang w:eastAsia="en-US"/>
        </w:rPr>
        <w:t>а</w:t>
      </w:r>
      <w:r w:rsidRPr="00144FCE">
        <w:rPr>
          <w:szCs w:val="24"/>
          <w:lang w:eastAsia="en-US"/>
        </w:rPr>
        <w:t xml:space="preserve"> съобразно одобрените инвестиционни проекти и изискванията към строежите по чл.169, ал.1, и ал.3, чл.169а, ал.1 и чл.169 б, ал.1 на ЗУТ, като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следи за законосъобразно започване на строежа;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следи за пълнота и правилно съставяне на актовете и протоколите по време на строителството, като се придържа към изискванията на Наредба № 3 от 31.07.2003 г. за съставяне на актове и протоколи по време на строителството /Наредба №3/;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следи за спазване на изискванията за здравословни и безопасни условия на труд в строителството, като носи отговорност по смисъла и в срока по чл.168, ал.7 от ЗУТ;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следи за недопускане на увреждане на трети лица и имоти вследствие на строителството;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следи по време на строителството дали се спазват всички изисквания така, че строежът да бъде годен за въвеждане в експлоатация;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извършва проверка и контрол на доставените и влагани в строежа строителни продукти, с които се осигурява изпълнението на основните изисквания към строежите в съответствие с изискванията на наредбата по чл. 9, ал. 2, т. 5 от Закона за техническите изисквания към продуктите – Наредба №РД-02-20-1 от 5.2.2015год. за условията и реда за влагане на строителни продукти в строежите на Република България;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при установяване на изпълнение в отклонение от строителните книжа или в отклонение от правилата за изпълнение на даден вид СМР или със строителни продукти неотговарящи на техническите изисквания незабавно уведомява Възложителя и издава съответните разпореждания;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при установяване на съществени отклонения от строителните книжа незабавно уведомява Възложителя и издава заповед за спиране на строителството; 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lastRenderedPageBreak/>
        <w:t>следи документирането на всички обстоятелства, свързани със строеж</w:t>
      </w:r>
      <w:r>
        <w:rPr>
          <w:szCs w:val="24"/>
          <w:lang w:eastAsia="en-US"/>
        </w:rPr>
        <w:t>а</w:t>
      </w:r>
      <w:r w:rsidRPr="00144FCE">
        <w:rPr>
          <w:szCs w:val="24"/>
          <w:lang w:eastAsia="en-US"/>
        </w:rPr>
        <w:t>, като предаването и приемането на строителн</w:t>
      </w:r>
      <w:r>
        <w:rPr>
          <w:szCs w:val="24"/>
          <w:lang w:eastAsia="en-US"/>
        </w:rPr>
        <w:t>ата</w:t>
      </w:r>
      <w:r w:rsidRPr="00144FCE">
        <w:rPr>
          <w:szCs w:val="24"/>
          <w:lang w:eastAsia="en-US"/>
        </w:rPr>
        <w:t xml:space="preserve"> площадк</w:t>
      </w:r>
      <w:r>
        <w:rPr>
          <w:szCs w:val="24"/>
          <w:lang w:eastAsia="en-US"/>
        </w:rPr>
        <w:t>а</w:t>
      </w:r>
      <w:r w:rsidRPr="00144FCE">
        <w:rPr>
          <w:szCs w:val="24"/>
          <w:lang w:eastAsia="en-US"/>
        </w:rPr>
        <w:t>, строителните работи, подлежащи на закриване, междинните и заключителните актове за приемане и предаване на строителни работи и други;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изпълнява задълженията, вменени му като страна в строителния процес, съгласно Наредба № 1 от 16 април 2007 г. за обследване на аварии в строителството (обн. ДВ. Бр. 36 от 04.05.2007 г.);</w:t>
      </w:r>
    </w:p>
    <w:p w:rsidR="0060214F" w:rsidRPr="006323BC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6323BC">
        <w:rPr>
          <w:szCs w:val="24"/>
          <w:lang w:eastAsia="en-US"/>
        </w:rPr>
        <w:t>извършва координация на строителния процес до въвеждането в експлоатация, включително контрол на количествата, качеството и съответствието на изпълняваните строителни и монтажни работи с договора за изпълнение на строителството;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6323BC">
        <w:rPr>
          <w:szCs w:val="24"/>
          <w:lang w:eastAsia="en-US"/>
        </w:rPr>
        <w:t>дава инструкции и/или указания за точно и качествено изпълнение на строителните и монтажните дейности</w:t>
      </w:r>
      <w:r w:rsidRPr="00144FCE">
        <w:rPr>
          <w:szCs w:val="24"/>
          <w:lang w:eastAsia="en-US"/>
        </w:rPr>
        <w:t xml:space="preserve"> и вземане на решения по техническите въпроси, които без да променят проектното решение само го допълват или доуточняват; 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решава споровете, възникнали при съставяне на актове или протоколи между участниците в строителството, свързани с прилагане на действащата нормативна уредба по проектирането и строителството, и за спазване на изискванията на чл. 169, ал. 1 от ЗУТ в етапа на изпълнение на строежа, като решението му е задължително за строителя и техническия ръководител на строежа;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съхранява по един екземпляр от всеки акт и протокол, съставен по време на строителството;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след извършване на съответните СМР предприема действия за извършване на </w:t>
      </w:r>
      <w:r>
        <w:rPr>
          <w:szCs w:val="24"/>
          <w:lang w:eastAsia="en-US"/>
        </w:rPr>
        <w:t>необходимите</w:t>
      </w:r>
      <w:r w:rsidRPr="00144FCE">
        <w:rPr>
          <w:szCs w:val="24"/>
          <w:lang w:eastAsia="en-US"/>
        </w:rPr>
        <w:t xml:space="preserve"> проверки и съставяне на съответните</w:t>
      </w:r>
      <w:r>
        <w:rPr>
          <w:szCs w:val="24"/>
          <w:lang w:eastAsia="en-US"/>
        </w:rPr>
        <w:t xml:space="preserve"> </w:t>
      </w:r>
      <w:r w:rsidRPr="00144FCE">
        <w:rPr>
          <w:szCs w:val="24"/>
          <w:lang w:eastAsia="en-US"/>
        </w:rPr>
        <w:t>актове и протоколи ако строителя или проектанта в три дневен не отправ</w:t>
      </w:r>
      <w:r>
        <w:rPr>
          <w:szCs w:val="24"/>
          <w:lang w:eastAsia="en-US"/>
        </w:rPr>
        <w:t>ят</w:t>
      </w:r>
      <w:r w:rsidRPr="00144FCE">
        <w:rPr>
          <w:szCs w:val="24"/>
          <w:lang w:eastAsia="en-US"/>
        </w:rPr>
        <w:t xml:space="preserve"> писмена покана до другите страни за </w:t>
      </w:r>
      <w:r>
        <w:rPr>
          <w:szCs w:val="24"/>
          <w:lang w:eastAsia="en-US"/>
        </w:rPr>
        <w:t>извършване на проверките;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съставя и подписва актове и протоколи по писмено искане на Възложителя извън фиксираните в Наредба №</w:t>
      </w:r>
      <w:r>
        <w:rPr>
          <w:szCs w:val="24"/>
          <w:lang w:eastAsia="en-US"/>
        </w:rPr>
        <w:t xml:space="preserve"> </w:t>
      </w:r>
      <w:r w:rsidRPr="00144FCE">
        <w:rPr>
          <w:szCs w:val="24"/>
          <w:lang w:eastAsia="en-US"/>
        </w:rPr>
        <w:t>3;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отразява в писмени протоколи настъпили неблагоприятни или непредвидени обстоятелства и изготвя съответната оценка на последствията, като дава инструкции за отстраняване на последиците и др.;</w:t>
      </w:r>
    </w:p>
    <w:p w:rsidR="0060214F" w:rsidRPr="00A90D2A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съблюдава спазването на изискванията на нормативната уредба, свързана с </w:t>
      </w:r>
      <w:r w:rsidRPr="00A90D2A">
        <w:rPr>
          <w:szCs w:val="24"/>
          <w:lang w:eastAsia="en-US"/>
        </w:rPr>
        <w:t>настоящото строителство;</w:t>
      </w:r>
    </w:p>
    <w:p w:rsidR="0060214F" w:rsidRPr="00144FCE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заверява екзекутивната документация, в случаите, когато е необходима;</w:t>
      </w:r>
    </w:p>
    <w:p w:rsidR="0060214F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след приключване на СМР изготвя окончател</w:t>
      </w:r>
      <w:r>
        <w:rPr>
          <w:szCs w:val="24"/>
          <w:lang w:eastAsia="en-US"/>
        </w:rPr>
        <w:t>е</w:t>
      </w:r>
      <w:r w:rsidRPr="00144FCE">
        <w:rPr>
          <w:szCs w:val="24"/>
          <w:lang w:eastAsia="en-US"/>
        </w:rPr>
        <w:t>н доклад по чл.168, ал.6 от ЗУТ;</w:t>
      </w:r>
    </w:p>
    <w:p w:rsidR="0060214F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след завършване на строежа</w:t>
      </w:r>
      <w:r w:rsidRPr="00144FCE">
        <w:rPr>
          <w:szCs w:val="24"/>
          <w:lang w:eastAsia="en-US"/>
        </w:rPr>
        <w:t xml:space="preserve"> съставя технически паспорт с обхват и съдържание, в съответствие с Наредба № 5 от 28.12.2006 г. за техническите паспорти на строежите;</w:t>
      </w:r>
    </w:p>
    <w:p w:rsidR="0060214F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извършва от името на Възложителя необходимите действия за въвеждане на строежа в експлоатация, включително да подава и получава документи до и от държавните контролни органи, експлоатационните дружества и др.</w:t>
      </w:r>
    </w:p>
    <w:p w:rsidR="0060214F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765950">
        <w:rPr>
          <w:szCs w:val="24"/>
          <w:lang w:eastAsia="en-US"/>
        </w:rPr>
        <w:t>участва в работата на Приемателната комисия и да подпи</w:t>
      </w:r>
      <w:r>
        <w:rPr>
          <w:szCs w:val="24"/>
          <w:lang w:eastAsia="en-US"/>
        </w:rPr>
        <w:t>сва</w:t>
      </w:r>
      <w:r w:rsidRPr="00765950">
        <w:rPr>
          <w:szCs w:val="24"/>
          <w:lang w:eastAsia="en-US"/>
        </w:rPr>
        <w:t xml:space="preserve"> съставения Протокол за установяване годността за ползване на строежа;</w:t>
      </w:r>
    </w:p>
    <w:p w:rsidR="0060214F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да изпълнява и други задължения, неупоменати изрично по-горе, но предвидени в българското законодателство.</w:t>
      </w:r>
    </w:p>
    <w:p w:rsidR="0060214F" w:rsidRDefault="0060214F" w:rsidP="0060214F">
      <w:pPr>
        <w:numPr>
          <w:ilvl w:val="0"/>
          <w:numId w:val="18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</w:t>
      </w:r>
      <w:r w:rsidRPr="008A4D70">
        <w:rPr>
          <w:szCs w:val="24"/>
          <w:lang w:eastAsia="en-US"/>
        </w:rPr>
        <w:t xml:space="preserve"> гаранционния срок по договорите за строителство - </w:t>
      </w:r>
      <w:r>
        <w:rPr>
          <w:szCs w:val="24"/>
          <w:lang w:eastAsia="en-US"/>
        </w:rPr>
        <w:t>8</w:t>
      </w:r>
      <w:r w:rsidRPr="008A4D70">
        <w:rPr>
          <w:szCs w:val="24"/>
          <w:lang w:eastAsia="en-US"/>
        </w:rPr>
        <w:t xml:space="preserve"> (</w:t>
      </w:r>
      <w:r w:rsidRPr="000351E2">
        <w:rPr>
          <w:i/>
          <w:szCs w:val="24"/>
          <w:lang w:eastAsia="en-US"/>
        </w:rPr>
        <w:t>осем</w:t>
      </w:r>
      <w:r w:rsidRPr="008A4D70">
        <w:rPr>
          <w:szCs w:val="24"/>
          <w:lang w:eastAsia="en-US"/>
        </w:rPr>
        <w:t>) години, освен отговорността по чл.168, ал.7 от ЗУТ, съдейства на Възложителя при установяване на дефекти и причините за възникването им.</w:t>
      </w:r>
    </w:p>
    <w:p w:rsidR="0060214F" w:rsidRPr="00144FCE" w:rsidRDefault="0060214F" w:rsidP="0060214F">
      <w:pPr>
        <w:ind w:firstLine="708"/>
        <w:jc w:val="both"/>
        <w:rPr>
          <w:szCs w:val="24"/>
          <w:lang w:eastAsia="en-US"/>
        </w:rPr>
      </w:pPr>
    </w:p>
    <w:p w:rsidR="0060214F" w:rsidRPr="00144FCE" w:rsidRDefault="0060214F" w:rsidP="0060214F">
      <w:pPr>
        <w:numPr>
          <w:ilvl w:val="0"/>
          <w:numId w:val="3"/>
        </w:numPr>
        <w:ind w:left="708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За изпълнение на дейностите Изпълнителят следва да:</w:t>
      </w:r>
    </w:p>
    <w:p w:rsidR="0060214F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организира екипа от експерти (персонал) за изпълнение на поръчката;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координира останалите участници в строителството, в съответствие с договорите за строителство и авторски надзор, в хода на строителство до въвеждане в експлоатация на завършените строежи;</w:t>
      </w:r>
    </w:p>
    <w:p w:rsidR="0060214F" w:rsidRPr="00A90D2A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провежда постоянен контрол и инспектиране на извършваните строителни и монтажни работи;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 xml:space="preserve">в рамките на </w:t>
      </w:r>
      <w:r>
        <w:rPr>
          <w:szCs w:val="24"/>
          <w:lang w:eastAsia="en-US"/>
        </w:rPr>
        <w:t xml:space="preserve">2 </w:t>
      </w:r>
      <w:r w:rsidRPr="00A90D2A">
        <w:rPr>
          <w:szCs w:val="24"/>
          <w:lang w:eastAsia="en-US"/>
        </w:rPr>
        <w:t>(</w:t>
      </w:r>
      <w:r>
        <w:rPr>
          <w:szCs w:val="24"/>
          <w:lang w:eastAsia="en-US"/>
        </w:rPr>
        <w:t>два)</w:t>
      </w:r>
      <w:r w:rsidRPr="00A90D2A">
        <w:rPr>
          <w:szCs w:val="24"/>
          <w:lang w:eastAsia="en-US"/>
        </w:rPr>
        <w:t xml:space="preserve"> часа след уведомление от Възложителя (или негов представител) за проблеми на стр</w:t>
      </w:r>
      <w:r>
        <w:rPr>
          <w:szCs w:val="24"/>
          <w:lang w:eastAsia="en-US"/>
        </w:rPr>
        <w:t>оежа</w:t>
      </w:r>
      <w:r w:rsidRPr="00A90D2A">
        <w:rPr>
          <w:szCs w:val="24"/>
          <w:lang w:eastAsia="en-US"/>
        </w:rPr>
        <w:t xml:space="preserve"> да осигури свой представител за консултация и предприемане на съответни действия;</w:t>
      </w:r>
    </w:p>
    <w:p w:rsidR="0060214F" w:rsidRPr="00A90D2A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извършва необходимите проверки преди съставянето на актовете и протоколите, чрез които се удостоверява съответствието на строеж</w:t>
      </w:r>
      <w:r>
        <w:rPr>
          <w:szCs w:val="24"/>
          <w:lang w:eastAsia="en-US"/>
        </w:rPr>
        <w:t>а</w:t>
      </w:r>
      <w:r w:rsidRPr="00144FCE">
        <w:rPr>
          <w:szCs w:val="24"/>
          <w:lang w:eastAsia="en-US"/>
        </w:rPr>
        <w:t xml:space="preserve"> със строителните книжа, правилата и нормативите и спазването на изискванията към строежите по чл. 169, ал. </w:t>
      </w:r>
      <w:r w:rsidRPr="00A90D2A">
        <w:rPr>
          <w:szCs w:val="24"/>
          <w:lang w:eastAsia="en-US"/>
        </w:rPr>
        <w:t>1 и 3 ЗУТ;</w:t>
      </w:r>
    </w:p>
    <w:p w:rsidR="0060214F" w:rsidRPr="00A90D2A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A90D2A">
        <w:rPr>
          <w:szCs w:val="24"/>
          <w:lang w:eastAsia="en-US"/>
        </w:rPr>
        <w:t>организира и участва в организирани работни срещи между участниците в строителството по проблемни казуси, важни обстоятелства и др.;</w:t>
      </w:r>
    </w:p>
    <w:p w:rsidR="0060214F" w:rsidRPr="00A90D2A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периодично уточнява със С</w:t>
      </w:r>
      <w:r w:rsidRPr="00A90D2A">
        <w:rPr>
          <w:szCs w:val="24"/>
          <w:lang w:eastAsia="en-US"/>
        </w:rPr>
        <w:t>троител</w:t>
      </w:r>
      <w:r>
        <w:rPr>
          <w:szCs w:val="24"/>
          <w:lang w:eastAsia="en-US"/>
        </w:rPr>
        <w:t>я</w:t>
      </w:r>
      <w:r w:rsidRPr="00A90D2A">
        <w:rPr>
          <w:szCs w:val="24"/>
          <w:lang w:eastAsia="en-US"/>
        </w:rPr>
        <w:t xml:space="preserve"> обхвата на извършваните СМР. Създава система за текущо отразяване на всички извършени работи, промени в първоначално уточнените количества, стойности, промени в проектното решение, резултати от изпитвания на материали, проби на съоръжения, като и всички открити и предизвикани аварии по съществуващите елементи на техническата инфраструктура;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одобрява програмата на </w:t>
      </w:r>
      <w:r>
        <w:rPr>
          <w:szCs w:val="24"/>
          <w:lang w:eastAsia="en-US"/>
        </w:rPr>
        <w:t>С</w:t>
      </w:r>
      <w:r w:rsidRPr="00144FCE">
        <w:rPr>
          <w:szCs w:val="24"/>
          <w:lang w:eastAsia="en-US"/>
        </w:rPr>
        <w:t>троителя за провеждане на всички тестове и проби на извършените СМР и тестове за предаване на обект</w:t>
      </w:r>
      <w:r>
        <w:rPr>
          <w:szCs w:val="24"/>
          <w:lang w:eastAsia="en-US"/>
        </w:rPr>
        <w:t>а</w:t>
      </w:r>
      <w:r w:rsidRPr="00144FCE">
        <w:rPr>
          <w:szCs w:val="24"/>
          <w:lang w:eastAsia="en-US"/>
        </w:rPr>
        <w:t xml:space="preserve"> на  Възложителя; 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val="en-US" w:eastAsia="en-US"/>
        </w:rPr>
      </w:pPr>
      <w:r w:rsidRPr="00144FCE">
        <w:rPr>
          <w:szCs w:val="24"/>
          <w:lang w:eastAsia="en-US"/>
        </w:rPr>
        <w:t xml:space="preserve">при необходимост поръчва тестове на материали и завършени работи; съставя и подписва протоколи за опитни изпитвания; 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>разпорежда премахването на некачествени работи или такива, които не са извършени съгласно стандартите;</w:t>
      </w:r>
    </w:p>
    <w:p w:rsidR="0060214F" w:rsidRPr="00A90D2A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 w:rsidRPr="00144FCE">
        <w:rPr>
          <w:szCs w:val="24"/>
          <w:lang w:eastAsia="en-US"/>
        </w:rPr>
        <w:t xml:space="preserve">незабавно уведомява Възложителя при установяване на изпълнение в отклонение от строителните книжа или в отклонение от правилата за изпълнение на даден </w:t>
      </w:r>
      <w:r w:rsidRPr="00A90D2A">
        <w:rPr>
          <w:szCs w:val="24"/>
          <w:lang w:eastAsia="en-US"/>
        </w:rPr>
        <w:t>вид СМР или със строителни продукти не отговарящи на техническите изисквания и издава съответните разпореждания;</w:t>
      </w:r>
    </w:p>
    <w:p w:rsidR="0060214F" w:rsidRPr="00A90D2A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</w:t>
      </w:r>
      <w:r w:rsidRPr="00A90D2A">
        <w:rPr>
          <w:szCs w:val="24"/>
          <w:lang w:eastAsia="en-US"/>
        </w:rPr>
        <w:t xml:space="preserve">онтролира техническата целесъобразност на всяка една предлагана промяна, процедирането й съгласно </w:t>
      </w:r>
      <w:r>
        <w:rPr>
          <w:szCs w:val="24"/>
          <w:lang w:eastAsia="en-US"/>
        </w:rPr>
        <w:t>З</w:t>
      </w:r>
      <w:r w:rsidRPr="00A90D2A">
        <w:rPr>
          <w:szCs w:val="24"/>
          <w:lang w:eastAsia="en-US"/>
        </w:rPr>
        <w:t>аконовите и Договорни изисквания, необходимостта от включване на други участници и допълнителни процедури;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</w:t>
      </w:r>
      <w:r w:rsidRPr="00A90D2A">
        <w:rPr>
          <w:szCs w:val="24"/>
          <w:lang w:eastAsia="en-US"/>
        </w:rPr>
        <w:t xml:space="preserve">онсултира с Възложителя всички нареждания за промяна </w:t>
      </w:r>
      <w:r>
        <w:rPr>
          <w:szCs w:val="24"/>
          <w:lang w:eastAsia="en-US"/>
        </w:rPr>
        <w:t>и до</w:t>
      </w:r>
      <w:r w:rsidRPr="00A90D2A">
        <w:rPr>
          <w:szCs w:val="24"/>
          <w:lang w:eastAsia="en-US"/>
        </w:rPr>
        <w:t xml:space="preserve"> получаване на предварително писмено одобрение</w:t>
      </w:r>
      <w:r>
        <w:rPr>
          <w:szCs w:val="24"/>
          <w:lang w:eastAsia="en-US"/>
        </w:rPr>
        <w:t xml:space="preserve"> не предприема действия с цел</w:t>
      </w:r>
      <w:r w:rsidRPr="00A90D2A">
        <w:rPr>
          <w:szCs w:val="24"/>
          <w:lang w:eastAsia="en-US"/>
        </w:rPr>
        <w:t xml:space="preserve"> пром</w:t>
      </w:r>
      <w:r>
        <w:rPr>
          <w:szCs w:val="24"/>
          <w:lang w:eastAsia="en-US"/>
        </w:rPr>
        <w:t>яна</w:t>
      </w:r>
      <w:r w:rsidRPr="00A90D2A">
        <w:rPr>
          <w:szCs w:val="24"/>
          <w:lang w:eastAsia="en-US"/>
        </w:rPr>
        <w:t>;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</w:t>
      </w:r>
      <w:r w:rsidRPr="00144FCE">
        <w:rPr>
          <w:szCs w:val="24"/>
          <w:lang w:eastAsia="en-US"/>
        </w:rPr>
        <w:t xml:space="preserve">онсултира Възложителя по искове и претенции на </w:t>
      </w:r>
      <w:r>
        <w:rPr>
          <w:szCs w:val="24"/>
          <w:lang w:eastAsia="en-US"/>
        </w:rPr>
        <w:t>Строителя</w:t>
      </w:r>
      <w:r w:rsidRPr="00144FCE">
        <w:rPr>
          <w:szCs w:val="24"/>
          <w:lang w:eastAsia="en-US"/>
        </w:rPr>
        <w:t xml:space="preserve"> в т.ч.: дава писмено становище по всички възникнали искове на </w:t>
      </w:r>
      <w:r>
        <w:rPr>
          <w:szCs w:val="24"/>
          <w:lang w:eastAsia="en-US"/>
        </w:rPr>
        <w:t>Строителя</w:t>
      </w:r>
      <w:r w:rsidRPr="00144FCE">
        <w:rPr>
          <w:szCs w:val="24"/>
          <w:lang w:eastAsia="en-US"/>
        </w:rPr>
        <w:t xml:space="preserve"> към Възложителя или обратно, както и съдейства за навременното им обезпечаване с необходимата документация. Защитава своето становище пред съдебни или арбитражни институции;</w:t>
      </w:r>
    </w:p>
    <w:p w:rsidR="0060214F" w:rsidRPr="00144FCE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</w:t>
      </w:r>
      <w:r w:rsidRPr="00144FCE">
        <w:rPr>
          <w:szCs w:val="24"/>
          <w:lang w:eastAsia="en-US"/>
        </w:rPr>
        <w:t xml:space="preserve">редприема възможните действия за защита на интересите на Възложителя и в управлението на всички неблагоприятни събития или обстоятелства, които могат да възникнат, по такъв начин, че да сведе до минимум появата на непредвидени разходи, при спазване на законовите изисквания и </w:t>
      </w:r>
      <w:r w:rsidRPr="00144FCE">
        <w:rPr>
          <w:szCs w:val="24"/>
          <w:lang w:eastAsia="en-US"/>
        </w:rPr>
        <w:lastRenderedPageBreak/>
        <w:t>условия и прекъсване или забавяне на напредъка на работите, в съответствие с разпоредбите на ЗОП и на Договорите;</w:t>
      </w:r>
    </w:p>
    <w:p w:rsidR="0060214F" w:rsidRDefault="0060214F" w:rsidP="0060214F">
      <w:pPr>
        <w:numPr>
          <w:ilvl w:val="1"/>
          <w:numId w:val="20"/>
        </w:numPr>
        <w:ind w:left="1276" w:hanging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</w:t>
      </w:r>
      <w:r>
        <w:rPr>
          <w:szCs w:val="24"/>
        </w:rPr>
        <w:t>ъхраня</w:t>
      </w:r>
      <w:r w:rsidRPr="00144FCE">
        <w:rPr>
          <w:szCs w:val="24"/>
          <w:lang w:eastAsia="en-US"/>
        </w:rPr>
        <w:t>ва и контролира своевременното предоставяне и пълнотата на цялата документация за изпълнението на Договорите, включително екзекутивна документация, протоколи от срещи и всички други документи издадени от строителите или надзора.</w:t>
      </w:r>
    </w:p>
    <w:p w:rsidR="0060214F" w:rsidRDefault="0060214F" w:rsidP="0060214F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Всяко предаване на документи между Изпълнител и Възложител се документира с протокол, съставен в 3 (</w:t>
      </w:r>
      <w:r w:rsidRPr="00B705C8">
        <w:rPr>
          <w:i/>
          <w:szCs w:val="24"/>
          <w:lang w:eastAsia="en-US"/>
        </w:rPr>
        <w:t>три</w:t>
      </w:r>
      <w:r>
        <w:rPr>
          <w:szCs w:val="24"/>
          <w:lang w:eastAsia="en-US"/>
        </w:rPr>
        <w:t>) екземпляра – 2 (</w:t>
      </w:r>
      <w:r w:rsidRPr="00B705C8">
        <w:rPr>
          <w:i/>
          <w:szCs w:val="24"/>
          <w:lang w:eastAsia="en-US"/>
        </w:rPr>
        <w:t>два</w:t>
      </w:r>
      <w:r>
        <w:rPr>
          <w:szCs w:val="24"/>
          <w:lang w:eastAsia="en-US"/>
        </w:rPr>
        <w:t>) за Възложителя и 1 (</w:t>
      </w:r>
      <w:r w:rsidRPr="00B705C8">
        <w:rPr>
          <w:i/>
          <w:szCs w:val="24"/>
          <w:lang w:eastAsia="en-US"/>
        </w:rPr>
        <w:t>един</w:t>
      </w:r>
      <w:r>
        <w:rPr>
          <w:szCs w:val="24"/>
          <w:lang w:eastAsia="en-US"/>
        </w:rPr>
        <w:t>) за Изпълнителя.</w:t>
      </w:r>
    </w:p>
    <w:p w:rsidR="0060214F" w:rsidRPr="00144FCE" w:rsidRDefault="0060214F" w:rsidP="0060214F">
      <w:pPr>
        <w:ind w:firstLine="708"/>
        <w:jc w:val="both"/>
        <w:rPr>
          <w:bCs/>
          <w:iCs/>
          <w:szCs w:val="24"/>
        </w:rPr>
      </w:pPr>
    </w:p>
    <w:p w:rsidR="0060214F" w:rsidRDefault="0060214F" w:rsidP="0060214F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284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8E1B12">
        <w:rPr>
          <w:b/>
          <w:snapToGrid w:val="0"/>
          <w:sz w:val="24"/>
          <w:szCs w:val="24"/>
          <w:lang w:val="bg-BG" w:eastAsia="en-US"/>
        </w:rPr>
        <w:t>ИЗПЪЛНИТЕЛ</w:t>
      </w:r>
      <w:r>
        <w:rPr>
          <w:b/>
          <w:snapToGrid w:val="0"/>
          <w:sz w:val="24"/>
          <w:szCs w:val="24"/>
          <w:lang w:val="bg-BG" w:eastAsia="en-US"/>
        </w:rPr>
        <w:t xml:space="preserve"> НА ОБЩЕСТВЕНАТА </w:t>
      </w:r>
      <w:r w:rsidRPr="008E1B12">
        <w:rPr>
          <w:b/>
          <w:snapToGrid w:val="0"/>
          <w:sz w:val="24"/>
          <w:szCs w:val="24"/>
          <w:lang w:val="bg-BG" w:eastAsia="en-US"/>
        </w:rPr>
        <w:t>ПОРЪЧК</w:t>
      </w:r>
      <w:r>
        <w:rPr>
          <w:b/>
          <w:snapToGrid w:val="0"/>
          <w:sz w:val="24"/>
          <w:szCs w:val="24"/>
          <w:lang w:val="bg-BG" w:eastAsia="en-US"/>
        </w:rPr>
        <w:t>А;</w:t>
      </w:r>
      <w:r w:rsidRPr="00A90D2A">
        <w:rPr>
          <w:b/>
          <w:snapToGrid w:val="0"/>
          <w:sz w:val="24"/>
          <w:szCs w:val="24"/>
          <w:lang w:val="bg-BG" w:eastAsia="en-US"/>
        </w:rPr>
        <w:t xml:space="preserve"> ПЕРСОНАЛ ЗА ИЗПЪЛНЕНИЕ НА ПОРЪЧКАТА</w:t>
      </w:r>
    </w:p>
    <w:p w:rsidR="0060214F" w:rsidRPr="008E1B12" w:rsidRDefault="0060214F" w:rsidP="0060214F">
      <w:pPr>
        <w:pStyle w:val="1"/>
        <w:tabs>
          <w:tab w:val="left" w:pos="142"/>
          <w:tab w:val="left" w:pos="284"/>
        </w:tabs>
        <w:spacing w:line="276" w:lineRule="auto"/>
        <w:ind w:left="568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</w:p>
    <w:p w:rsidR="0060214F" w:rsidRDefault="0060214F" w:rsidP="0060214F">
      <w:pPr>
        <w:ind w:firstLine="708"/>
        <w:jc w:val="both"/>
        <w:rPr>
          <w:szCs w:val="24"/>
          <w:lang w:eastAsia="en-US"/>
        </w:rPr>
      </w:pPr>
      <w:r w:rsidRPr="008E1B12">
        <w:rPr>
          <w:szCs w:val="24"/>
          <w:lang w:eastAsia="en-US"/>
        </w:rPr>
        <w:t xml:space="preserve">Изпълнителят на поръчката следва да е </w:t>
      </w:r>
      <w:r>
        <w:rPr>
          <w:szCs w:val="24"/>
          <w:lang w:eastAsia="en-US"/>
        </w:rPr>
        <w:t>консултант</w:t>
      </w:r>
      <w:r w:rsidRPr="008E1B12">
        <w:rPr>
          <w:szCs w:val="24"/>
          <w:lang w:eastAsia="en-US"/>
        </w:rPr>
        <w:t xml:space="preserve"> по смисъла на чл.16</w:t>
      </w:r>
      <w:r>
        <w:rPr>
          <w:szCs w:val="24"/>
          <w:lang w:eastAsia="en-US"/>
        </w:rPr>
        <w:t>6, ал.1</w:t>
      </w:r>
      <w:r w:rsidRPr="008E1B12">
        <w:rPr>
          <w:szCs w:val="24"/>
          <w:lang w:eastAsia="en-US"/>
        </w:rPr>
        <w:t xml:space="preserve"> от Закона за устройство на територията</w:t>
      </w:r>
      <w:r>
        <w:rPr>
          <w:szCs w:val="24"/>
          <w:lang w:eastAsia="en-US"/>
        </w:rPr>
        <w:t xml:space="preserve"> за когото са налице условията на чл.1, ал.1, т.4 от </w:t>
      </w:r>
      <w:r w:rsidRPr="008E1B12">
        <w:rPr>
          <w:szCs w:val="24"/>
          <w:lang w:eastAsia="en-US"/>
        </w:rPr>
        <w:t xml:space="preserve">Наредба № РД-02-20-25 </w:t>
      </w:r>
      <w:r>
        <w:rPr>
          <w:szCs w:val="24"/>
          <w:lang w:eastAsia="en-US"/>
        </w:rPr>
        <w:t xml:space="preserve">от </w:t>
      </w:r>
      <w:r w:rsidRPr="008E1B12">
        <w:rPr>
          <w:szCs w:val="24"/>
          <w:lang w:eastAsia="en-US"/>
        </w:rPr>
        <w:t>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</w:t>
      </w:r>
      <w:r>
        <w:rPr>
          <w:szCs w:val="24"/>
          <w:lang w:eastAsia="en-US"/>
        </w:rPr>
        <w:t>.</w:t>
      </w:r>
    </w:p>
    <w:p w:rsidR="0060214F" w:rsidRPr="00CC0E07" w:rsidRDefault="0060214F" w:rsidP="0060214F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Екипът за изпълнение на поръчката включва </w:t>
      </w:r>
      <w:r w:rsidRPr="00174EB7">
        <w:rPr>
          <w:szCs w:val="24"/>
          <w:lang w:eastAsia="en-US"/>
        </w:rPr>
        <w:t>следните експерти, които отговарят на посочените минимални изисквания</w:t>
      </w:r>
      <w:r w:rsidRPr="00CC0E07">
        <w:rPr>
          <w:szCs w:val="24"/>
          <w:lang w:eastAsia="en-US"/>
        </w:rPr>
        <w:t>:</w:t>
      </w:r>
    </w:p>
    <w:p w:rsidR="0060214F" w:rsidRPr="00CC0E07" w:rsidRDefault="0060214F" w:rsidP="0060214F">
      <w:pPr>
        <w:numPr>
          <w:ilvl w:val="1"/>
          <w:numId w:val="15"/>
        </w:numPr>
        <w:ind w:left="709" w:hanging="425"/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>Експерт – Строителен инженер - водно строителство специалност „Водоснабдяване и канализация“; с</w:t>
      </w:r>
      <w:r>
        <w:rPr>
          <w:szCs w:val="24"/>
          <w:lang w:eastAsia="en-US"/>
        </w:rPr>
        <w:t xml:space="preserve">ъс </w:t>
      </w:r>
      <w:r w:rsidRPr="00CC0E07">
        <w:rPr>
          <w:szCs w:val="24"/>
          <w:lang w:eastAsia="en-US"/>
        </w:rPr>
        <w:t xml:space="preserve">специфичен професионален опит – в качеството си на член на екип при упражняване на строителен надзор да е извършвал контрол на строеж на водоснабдителни тръбопроводи, </w:t>
      </w:r>
      <w:r>
        <w:rPr>
          <w:szCs w:val="24"/>
          <w:lang w:eastAsia="en-US"/>
        </w:rPr>
        <w:t>трета</w:t>
      </w:r>
      <w:r w:rsidRPr="00CC0E07">
        <w:rPr>
          <w:szCs w:val="24"/>
          <w:lang w:eastAsia="en-US"/>
        </w:rPr>
        <w:t xml:space="preserve"> категория, съгласно чл.137, ал.1 от ЗУТ.</w:t>
      </w:r>
    </w:p>
    <w:p w:rsidR="0060214F" w:rsidRPr="00CC0E07" w:rsidRDefault="0060214F" w:rsidP="0060214F">
      <w:pPr>
        <w:numPr>
          <w:ilvl w:val="1"/>
          <w:numId w:val="15"/>
        </w:numPr>
        <w:ind w:left="709" w:hanging="425"/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>Експерт – Строителен инженер - транспортно строителство специалност „Пътно строителство“; с</w:t>
      </w:r>
      <w:r>
        <w:rPr>
          <w:szCs w:val="24"/>
          <w:lang w:eastAsia="en-US"/>
        </w:rPr>
        <w:t xml:space="preserve">ъс </w:t>
      </w:r>
      <w:r w:rsidRPr="00CC0E07">
        <w:rPr>
          <w:szCs w:val="24"/>
          <w:lang w:eastAsia="en-US"/>
        </w:rPr>
        <w:t>специфичен професионален опит – в качеството си на член на екип при упражняване на строителен надзор да е извършвал контрол на строеж на транспортната инфраструктура, втора категория, съгласно чл.137, ал.1 от ЗУТ.</w:t>
      </w:r>
    </w:p>
    <w:p w:rsidR="0060214F" w:rsidRPr="00CC0E07" w:rsidRDefault="0060214F" w:rsidP="0060214F">
      <w:pPr>
        <w:numPr>
          <w:ilvl w:val="1"/>
          <w:numId w:val="15"/>
        </w:numPr>
        <w:ind w:left="709" w:hanging="425"/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>Експерт – Строителен инженер - специалност „Геодезия“ строителство“; с</w:t>
      </w:r>
      <w:r>
        <w:rPr>
          <w:szCs w:val="24"/>
          <w:lang w:eastAsia="en-US"/>
        </w:rPr>
        <w:t>ъс</w:t>
      </w:r>
      <w:r w:rsidRPr="00CC0E07">
        <w:rPr>
          <w:szCs w:val="24"/>
          <w:lang w:eastAsia="en-US"/>
        </w:rPr>
        <w:t xml:space="preserve"> специфичен професионален опит – в качеството си на член на екип при упражняване на строителен надзор да е извършвал контрол на строеж на транспортна инфраструктура, втора категория, съгласно чл.137, ал.1 от ЗУТ.</w:t>
      </w:r>
    </w:p>
    <w:p w:rsidR="0060214F" w:rsidRPr="00CC0E07" w:rsidRDefault="0060214F" w:rsidP="0060214F">
      <w:pPr>
        <w:numPr>
          <w:ilvl w:val="1"/>
          <w:numId w:val="15"/>
        </w:numPr>
        <w:ind w:left="709" w:hanging="425"/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>Експерти – притежаващи специфичен опит най-малко на един строеж.</w:t>
      </w:r>
    </w:p>
    <w:p w:rsidR="0060214F" w:rsidRPr="00CC0E07" w:rsidRDefault="0060214F" w:rsidP="0060214F">
      <w:pPr>
        <w:numPr>
          <w:ilvl w:val="0"/>
          <w:numId w:val="21"/>
        </w:numPr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>по качеството и съответствие на материалите;</w:t>
      </w:r>
    </w:p>
    <w:p w:rsidR="0060214F" w:rsidRPr="00CC0E07" w:rsidRDefault="0060214F" w:rsidP="0060214F">
      <w:pPr>
        <w:numPr>
          <w:ilvl w:val="0"/>
          <w:numId w:val="21"/>
        </w:numPr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>координатор по безопасност и здраве;</w:t>
      </w:r>
    </w:p>
    <w:p w:rsidR="0060214F" w:rsidRPr="00CC0E07" w:rsidRDefault="0060214F" w:rsidP="0060214F">
      <w:pPr>
        <w:numPr>
          <w:ilvl w:val="0"/>
          <w:numId w:val="21"/>
        </w:numPr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>инженер по количествата.</w:t>
      </w:r>
    </w:p>
    <w:p w:rsidR="0060214F" w:rsidRPr="00CC0E07" w:rsidRDefault="0060214F" w:rsidP="0060214F">
      <w:pPr>
        <w:ind w:firstLine="708"/>
        <w:jc w:val="both"/>
        <w:rPr>
          <w:szCs w:val="24"/>
          <w:lang w:eastAsia="en-US"/>
        </w:rPr>
      </w:pPr>
    </w:p>
    <w:p w:rsidR="0060214F" w:rsidRPr="00CC0E07" w:rsidRDefault="0060214F" w:rsidP="0060214F">
      <w:pPr>
        <w:ind w:firstLine="708"/>
        <w:jc w:val="both"/>
        <w:rPr>
          <w:szCs w:val="24"/>
          <w:lang w:eastAsia="en-US"/>
        </w:rPr>
      </w:pPr>
      <w:r w:rsidRPr="00CC0E07">
        <w:rPr>
          <w:szCs w:val="24"/>
          <w:lang w:eastAsia="en-US"/>
        </w:rPr>
        <w:t xml:space="preserve">Всеки един от </w:t>
      </w:r>
      <w:r>
        <w:rPr>
          <w:szCs w:val="24"/>
          <w:lang w:eastAsia="en-US"/>
        </w:rPr>
        <w:t>е</w:t>
      </w:r>
      <w:r w:rsidRPr="00CC0E07">
        <w:rPr>
          <w:szCs w:val="24"/>
          <w:lang w:eastAsia="en-US"/>
        </w:rPr>
        <w:t>ксперт</w:t>
      </w:r>
      <w:r>
        <w:rPr>
          <w:szCs w:val="24"/>
          <w:lang w:eastAsia="en-US"/>
        </w:rPr>
        <w:t>ите по т.1, 2 и 3</w:t>
      </w:r>
      <w:r w:rsidRPr="00CC0E07">
        <w:rPr>
          <w:szCs w:val="24"/>
          <w:lang w:eastAsia="en-US"/>
        </w:rPr>
        <w:t xml:space="preserve"> може да изпълнява функциите на експерт</w:t>
      </w:r>
      <w:r>
        <w:rPr>
          <w:szCs w:val="24"/>
          <w:lang w:eastAsia="en-US"/>
        </w:rPr>
        <w:t xml:space="preserve"> по т.4.</w:t>
      </w:r>
      <w:r w:rsidRPr="00CC0E07">
        <w:rPr>
          <w:szCs w:val="24"/>
          <w:lang w:eastAsia="en-US"/>
        </w:rPr>
        <w:t xml:space="preserve"> Възложителят допуска едно лице да е експерт по </w:t>
      </w:r>
      <w:r>
        <w:rPr>
          <w:szCs w:val="24"/>
          <w:lang w:eastAsia="en-US"/>
        </w:rPr>
        <w:t>т.4.,1 и т.4.2. Възложителят недопуска съвместяване на ек</w:t>
      </w:r>
      <w:r>
        <w:rPr>
          <w:szCs w:val="24"/>
        </w:rPr>
        <w:t>с</w:t>
      </w:r>
      <w:r>
        <w:rPr>
          <w:szCs w:val="24"/>
          <w:lang w:eastAsia="en-US"/>
        </w:rPr>
        <w:t>перта по т.4.3 и експертите по т.4.1 и т.4.2.</w:t>
      </w:r>
    </w:p>
    <w:p w:rsidR="0060214F" w:rsidRPr="00A90D2A" w:rsidRDefault="0060214F" w:rsidP="0060214F">
      <w:pPr>
        <w:autoSpaceDE w:val="0"/>
        <w:autoSpaceDN w:val="0"/>
        <w:adjustRightInd w:val="0"/>
        <w:spacing w:before="120"/>
        <w:ind w:firstLine="709"/>
        <w:jc w:val="both"/>
        <w:rPr>
          <w:bCs/>
          <w:iCs/>
          <w:szCs w:val="24"/>
        </w:rPr>
      </w:pPr>
      <w:r w:rsidRPr="00A90D2A">
        <w:t xml:space="preserve">Избраният изпълнител посочва персонала за изпълнение на поръчката в </w:t>
      </w:r>
      <w:r w:rsidRPr="00A90D2A">
        <w:rPr>
          <w:bCs/>
          <w:iCs/>
          <w:szCs w:val="24"/>
        </w:rPr>
        <w:t>Списък на персонала</w:t>
      </w:r>
      <w:r>
        <w:rPr>
          <w:bCs/>
          <w:iCs/>
          <w:szCs w:val="24"/>
        </w:rPr>
        <w:t xml:space="preserve"> за </w:t>
      </w:r>
      <w:r w:rsidRPr="00A90D2A">
        <w:rPr>
          <w:bCs/>
          <w:iCs/>
          <w:szCs w:val="24"/>
        </w:rPr>
        <w:t>изпълн</w:t>
      </w:r>
      <w:r>
        <w:rPr>
          <w:bCs/>
          <w:iCs/>
          <w:szCs w:val="24"/>
        </w:rPr>
        <w:t>ение на поръчката</w:t>
      </w:r>
      <w:r w:rsidRPr="00A90D2A">
        <w:rPr>
          <w:bCs/>
          <w:iCs/>
          <w:szCs w:val="24"/>
        </w:rPr>
        <w:t xml:space="preserve"> – приложение към договора. При организиране на персонала, участникът следва да се съобрази със следните изисквания и освен професионалната компетентност да се посочи:</w:t>
      </w:r>
    </w:p>
    <w:p w:rsidR="0060214F" w:rsidRPr="00874058" w:rsidRDefault="0060214F" w:rsidP="0060214F">
      <w:pPr>
        <w:numPr>
          <w:ilvl w:val="1"/>
          <w:numId w:val="15"/>
        </w:numPr>
        <w:ind w:left="709" w:hanging="425"/>
        <w:jc w:val="both"/>
        <w:rPr>
          <w:szCs w:val="24"/>
          <w:lang w:eastAsia="en-US"/>
        </w:rPr>
      </w:pPr>
      <w:r w:rsidRPr="00874058">
        <w:rPr>
          <w:szCs w:val="24"/>
          <w:lang w:eastAsia="en-US"/>
        </w:rPr>
        <w:t>ръководителя / ръководния състав, който ще отговаря за изпълнението на поръчката;</w:t>
      </w:r>
    </w:p>
    <w:p w:rsidR="0060214F" w:rsidRPr="00874058" w:rsidRDefault="0060214F" w:rsidP="0060214F">
      <w:pPr>
        <w:numPr>
          <w:ilvl w:val="1"/>
          <w:numId w:val="15"/>
        </w:numPr>
        <w:ind w:left="709" w:hanging="425"/>
        <w:jc w:val="both"/>
        <w:rPr>
          <w:szCs w:val="24"/>
          <w:lang w:eastAsia="en-US"/>
        </w:rPr>
      </w:pPr>
      <w:bookmarkStart w:id="0" w:name="_GoBack"/>
      <w:r w:rsidRPr="00874058">
        <w:rPr>
          <w:szCs w:val="24"/>
          <w:lang w:eastAsia="en-US"/>
        </w:rPr>
        <w:t>лице/лица за контакт при изпълнение на оценката за съответствие</w:t>
      </w:r>
      <w:bookmarkEnd w:id="0"/>
      <w:r w:rsidRPr="00874058">
        <w:rPr>
          <w:szCs w:val="24"/>
          <w:lang w:eastAsia="en-US"/>
        </w:rPr>
        <w:t>;</w:t>
      </w:r>
    </w:p>
    <w:p w:rsidR="0060214F" w:rsidRPr="00874058" w:rsidRDefault="0060214F" w:rsidP="0060214F">
      <w:pPr>
        <w:numPr>
          <w:ilvl w:val="1"/>
          <w:numId w:val="15"/>
        </w:numPr>
        <w:ind w:left="709" w:hanging="425"/>
        <w:jc w:val="both"/>
        <w:rPr>
          <w:szCs w:val="24"/>
          <w:lang w:eastAsia="en-US"/>
        </w:rPr>
      </w:pPr>
      <w:r w:rsidRPr="00874058">
        <w:rPr>
          <w:szCs w:val="24"/>
          <w:lang w:eastAsia="en-US"/>
        </w:rPr>
        <w:lastRenderedPageBreak/>
        <w:t>лице/лица за контакт при изпълнение на строителен надзор.</w:t>
      </w:r>
    </w:p>
    <w:p w:rsidR="0060214F" w:rsidRPr="00874058" w:rsidRDefault="0060214F" w:rsidP="0060214F">
      <w:pPr>
        <w:ind w:left="709" w:hanging="425"/>
        <w:jc w:val="both"/>
        <w:rPr>
          <w:szCs w:val="24"/>
          <w:lang w:eastAsia="en-US"/>
        </w:rPr>
      </w:pPr>
    </w:p>
    <w:p w:rsidR="0060214F" w:rsidRPr="00874058" w:rsidRDefault="0060214F" w:rsidP="0060214F">
      <w:pPr>
        <w:autoSpaceDE w:val="0"/>
        <w:autoSpaceDN w:val="0"/>
        <w:adjustRightInd w:val="0"/>
        <w:jc w:val="both"/>
        <w:rPr>
          <w:bCs/>
          <w:i/>
          <w:iCs/>
          <w:szCs w:val="24"/>
        </w:rPr>
      </w:pPr>
      <w:r w:rsidRPr="00874058">
        <w:rPr>
          <w:bCs/>
          <w:i/>
          <w:iCs/>
          <w:szCs w:val="24"/>
        </w:rPr>
        <w:t>Забележки:</w:t>
      </w:r>
    </w:p>
    <w:p w:rsidR="0060214F" w:rsidRPr="00874058" w:rsidRDefault="0060214F" w:rsidP="0060214F">
      <w:pPr>
        <w:autoSpaceDE w:val="0"/>
        <w:autoSpaceDN w:val="0"/>
        <w:adjustRightInd w:val="0"/>
        <w:jc w:val="both"/>
        <w:rPr>
          <w:bCs/>
          <w:i/>
          <w:iCs/>
          <w:szCs w:val="24"/>
        </w:rPr>
      </w:pPr>
      <w:r w:rsidRPr="00874058">
        <w:rPr>
          <w:bCs/>
          <w:i/>
          <w:iCs/>
          <w:szCs w:val="24"/>
        </w:rPr>
        <w:t>При определяне на екипа за изпълнение на поръчката Изпълнителят следва да отчете изискването на Възложителя при проблеми на строежа и след уведомление по телефон или факс, в рамките на 2 (два) часа член на екипа да се яви на строежа.</w:t>
      </w:r>
    </w:p>
    <w:p w:rsidR="0060214F" w:rsidRDefault="0060214F" w:rsidP="0060214F">
      <w:pPr>
        <w:autoSpaceDE w:val="0"/>
        <w:autoSpaceDN w:val="0"/>
        <w:adjustRightInd w:val="0"/>
        <w:jc w:val="both"/>
        <w:rPr>
          <w:i/>
        </w:rPr>
      </w:pPr>
      <w:r w:rsidRPr="00874058">
        <w:rPr>
          <w:bCs/>
          <w:i/>
          <w:iCs/>
          <w:szCs w:val="24"/>
        </w:rPr>
        <w:t>Всеки един от лицата по т.1</w:t>
      </w:r>
      <w:r>
        <w:rPr>
          <w:bCs/>
          <w:i/>
          <w:iCs/>
          <w:szCs w:val="24"/>
        </w:rPr>
        <w:t>,</w:t>
      </w:r>
      <w:r w:rsidRPr="00874058">
        <w:rPr>
          <w:bCs/>
          <w:i/>
          <w:iCs/>
          <w:szCs w:val="24"/>
        </w:rPr>
        <w:t xml:space="preserve"> 2</w:t>
      </w:r>
      <w:r>
        <w:rPr>
          <w:bCs/>
          <w:i/>
          <w:iCs/>
          <w:szCs w:val="24"/>
        </w:rPr>
        <w:t xml:space="preserve"> и 3</w:t>
      </w:r>
      <w:r w:rsidRPr="00874058">
        <w:rPr>
          <w:bCs/>
          <w:i/>
          <w:iCs/>
          <w:szCs w:val="24"/>
        </w:rPr>
        <w:t xml:space="preserve"> може да изпълнява функциите на експерти</w:t>
      </w:r>
      <w:r>
        <w:rPr>
          <w:bCs/>
          <w:i/>
          <w:iCs/>
          <w:szCs w:val="24"/>
        </w:rPr>
        <w:t>те</w:t>
      </w:r>
      <w:r w:rsidRPr="00874058">
        <w:rPr>
          <w:bCs/>
          <w:i/>
          <w:iCs/>
          <w:szCs w:val="24"/>
        </w:rPr>
        <w:t xml:space="preserve"> </w:t>
      </w:r>
      <w:r w:rsidRPr="00874058">
        <w:rPr>
          <w:i/>
        </w:rPr>
        <w:t>по т.</w:t>
      </w:r>
      <w:r>
        <w:rPr>
          <w:i/>
        </w:rPr>
        <w:t>4</w:t>
      </w:r>
      <w:r w:rsidRPr="00874058">
        <w:rPr>
          <w:i/>
        </w:rPr>
        <w:t>. Всяко от лицата по т.1, 2, 3 и 4 може да изпълнява функциите на лицата по т.5,6 и 7.</w:t>
      </w:r>
    </w:p>
    <w:p w:rsidR="0060214F" w:rsidRPr="00874058" w:rsidRDefault="0060214F" w:rsidP="0060214F">
      <w:pPr>
        <w:autoSpaceDE w:val="0"/>
        <w:autoSpaceDN w:val="0"/>
        <w:adjustRightInd w:val="0"/>
        <w:jc w:val="both"/>
        <w:rPr>
          <w:i/>
          <w:color w:val="632423" w:themeColor="accent2" w:themeShade="80"/>
        </w:rPr>
      </w:pPr>
    </w:p>
    <w:p w:rsidR="0060214F" w:rsidRPr="00144FCE" w:rsidRDefault="0060214F" w:rsidP="0060214F">
      <w:pPr>
        <w:pStyle w:val="1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284" w:firstLine="28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44FCE">
        <w:rPr>
          <w:b/>
          <w:snapToGrid w:val="0"/>
          <w:sz w:val="24"/>
          <w:szCs w:val="24"/>
          <w:lang w:val="bg-BG" w:eastAsia="en-US"/>
        </w:rPr>
        <w:t>ПРЕДАВАНЕ И ПРИЕМАНЕ НА ИЗПЪЛНЕНИЕТО</w:t>
      </w:r>
    </w:p>
    <w:p w:rsidR="0060214F" w:rsidRDefault="0060214F" w:rsidP="0060214F">
      <w:pPr>
        <w:numPr>
          <w:ilvl w:val="0"/>
          <w:numId w:val="7"/>
        </w:numPr>
        <w:tabs>
          <w:tab w:val="left" w:pos="0"/>
        </w:tabs>
        <w:jc w:val="both"/>
      </w:pPr>
      <w:r>
        <w:t>Представяне на изработката</w:t>
      </w:r>
    </w:p>
    <w:p w:rsidR="0060214F" w:rsidRDefault="0060214F" w:rsidP="0060214F">
      <w:pPr>
        <w:tabs>
          <w:tab w:val="left" w:pos="0"/>
        </w:tabs>
        <w:jc w:val="both"/>
      </w:pPr>
      <w:r>
        <w:tab/>
        <w:t>Комплексният доклад се предава в един екземпляр на хартиен носител. Към доклада се прилага инвестиционният проект със заверени по съответния ред графична и текстова части.</w:t>
      </w:r>
      <w:r w:rsidRPr="002C3CF2">
        <w:t xml:space="preserve"> </w:t>
      </w:r>
      <w:r>
        <w:t xml:space="preserve">Докладът се представя и на електронен носител във формат </w:t>
      </w:r>
      <w:r>
        <w:rPr>
          <w:lang w:val="en-US"/>
        </w:rPr>
        <w:t>PDF</w:t>
      </w:r>
      <w:r>
        <w:t xml:space="preserve"> (подписано и сканирано копие).</w:t>
      </w:r>
    </w:p>
    <w:p w:rsidR="0060214F" w:rsidRDefault="0060214F" w:rsidP="0060214F">
      <w:pPr>
        <w:tabs>
          <w:tab w:val="left" w:pos="0"/>
        </w:tabs>
        <w:jc w:val="both"/>
      </w:pPr>
      <w:r>
        <w:tab/>
        <w:t>Техническият паспорт на строежа се представя в 2 (два) екземпляра на хартиен носител.</w:t>
      </w:r>
    </w:p>
    <w:p w:rsidR="0060214F" w:rsidRDefault="0060214F" w:rsidP="0060214F">
      <w:pPr>
        <w:tabs>
          <w:tab w:val="left" w:pos="0"/>
        </w:tabs>
        <w:jc w:val="both"/>
      </w:pPr>
      <w:r>
        <w:tab/>
        <w:t xml:space="preserve">Окончателният доклад се представя в един екземпляр на хартиен носител, към който се прилагат всички документи, послужили за съставянето му (актове и протоколи по Наредба №3, сертификати, становища и др.). Докладът се представя и на електронен носител във формат </w:t>
      </w:r>
      <w:r>
        <w:rPr>
          <w:lang w:val="en-US"/>
        </w:rPr>
        <w:t>PDF</w:t>
      </w:r>
      <w:r>
        <w:t xml:space="preserve"> (подписано и сканирано копие)</w:t>
      </w:r>
      <w:r>
        <w:rPr>
          <w:lang w:val="en-US"/>
        </w:rPr>
        <w:t>.</w:t>
      </w:r>
    </w:p>
    <w:p w:rsidR="0060214F" w:rsidRPr="00815629" w:rsidRDefault="0060214F" w:rsidP="0060214F">
      <w:pPr>
        <w:tabs>
          <w:tab w:val="left" w:pos="0"/>
        </w:tabs>
        <w:jc w:val="both"/>
      </w:pPr>
    </w:p>
    <w:p w:rsidR="0060214F" w:rsidRPr="00A90D2A" w:rsidRDefault="0060214F" w:rsidP="0060214F">
      <w:pPr>
        <w:numPr>
          <w:ilvl w:val="0"/>
          <w:numId w:val="7"/>
        </w:numPr>
        <w:tabs>
          <w:tab w:val="left" w:pos="0"/>
        </w:tabs>
        <w:jc w:val="both"/>
      </w:pPr>
      <w:r w:rsidRPr="00A90D2A">
        <w:t xml:space="preserve">Предаване на изпълнението: </w:t>
      </w:r>
    </w:p>
    <w:p w:rsidR="0060214F" w:rsidRDefault="0060214F" w:rsidP="0060214F">
      <w:pPr>
        <w:tabs>
          <w:tab w:val="left" w:pos="0"/>
        </w:tabs>
        <w:jc w:val="both"/>
      </w:pPr>
      <w:r w:rsidRPr="00A90D2A">
        <w:tab/>
        <w:t>Предаването на изпълнението се документира с протокол за предаване, подписан от представители на Възложителя и Изпълнителя. Протоколът се съставя в три оригинални екземпляра.</w:t>
      </w:r>
    </w:p>
    <w:p w:rsidR="0060214F" w:rsidRPr="00144FCE" w:rsidRDefault="0060214F" w:rsidP="0060214F">
      <w:pPr>
        <w:numPr>
          <w:ilvl w:val="1"/>
          <w:numId w:val="8"/>
        </w:numPr>
        <w:tabs>
          <w:tab w:val="left" w:pos="0"/>
        </w:tabs>
        <w:ind w:hanging="654"/>
        <w:jc w:val="both"/>
      </w:pPr>
      <w:r w:rsidRPr="00144FCE">
        <w:t>Консултантът предава на Възложителя изготвени</w:t>
      </w:r>
      <w:r>
        <w:t>я</w:t>
      </w:r>
      <w:r w:rsidRPr="00144FCE">
        <w:t>т комплекс</w:t>
      </w:r>
      <w:r>
        <w:t>е</w:t>
      </w:r>
      <w:r w:rsidRPr="00144FCE">
        <w:t>н доклад</w:t>
      </w:r>
      <w:r>
        <w:t xml:space="preserve"> в срока по договора;</w:t>
      </w:r>
    </w:p>
    <w:p w:rsidR="0060214F" w:rsidRPr="007F756D" w:rsidRDefault="0060214F" w:rsidP="0060214F">
      <w:pPr>
        <w:numPr>
          <w:ilvl w:val="1"/>
          <w:numId w:val="8"/>
        </w:numPr>
        <w:tabs>
          <w:tab w:val="left" w:pos="0"/>
        </w:tabs>
        <w:ind w:hanging="654"/>
        <w:jc w:val="both"/>
      </w:pPr>
      <w:r>
        <w:t xml:space="preserve">Срокът за предаване на комплексен доклад, изготвен във връзка </w:t>
      </w:r>
      <w:r w:rsidRPr="007F756D">
        <w:t xml:space="preserve">с чл.154, ал.6 от ЗУТ при възникнала необходимост е 7 </w:t>
      </w:r>
      <w:r>
        <w:t>(</w:t>
      </w:r>
      <w:r w:rsidRPr="00322A47">
        <w:rPr>
          <w:i/>
        </w:rPr>
        <w:t>седем</w:t>
      </w:r>
      <w:r>
        <w:t xml:space="preserve">) </w:t>
      </w:r>
      <w:r w:rsidRPr="007F756D">
        <w:t>дни с</w:t>
      </w:r>
      <w:r>
        <w:t>лед получаване на промяната в и</w:t>
      </w:r>
      <w:r w:rsidRPr="007F756D">
        <w:t>нвестиционните проекти</w:t>
      </w:r>
      <w:r>
        <w:t>;</w:t>
      </w:r>
    </w:p>
    <w:p w:rsidR="0060214F" w:rsidRDefault="0060214F" w:rsidP="0060214F">
      <w:pPr>
        <w:numPr>
          <w:ilvl w:val="1"/>
          <w:numId w:val="8"/>
        </w:numPr>
        <w:tabs>
          <w:tab w:val="left" w:pos="0"/>
        </w:tabs>
        <w:ind w:hanging="654"/>
        <w:jc w:val="both"/>
      </w:pPr>
      <w:r>
        <w:t>В три</w:t>
      </w:r>
      <w:r w:rsidRPr="002031D2">
        <w:t>дневен срок от съставяне на протокол за открита строителна площадка с подписан Раздел I. „Откриване на строителната площадка“ представител на Изпълнителя представя на представител на Възложителя копие от съставения протокол във формат pdf</w:t>
      </w:r>
      <w:r>
        <w:t>;</w:t>
      </w:r>
    </w:p>
    <w:p w:rsidR="0060214F" w:rsidRDefault="0060214F" w:rsidP="0060214F">
      <w:pPr>
        <w:numPr>
          <w:ilvl w:val="1"/>
          <w:numId w:val="8"/>
        </w:numPr>
        <w:tabs>
          <w:tab w:val="left" w:pos="0"/>
        </w:tabs>
        <w:ind w:hanging="654"/>
        <w:jc w:val="both"/>
      </w:pPr>
      <w:r>
        <w:t>В срок не по-дълъг от 28</w:t>
      </w:r>
      <w:r w:rsidRPr="00513649">
        <w:t xml:space="preserve"> (</w:t>
      </w:r>
      <w:r w:rsidRPr="00322A47">
        <w:rPr>
          <w:i/>
        </w:rPr>
        <w:t>двадесет и осем</w:t>
      </w:r>
      <w:r w:rsidRPr="00513649">
        <w:t xml:space="preserve">) </w:t>
      </w:r>
      <w:r>
        <w:t>дни след приключване на строителството и съставяне на Констативен акт за установяване годността за приемане на строежа представител на Изпълнителят предава на представител на Възложителя 2 (</w:t>
      </w:r>
      <w:r w:rsidRPr="00322A47">
        <w:rPr>
          <w:i/>
        </w:rPr>
        <w:t>два</w:t>
      </w:r>
      <w:r>
        <w:t>) екземпляра и копие във формат pdf  на Техническия паспорт на строежа.</w:t>
      </w:r>
    </w:p>
    <w:p w:rsidR="0060214F" w:rsidRDefault="0060214F" w:rsidP="0060214F">
      <w:pPr>
        <w:numPr>
          <w:ilvl w:val="1"/>
          <w:numId w:val="8"/>
        </w:numPr>
        <w:tabs>
          <w:tab w:val="left" w:pos="0"/>
        </w:tabs>
        <w:ind w:hanging="654"/>
        <w:jc w:val="both"/>
      </w:pPr>
      <w:r w:rsidRPr="00CE7385">
        <w:t xml:space="preserve">В срок не по-дълъг от </w:t>
      </w:r>
      <w:r>
        <w:t>28</w:t>
      </w:r>
      <w:r w:rsidRPr="00513649">
        <w:t xml:space="preserve"> (</w:t>
      </w:r>
      <w:r w:rsidRPr="00CE7385">
        <w:rPr>
          <w:i/>
        </w:rPr>
        <w:t>двадесет и осем</w:t>
      </w:r>
      <w:r w:rsidRPr="00513649">
        <w:t xml:space="preserve">) </w:t>
      </w:r>
      <w:r w:rsidRPr="00CE7385">
        <w:t>дни след приключване на строителството и съставяне на Констативен акт за установяване годността за приемане на строежа представител на Изпълнителя предава на представител на Възложителя окончателен доклад по чл.168, ал.6 от ЗУТ, ведно с приложенията към него, във формат pdf.</w:t>
      </w:r>
    </w:p>
    <w:p w:rsidR="0060214F" w:rsidRDefault="0060214F" w:rsidP="0060214F">
      <w:pPr>
        <w:numPr>
          <w:ilvl w:val="1"/>
          <w:numId w:val="8"/>
        </w:numPr>
        <w:tabs>
          <w:tab w:val="left" w:pos="0"/>
        </w:tabs>
        <w:ind w:hanging="654"/>
        <w:jc w:val="both"/>
      </w:pPr>
      <w:r>
        <w:t>В срок не по-дълъг от 35</w:t>
      </w:r>
      <w:r w:rsidRPr="00513649">
        <w:t xml:space="preserve"> (</w:t>
      </w:r>
      <w:r w:rsidRPr="00CE7385">
        <w:rPr>
          <w:i/>
        </w:rPr>
        <w:t>тридесет и пет</w:t>
      </w:r>
      <w:r w:rsidRPr="00513649">
        <w:t xml:space="preserve">) </w:t>
      </w:r>
      <w:r>
        <w:t xml:space="preserve">дни след съставяне на Констативен акт за установяване годността за приемане на строежа Изпълнителят от името на Възложителя представя пред органа по чл. 2 на Наредба № 2 от 2003 г. за въвеждане в експлоатация на строежите в </w:t>
      </w:r>
      <w:r>
        <w:lastRenderedPageBreak/>
        <w:t xml:space="preserve">Република България и минимални гаранционни срокове за изпълнени строителни и монтажни работи, съоръжения и строителни обекти необходимите документи за </w:t>
      </w:r>
      <w:r w:rsidRPr="00CE7385">
        <w:t>назначаване на ДПК за издаване на разрешение за ползване</w:t>
      </w:r>
      <w:r>
        <w:t>.</w:t>
      </w:r>
    </w:p>
    <w:p w:rsidR="0060214F" w:rsidRDefault="0060214F" w:rsidP="0060214F">
      <w:pPr>
        <w:numPr>
          <w:ilvl w:val="0"/>
          <w:numId w:val="7"/>
        </w:numPr>
        <w:tabs>
          <w:tab w:val="left" w:pos="0"/>
        </w:tabs>
        <w:jc w:val="both"/>
      </w:pPr>
      <w:r w:rsidRPr="00513649">
        <w:t>В срок до 3 (</w:t>
      </w:r>
      <w:r w:rsidRPr="00B705C8">
        <w:rPr>
          <w:i/>
        </w:rPr>
        <w:t>три</w:t>
      </w:r>
      <w:r w:rsidRPr="00513649">
        <w:t xml:space="preserve">) дни след приемането на документите </w:t>
      </w:r>
      <w:r>
        <w:t>Възложи</w:t>
      </w:r>
      <w:r w:rsidRPr="00513649">
        <w:t xml:space="preserve">телят извършва преглед и изисква отстраняване на недостатъците / пропуските / несъответствията ако установи такива. </w:t>
      </w:r>
    </w:p>
    <w:p w:rsidR="0060214F" w:rsidRPr="00513649" w:rsidRDefault="0060214F" w:rsidP="0060214F">
      <w:pPr>
        <w:numPr>
          <w:ilvl w:val="0"/>
          <w:numId w:val="7"/>
        </w:numPr>
        <w:tabs>
          <w:tab w:val="left" w:pos="0"/>
        </w:tabs>
        <w:jc w:val="both"/>
      </w:pPr>
      <w:r>
        <w:t>П</w:t>
      </w:r>
      <w:r w:rsidRPr="00144FCE">
        <w:t xml:space="preserve">ротокол за предаване и приемане на изпълнението </w:t>
      </w:r>
      <w:r>
        <w:t xml:space="preserve">/ съответната част на изпълнението </w:t>
      </w:r>
      <w:r w:rsidRPr="00144FCE">
        <w:t xml:space="preserve">се подписва само при положение, че наличната строителна документация в достатъчна степен характеризира изпълнението </w:t>
      </w:r>
      <w:r>
        <w:t xml:space="preserve">на строителството </w:t>
      </w:r>
      <w:r w:rsidRPr="00144FCE">
        <w:t>и подлежащите на отстраняване недостатъци</w:t>
      </w:r>
      <w:r>
        <w:t xml:space="preserve"> в документацията</w:t>
      </w:r>
      <w:r w:rsidRPr="00144FCE">
        <w:t xml:space="preserve"> са незначителни.</w:t>
      </w:r>
    </w:p>
    <w:p w:rsidR="0060214F" w:rsidRDefault="0060214F" w:rsidP="0060214F">
      <w:pPr>
        <w:numPr>
          <w:ilvl w:val="0"/>
          <w:numId w:val="7"/>
        </w:numPr>
        <w:tabs>
          <w:tab w:val="left" w:pos="0"/>
        </w:tabs>
        <w:jc w:val="both"/>
      </w:pPr>
      <w:r>
        <w:t>Окончателното приемане на изпълнението се извършва с приемо-предавателен протокол при предаване на Възложителя на издаденото разрешение за ползване на строежа и всички документи свързани с извършваните от Изпълнителя дейности, предмет на поръчката.</w:t>
      </w:r>
    </w:p>
    <w:p w:rsidR="0060214F" w:rsidRDefault="0060214F" w:rsidP="0060214F">
      <w:pPr>
        <w:ind w:firstLine="708"/>
        <w:jc w:val="both"/>
        <w:rPr>
          <w:b/>
          <w:szCs w:val="24"/>
        </w:rPr>
      </w:pPr>
    </w:p>
    <w:p w:rsidR="0060214F" w:rsidRPr="00144FCE" w:rsidRDefault="0060214F" w:rsidP="0060214F">
      <w:pPr>
        <w:ind w:firstLine="708"/>
        <w:jc w:val="both"/>
        <w:rPr>
          <w:b/>
          <w:szCs w:val="24"/>
        </w:rPr>
      </w:pPr>
    </w:p>
    <w:p w:rsidR="0060214F" w:rsidRDefault="0060214F" w:rsidP="0060214F">
      <w:pPr>
        <w:jc w:val="both"/>
        <w:rPr>
          <w:szCs w:val="24"/>
          <w:lang w:eastAsia="en-US"/>
        </w:rPr>
      </w:pPr>
    </w:p>
    <w:p w:rsidR="0060214F" w:rsidRDefault="0060214F" w:rsidP="0060214F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Изготвили:</w:t>
      </w:r>
    </w:p>
    <w:p w:rsidR="0060214F" w:rsidRDefault="0060214F" w:rsidP="0060214F">
      <w:pPr>
        <w:numPr>
          <w:ilvl w:val="0"/>
          <w:numId w:val="11"/>
        </w:num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Ели Даскалова</w:t>
      </w:r>
    </w:p>
    <w:p w:rsidR="0060214F" w:rsidRDefault="0060214F" w:rsidP="0060214F">
      <w:pPr>
        <w:jc w:val="both"/>
        <w:rPr>
          <w:szCs w:val="24"/>
          <w:lang w:eastAsia="en-US"/>
        </w:rPr>
      </w:pPr>
    </w:p>
    <w:p w:rsidR="0060214F" w:rsidRDefault="0060214F" w:rsidP="0060214F">
      <w:pPr>
        <w:numPr>
          <w:ilvl w:val="0"/>
          <w:numId w:val="11"/>
        </w:num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Недялка Костадинова</w:t>
      </w:r>
    </w:p>
    <w:p w:rsidR="0060214F" w:rsidRDefault="0060214F" w:rsidP="0060214F">
      <w:pPr>
        <w:jc w:val="both"/>
        <w:rPr>
          <w:szCs w:val="24"/>
          <w:lang w:eastAsia="en-US"/>
        </w:rPr>
      </w:pPr>
    </w:p>
    <w:p w:rsidR="0060214F" w:rsidRPr="00144FCE" w:rsidRDefault="0060214F" w:rsidP="0060214F">
      <w:pPr>
        <w:numPr>
          <w:ilvl w:val="0"/>
          <w:numId w:val="11"/>
        </w:num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инж.Силвия Симеонова</w:t>
      </w:r>
    </w:p>
    <w:p w:rsidR="0060214F" w:rsidRDefault="0060214F" w:rsidP="0060214F"/>
    <w:p w:rsidR="0060214F" w:rsidRPr="0085772C" w:rsidRDefault="0060214F" w:rsidP="0060214F"/>
    <w:p w:rsidR="00AF61D2" w:rsidRPr="0060214F" w:rsidRDefault="00AF61D2" w:rsidP="0060214F"/>
    <w:sectPr w:rsidR="00AF61D2" w:rsidRPr="0060214F" w:rsidSect="0060069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1418" w:bottom="90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90" w:rsidRDefault="00600690">
      <w:r>
        <w:separator/>
      </w:r>
    </w:p>
  </w:endnote>
  <w:endnote w:type="continuationSeparator" w:id="0">
    <w:p w:rsidR="00600690" w:rsidRDefault="0060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90" w:rsidRDefault="00600690" w:rsidP="0060069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0690" w:rsidRDefault="00600690" w:rsidP="0060069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90" w:rsidRPr="00C861E3" w:rsidRDefault="00600690">
    <w:pPr>
      <w:pStyle w:val="a6"/>
      <w:jc w:val="center"/>
      <w:rPr>
        <w:sz w:val="18"/>
        <w:szCs w:val="18"/>
      </w:rPr>
    </w:pPr>
    <w:r w:rsidRPr="00C861E3">
      <w:rPr>
        <w:sz w:val="18"/>
        <w:szCs w:val="18"/>
      </w:rPr>
      <w:fldChar w:fldCharType="begin"/>
    </w:r>
    <w:r w:rsidRPr="00C861E3">
      <w:rPr>
        <w:sz w:val="18"/>
        <w:szCs w:val="18"/>
      </w:rPr>
      <w:instrText>PAGE   \* MERGEFORMAT</w:instrText>
    </w:r>
    <w:r w:rsidRPr="00C861E3">
      <w:rPr>
        <w:sz w:val="18"/>
        <w:szCs w:val="18"/>
      </w:rPr>
      <w:fldChar w:fldCharType="separate"/>
    </w:r>
    <w:r w:rsidR="00F153D9">
      <w:rPr>
        <w:noProof/>
        <w:sz w:val="18"/>
        <w:szCs w:val="18"/>
      </w:rPr>
      <w:t>7</w:t>
    </w:r>
    <w:r w:rsidRPr="00C861E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90" w:rsidRPr="00674C0D" w:rsidRDefault="00600690">
    <w:pPr>
      <w:pStyle w:val="a6"/>
      <w:jc w:val="center"/>
      <w:rPr>
        <w:sz w:val="20"/>
        <w:szCs w:val="20"/>
      </w:rPr>
    </w:pPr>
    <w:r w:rsidRPr="00674C0D">
      <w:rPr>
        <w:sz w:val="20"/>
        <w:szCs w:val="20"/>
      </w:rPr>
      <w:fldChar w:fldCharType="begin"/>
    </w:r>
    <w:r w:rsidRPr="00674C0D">
      <w:rPr>
        <w:sz w:val="20"/>
        <w:szCs w:val="20"/>
      </w:rPr>
      <w:instrText>PAGE   \* MERGEFORMAT</w:instrText>
    </w:r>
    <w:r w:rsidRPr="00674C0D">
      <w:rPr>
        <w:sz w:val="20"/>
        <w:szCs w:val="20"/>
      </w:rPr>
      <w:fldChar w:fldCharType="separate"/>
    </w:r>
    <w:r w:rsidRPr="00072F38">
      <w:rPr>
        <w:noProof/>
        <w:sz w:val="20"/>
        <w:szCs w:val="20"/>
        <w:lang w:val="bg-BG"/>
      </w:rPr>
      <w:t>1</w:t>
    </w:r>
    <w:r w:rsidRPr="00674C0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90" w:rsidRDefault="00600690">
      <w:r>
        <w:separator/>
      </w:r>
    </w:p>
  </w:footnote>
  <w:footnote w:type="continuationSeparator" w:id="0">
    <w:p w:rsidR="00600690" w:rsidRDefault="00600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90" w:rsidRDefault="00600690" w:rsidP="00600690">
    <w:pPr>
      <w:jc w:val="both"/>
      <w:rPr>
        <w:sz w:val="12"/>
      </w:rPr>
    </w:pP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-77470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4954270</wp:posOffset>
          </wp:positionH>
          <wp:positionV relativeFrom="paragraph">
            <wp:posOffset>12700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0690" w:rsidRDefault="00600690" w:rsidP="00600690">
    <w:pPr>
      <w:jc w:val="both"/>
      <w:rPr>
        <w:sz w:val="12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78pt;margin-top:.1pt;width:282.75pt;height:18pt;z-index:251664384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600690" w:rsidRDefault="00600690" w:rsidP="00600690">
    <w:pPr>
      <w:jc w:val="both"/>
      <w:rPr>
        <w:sz w:val="12"/>
      </w:rPr>
    </w:pPr>
  </w:p>
  <w:p w:rsidR="00600690" w:rsidRDefault="00600690" w:rsidP="00600690">
    <w:pPr>
      <w:jc w:val="both"/>
      <w:rPr>
        <w:sz w:val="12"/>
      </w:rPr>
    </w:pPr>
  </w:p>
  <w:p w:rsidR="00600690" w:rsidRPr="00072F38" w:rsidRDefault="00600690" w:rsidP="00600690">
    <w:pPr>
      <w:jc w:val="center"/>
      <w:rPr>
        <w:rFonts w:ascii="Arial Narrow" w:hAnsi="Arial Narrow" w:cs="Arial"/>
        <w:b/>
        <w:i/>
        <w:sz w:val="16"/>
        <w:szCs w:val="16"/>
      </w:rPr>
    </w:pPr>
    <w:r>
      <mc:AlternateContent>
        <mc:Choice Requires="wps">
          <w:drawing>
            <wp:anchor distT="4294967294" distB="4294967294" distL="114300" distR="114300" simplePos="0" relativeHeight="251663360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37464</wp:posOffset>
              </wp:positionV>
              <wp:extent cx="4232275" cy="0"/>
              <wp:effectExtent l="0" t="19050" r="15875" b="3810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5pt,2.95pt" to="38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I2Wq7LaAAAABwEAAA8AAABkcnMvZG93bnJldi54bWxMjsFOwzAQRO9I/IO1SNyo09KSNsSpKiRO&#10;XEqhFUc3XuJAvI5sNw1/z8IFjk8zO/vK9eg6MWCIrScF00kGAqn2pqVGwevL480SREyajO48oYIv&#10;jLCuLi9KXRh/pmccdqkRPEKx0ApsSn0hZawtOh0nvkfi7N0HpxNjaKQJ+szjrpOzLLuTTrfEH6zu&#10;8cFi/bk7Odb4wGWzeBvmYb/dPq02B6tvR6vU9dW4uQeRcEx/ZfjR5xuo2OnoT2Si6Jizec5VBYsV&#10;CM7zfDoDcfxlWZXyv3/1DQAA//8DAFBLAQItABQABgAIAAAAIQC2gziS/gAAAOEBAAATAAAAAAAA&#10;AAAAAAAAAAAAAABbQ29udGVudF9UeXBlc10ueG1sUEsBAi0AFAAGAAgAAAAhADj9If/WAAAAlAEA&#10;AAsAAAAAAAAAAAAAAAAALwEAAF9yZWxzLy5yZWxzUEsBAi0AFAAGAAgAAAAhANIxCQZGAgAATwQA&#10;AA4AAAAAAAAAAAAAAAAALgIAAGRycy9lMm9Eb2MueG1sUEsBAi0AFAAGAAgAAAAhAI2Wq7LaAAAA&#10;Bw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600690" w:rsidRPr="00072F38" w:rsidRDefault="00600690" w:rsidP="00600690">
    <w:pPr>
      <w:jc w:val="center"/>
      <w:rPr>
        <w:rFonts w:ascii="Arial Narrow" w:hAnsi="Arial Narrow" w:cs="Arial"/>
        <w:sz w:val="22"/>
        <w:szCs w:val="22"/>
        <w:lang w:val="ru-RU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 w:rsidRPr="00072F38">
      <w:rPr>
        <w:rFonts w:ascii="Arial Narrow" w:hAnsi="Arial Narrow" w:cs="Arial"/>
        <w:b/>
        <w:i/>
        <w:sz w:val="22"/>
        <w:szCs w:val="22"/>
        <w:lang w:val="en-US"/>
      </w:rPr>
      <w:t>180</w:t>
    </w:r>
    <w:r w:rsidRPr="00072F38">
      <w:rPr>
        <w:rFonts w:ascii="Arial Narrow" w:hAnsi="Arial Narrow" w:cs="Arial"/>
        <w:b/>
        <w:i/>
        <w:sz w:val="22"/>
        <w:szCs w:val="22"/>
      </w:rPr>
      <w:t>;</w:t>
    </w:r>
  </w:p>
  <w:p w:rsidR="00600690" w:rsidRDefault="00600690" w:rsidP="00600690">
    <w:pPr>
      <w:jc w:val="center"/>
      <w:rPr>
        <w:rFonts w:ascii="Arial Narrow" w:hAnsi="Arial Narrow" w:cs="Arial"/>
        <w:b/>
        <w:i/>
        <w:sz w:val="22"/>
        <w:szCs w:val="22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072F38"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90" w:rsidRDefault="00600690" w:rsidP="00600690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-77470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4954270</wp:posOffset>
          </wp:positionH>
          <wp:positionV relativeFrom="paragraph">
            <wp:posOffset>12700</wp:posOffset>
          </wp:positionV>
          <wp:extent cx="800100" cy="767080"/>
          <wp:effectExtent l="0" t="0" r="0" b="0"/>
          <wp:wrapSquare wrapText="bothSides"/>
          <wp:docPr id="1" name="Картина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0690" w:rsidRDefault="00600690" w:rsidP="00600690">
    <w:pPr>
      <w:jc w:val="both"/>
      <w:rPr>
        <w:sz w:val="12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78pt;margin-top:.1pt;width:282.75pt;height:18pt;z-index:251660288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600690" w:rsidRDefault="00600690" w:rsidP="00600690">
    <w:pPr>
      <w:jc w:val="both"/>
      <w:rPr>
        <w:sz w:val="12"/>
      </w:rPr>
    </w:pPr>
  </w:p>
  <w:p w:rsidR="00600690" w:rsidRDefault="00600690" w:rsidP="00600690">
    <w:pPr>
      <w:jc w:val="both"/>
      <w:rPr>
        <w:sz w:val="12"/>
      </w:rPr>
    </w:pPr>
  </w:p>
  <w:p w:rsidR="00600690" w:rsidRPr="00072F38" w:rsidRDefault="00600690" w:rsidP="00600690">
    <w:pPr>
      <w:jc w:val="center"/>
      <w:rPr>
        <w:rFonts w:ascii="Arial Narrow" w:hAnsi="Arial Narrow" w:cs="Arial"/>
        <w:b/>
        <w:i/>
        <w:sz w:val="16"/>
        <w:szCs w:val="16"/>
      </w:rPr>
    </w:pPr>
    <w: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37464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5pt,2.95pt" to="38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I2Wq7LaAAAABwEAAA8AAABkcnMvZG93bnJldi54bWxMjsFOwzAQRO9I/IO1SNyo09KSNsSpKiRO&#10;XEqhFUc3XuJAvI5sNw1/z8IFjk8zO/vK9eg6MWCIrScF00kGAqn2pqVGwevL480SREyajO48oYIv&#10;jLCuLi9KXRh/pmccdqkRPEKx0ApsSn0hZawtOh0nvkfi7N0HpxNjaKQJ+szjrpOzLLuTTrfEH6zu&#10;8cFi/bk7Odb4wGWzeBvmYb/dPq02B6tvR6vU9dW4uQeRcEx/ZfjR5xuo2OnoT2Si6Jizec5VBYsV&#10;CM7zfDoDcfxlWZXyv3/1DQ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I2Wq7LaAAAA&#10;Bw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600690" w:rsidRPr="00072F38" w:rsidRDefault="00600690" w:rsidP="00600690">
    <w:pPr>
      <w:jc w:val="center"/>
      <w:rPr>
        <w:rFonts w:ascii="Arial Narrow" w:hAnsi="Arial Narrow" w:cs="Arial"/>
        <w:sz w:val="22"/>
        <w:szCs w:val="22"/>
        <w:lang w:val="ru-RU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 w:rsidRPr="00072F38">
      <w:rPr>
        <w:rFonts w:ascii="Arial Narrow" w:hAnsi="Arial Narrow" w:cs="Arial"/>
        <w:b/>
        <w:i/>
        <w:sz w:val="22"/>
        <w:szCs w:val="22"/>
        <w:lang w:val="en-US"/>
      </w:rPr>
      <w:t>180</w:t>
    </w:r>
    <w:r w:rsidRPr="00072F38">
      <w:rPr>
        <w:rFonts w:ascii="Arial Narrow" w:hAnsi="Arial Narrow" w:cs="Arial"/>
        <w:b/>
        <w:i/>
        <w:sz w:val="22"/>
        <w:szCs w:val="22"/>
      </w:rPr>
      <w:t>;</w:t>
    </w:r>
  </w:p>
  <w:p w:rsidR="00600690" w:rsidRPr="00072F38" w:rsidRDefault="00600690" w:rsidP="00600690">
    <w:pPr>
      <w:jc w:val="center"/>
      <w:rPr>
        <w:rFonts w:ascii="Arial Narrow" w:hAnsi="Arial Narrow" w:cs="Arial"/>
        <w:b/>
        <w:i/>
        <w:sz w:val="22"/>
        <w:szCs w:val="22"/>
      </w:rPr>
    </w:pPr>
    <w:r w:rsidRPr="00072F38"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072F38"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 w:rsidRPr="00072F38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F71"/>
    <w:multiLevelType w:val="hybridMultilevel"/>
    <w:tmpl w:val="78C246F0"/>
    <w:lvl w:ilvl="0" w:tplc="F04E8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566F1"/>
    <w:multiLevelType w:val="multilevel"/>
    <w:tmpl w:val="54AE30E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C5690B"/>
    <w:multiLevelType w:val="hybridMultilevel"/>
    <w:tmpl w:val="47A05358"/>
    <w:lvl w:ilvl="0" w:tplc="EAE029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24FE6"/>
    <w:multiLevelType w:val="hybridMultilevel"/>
    <w:tmpl w:val="C3121DFC"/>
    <w:lvl w:ilvl="0" w:tplc="2FEA838A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 w:tplc="2FEA838A">
      <w:start w:val="1"/>
      <w:numFmt w:val="decimal"/>
      <w:lvlText w:val="3.%2."/>
      <w:lvlJc w:val="left"/>
      <w:pPr>
        <w:ind w:left="214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BC5583B"/>
    <w:multiLevelType w:val="hybridMultilevel"/>
    <w:tmpl w:val="CCF2F24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06A228">
      <w:numFmt w:val="bullet"/>
      <w:lvlText w:val="•"/>
      <w:lvlJc w:val="left"/>
      <w:pPr>
        <w:ind w:left="2490" w:hanging="141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366E3"/>
    <w:multiLevelType w:val="hybridMultilevel"/>
    <w:tmpl w:val="C95ED372"/>
    <w:lvl w:ilvl="0" w:tplc="B290DDA6">
      <w:numFmt w:val="bullet"/>
      <w:lvlText w:val="-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41A7DAD"/>
    <w:multiLevelType w:val="hybridMultilevel"/>
    <w:tmpl w:val="601C6F0E"/>
    <w:lvl w:ilvl="0" w:tplc="83C46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B4929"/>
    <w:multiLevelType w:val="hybridMultilevel"/>
    <w:tmpl w:val="BE540F96"/>
    <w:lvl w:ilvl="0" w:tplc="2FEA838A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5841336"/>
    <w:multiLevelType w:val="hybridMultilevel"/>
    <w:tmpl w:val="4B542634"/>
    <w:lvl w:ilvl="0" w:tplc="F724E3B0">
      <w:start w:val="1"/>
      <w:numFmt w:val="decimal"/>
      <w:lvlText w:val="2.%1."/>
      <w:lvlJc w:val="left"/>
      <w:pPr>
        <w:ind w:left="21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491E40AB"/>
    <w:multiLevelType w:val="hybridMultilevel"/>
    <w:tmpl w:val="47A4E0CE"/>
    <w:lvl w:ilvl="0" w:tplc="A9DA9AD6">
      <w:start w:val="4"/>
      <w:numFmt w:val="decimal"/>
      <w:lvlText w:val="%1."/>
      <w:lvlJc w:val="left"/>
      <w:pPr>
        <w:ind w:left="214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F585F"/>
    <w:multiLevelType w:val="hybridMultilevel"/>
    <w:tmpl w:val="E2F45346"/>
    <w:lvl w:ilvl="0" w:tplc="EAE0298C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EAE0298C">
      <w:start w:val="1"/>
      <w:numFmt w:val="decimal"/>
      <w:lvlText w:val="%2."/>
      <w:lvlJc w:val="left"/>
      <w:pPr>
        <w:ind w:left="2148" w:hanging="360"/>
      </w:pPr>
      <w:rPr>
        <w:rFonts w:hint="default"/>
        <w:color w:val="auto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CD6744B"/>
    <w:multiLevelType w:val="hybridMultilevel"/>
    <w:tmpl w:val="6DD06760"/>
    <w:lvl w:ilvl="0" w:tplc="5530AA88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2F12B4D"/>
    <w:multiLevelType w:val="hybridMultilevel"/>
    <w:tmpl w:val="BD3A0E78"/>
    <w:lvl w:ilvl="0" w:tplc="83C46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769D4"/>
    <w:multiLevelType w:val="hybridMultilevel"/>
    <w:tmpl w:val="0C9ADC7E"/>
    <w:lvl w:ilvl="0" w:tplc="646628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94D1630"/>
    <w:multiLevelType w:val="hybridMultilevel"/>
    <w:tmpl w:val="A9800136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D1AD5"/>
    <w:multiLevelType w:val="hybridMultilevel"/>
    <w:tmpl w:val="4CA6EBF4"/>
    <w:lvl w:ilvl="0" w:tplc="EAE0298C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A021D4F"/>
    <w:multiLevelType w:val="multilevel"/>
    <w:tmpl w:val="4E547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A131761"/>
    <w:multiLevelType w:val="multilevel"/>
    <w:tmpl w:val="E686641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59E0C62"/>
    <w:multiLevelType w:val="hybridMultilevel"/>
    <w:tmpl w:val="62FCDC30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3084A"/>
    <w:multiLevelType w:val="hybridMultilevel"/>
    <w:tmpl w:val="3070BB28"/>
    <w:lvl w:ilvl="0" w:tplc="EB34BF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C521662"/>
    <w:multiLevelType w:val="hybridMultilevel"/>
    <w:tmpl w:val="5C86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C7A3F"/>
    <w:multiLevelType w:val="hybridMultilevel"/>
    <w:tmpl w:val="28DCCF06"/>
    <w:lvl w:ilvl="0" w:tplc="F724E3B0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0"/>
  </w:num>
  <w:num w:numId="5">
    <w:abstractNumId w:val="4"/>
  </w:num>
  <w:num w:numId="6">
    <w:abstractNumId w:val="12"/>
  </w:num>
  <w:num w:numId="7">
    <w:abstractNumId w:val="6"/>
  </w:num>
  <w:num w:numId="8">
    <w:abstractNumId w:val="16"/>
  </w:num>
  <w:num w:numId="9">
    <w:abstractNumId w:val="14"/>
  </w:num>
  <w:num w:numId="10">
    <w:abstractNumId w:val="18"/>
  </w:num>
  <w:num w:numId="11">
    <w:abstractNumId w:val="20"/>
  </w:num>
  <w:num w:numId="12">
    <w:abstractNumId w:val="1"/>
  </w:num>
  <w:num w:numId="13">
    <w:abstractNumId w:val="2"/>
  </w:num>
  <w:num w:numId="14">
    <w:abstractNumId w:val="15"/>
  </w:num>
  <w:num w:numId="15">
    <w:abstractNumId w:val="10"/>
  </w:num>
  <w:num w:numId="16">
    <w:abstractNumId w:val="9"/>
  </w:num>
  <w:num w:numId="17">
    <w:abstractNumId w:val="21"/>
  </w:num>
  <w:num w:numId="18">
    <w:abstractNumId w:val="8"/>
  </w:num>
  <w:num w:numId="19">
    <w:abstractNumId w:val="7"/>
  </w:num>
  <w:num w:numId="20">
    <w:abstractNumId w:val="3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5E"/>
    <w:rsid w:val="00174EB7"/>
    <w:rsid w:val="001B1B5C"/>
    <w:rsid w:val="0024625E"/>
    <w:rsid w:val="00282CEC"/>
    <w:rsid w:val="00322A47"/>
    <w:rsid w:val="00330777"/>
    <w:rsid w:val="003459EE"/>
    <w:rsid w:val="00467656"/>
    <w:rsid w:val="004850C0"/>
    <w:rsid w:val="00570226"/>
    <w:rsid w:val="00600690"/>
    <w:rsid w:val="0060214F"/>
    <w:rsid w:val="006323BC"/>
    <w:rsid w:val="00783934"/>
    <w:rsid w:val="00815629"/>
    <w:rsid w:val="00867E8F"/>
    <w:rsid w:val="00874058"/>
    <w:rsid w:val="008E1B12"/>
    <w:rsid w:val="00936719"/>
    <w:rsid w:val="009469F7"/>
    <w:rsid w:val="0097307C"/>
    <w:rsid w:val="009D60C3"/>
    <w:rsid w:val="009E09DD"/>
    <w:rsid w:val="00A17E43"/>
    <w:rsid w:val="00A82444"/>
    <w:rsid w:val="00AF61D2"/>
    <w:rsid w:val="00B144BB"/>
    <w:rsid w:val="00B606F0"/>
    <w:rsid w:val="00BD0D1B"/>
    <w:rsid w:val="00C609E9"/>
    <w:rsid w:val="00CC0E07"/>
    <w:rsid w:val="00CE7385"/>
    <w:rsid w:val="00D40B6B"/>
    <w:rsid w:val="00E96D39"/>
    <w:rsid w:val="00EA6EC1"/>
    <w:rsid w:val="00F153D9"/>
    <w:rsid w:val="00F41D0D"/>
    <w:rsid w:val="00F52397"/>
    <w:rsid w:val="00F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C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0C3"/>
    <w:rPr>
      <w:color w:val="0000FF"/>
      <w:u w:val="single"/>
    </w:rPr>
  </w:style>
  <w:style w:type="paragraph" w:styleId="a4">
    <w:name w:val="header"/>
    <w:basedOn w:val="a"/>
    <w:link w:val="a5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9D60C3"/>
  </w:style>
  <w:style w:type="paragraph" w:customStyle="1" w:styleId="1">
    <w:name w:val="Списък на абзаци1"/>
    <w:basedOn w:val="a"/>
    <w:qFormat/>
    <w:rsid w:val="009D60C3"/>
    <w:pPr>
      <w:widowControl/>
      <w:suppressAutoHyphens w:val="0"/>
      <w:ind w:left="720"/>
    </w:pPr>
    <w:rPr>
      <w:noProof w:val="0"/>
      <w:sz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C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0C3"/>
    <w:rPr>
      <w:color w:val="0000FF"/>
      <w:u w:val="single"/>
    </w:rPr>
  </w:style>
  <w:style w:type="paragraph" w:styleId="a4">
    <w:name w:val="header"/>
    <w:basedOn w:val="a"/>
    <w:link w:val="a5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9D60C3"/>
    <w:pPr>
      <w:widowControl/>
      <w:tabs>
        <w:tab w:val="center" w:pos="4536"/>
        <w:tab w:val="right" w:pos="9072"/>
      </w:tabs>
      <w:suppressAutoHyphens w:val="0"/>
    </w:pPr>
    <w:rPr>
      <w:noProof w:val="0"/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9D60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9D60C3"/>
  </w:style>
  <w:style w:type="paragraph" w:customStyle="1" w:styleId="1">
    <w:name w:val="Списък на абзаци1"/>
    <w:basedOn w:val="a"/>
    <w:qFormat/>
    <w:rsid w:val="009D60C3"/>
    <w:pPr>
      <w:widowControl/>
      <w:suppressAutoHyphens w:val="0"/>
      <w:ind w:left="720"/>
    </w:pPr>
    <w:rPr>
      <w:noProof w:val="0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ichka.bg/profile/orders/O-31122018-256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dobrichka.bg/profile/orders/O-31122018-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brichka.bg/profile/orders/O-31122018-25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Емилия Желязкова</cp:lastModifiedBy>
  <cp:revision>10</cp:revision>
  <dcterms:created xsi:type="dcterms:W3CDTF">2019-01-29T11:23:00Z</dcterms:created>
  <dcterms:modified xsi:type="dcterms:W3CDTF">2019-02-07T13:41:00Z</dcterms:modified>
</cp:coreProperties>
</file>