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51" w:rsidRPr="00AF2651" w:rsidRDefault="00AF2651" w:rsidP="00AF2651">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noProof/>
          <w:sz w:val="24"/>
          <w:szCs w:val="20"/>
          <w:lang w:eastAsia="bg-BG"/>
        </w:rPr>
        <w:drawing>
          <wp:anchor distT="0" distB="0" distL="114300" distR="114300" simplePos="0" relativeHeight="251659264" behindDoc="0" locked="0" layoutInCell="1" allowOverlap="0">
            <wp:simplePos x="0" y="0"/>
            <wp:positionH relativeFrom="column">
              <wp:posOffset>5116830</wp:posOffset>
            </wp:positionH>
            <wp:positionV relativeFrom="paragraph">
              <wp:posOffset>64770</wp:posOffset>
            </wp:positionV>
            <wp:extent cx="1119505" cy="956945"/>
            <wp:effectExtent l="0" t="0" r="4445" b="0"/>
            <wp:wrapNone/>
            <wp:docPr id="2" name="Картина 2" descr="OPHRD-center-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PHRD-center-graysc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50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0"/>
          <w:lang w:eastAsia="bg-BG"/>
        </w:rPr>
        <w:drawing>
          <wp:anchor distT="0" distB="0" distL="114300" distR="114300" simplePos="0" relativeHeight="251660288" behindDoc="0" locked="0" layoutInCell="1" allowOverlap="1">
            <wp:simplePos x="0" y="0"/>
            <wp:positionH relativeFrom="column">
              <wp:posOffset>-160020</wp:posOffset>
            </wp:positionH>
            <wp:positionV relativeFrom="paragraph">
              <wp:posOffset>108585</wp:posOffset>
            </wp:positionV>
            <wp:extent cx="1293495" cy="913130"/>
            <wp:effectExtent l="0" t="0" r="1905" b="1270"/>
            <wp:wrapNone/>
            <wp:docPr id="1" name="Картина 1" descr="EU-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U-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3495" cy="9131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941" w:type="pct"/>
        <w:tblLayout w:type="fixed"/>
        <w:tblLook w:val="01E0" w:firstRow="1" w:lastRow="1" w:firstColumn="1" w:lastColumn="1" w:noHBand="0" w:noVBand="0"/>
      </w:tblPr>
      <w:tblGrid>
        <w:gridCol w:w="1807"/>
        <w:gridCol w:w="6024"/>
        <w:gridCol w:w="1768"/>
      </w:tblGrid>
      <w:tr w:rsidR="00AF2651" w:rsidRPr="00AF2651" w:rsidTr="005F6B91">
        <w:trPr>
          <w:trHeight w:val="959"/>
        </w:trPr>
        <w:tc>
          <w:tcPr>
            <w:tcW w:w="941" w:type="pct"/>
            <w:shd w:val="clear" w:color="auto" w:fill="auto"/>
          </w:tcPr>
          <w:p w:rsidR="00AF2651" w:rsidRPr="00AF2651" w:rsidRDefault="00AF2651" w:rsidP="00AF2651">
            <w:pPr>
              <w:tabs>
                <w:tab w:val="center" w:pos="4421"/>
                <w:tab w:val="center" w:pos="4536"/>
                <w:tab w:val="left" w:pos="7725"/>
                <w:tab w:val="right" w:pos="9072"/>
              </w:tabs>
              <w:spacing w:after="0" w:line="240" w:lineRule="auto"/>
              <w:rPr>
                <w:rFonts w:ascii="Times New Roman" w:eastAsia="Times New Roman" w:hAnsi="Times New Roman" w:cs="Times New Roman"/>
                <w:b/>
                <w:color w:val="808080"/>
                <w:sz w:val="24"/>
                <w:szCs w:val="20"/>
                <w:lang w:val="ru-RU"/>
              </w:rPr>
            </w:pPr>
          </w:p>
        </w:tc>
        <w:tc>
          <w:tcPr>
            <w:tcW w:w="3138" w:type="pct"/>
            <w:shd w:val="clear" w:color="auto" w:fill="auto"/>
            <w:vAlign w:val="center"/>
          </w:tcPr>
          <w:p w:rsidR="00AF2651" w:rsidRPr="00AF2651" w:rsidRDefault="00AF2651" w:rsidP="00AF2651">
            <w:pPr>
              <w:tabs>
                <w:tab w:val="center" w:pos="4421"/>
                <w:tab w:val="center" w:pos="4536"/>
                <w:tab w:val="left" w:pos="7938"/>
                <w:tab w:val="right" w:pos="8789"/>
              </w:tabs>
              <w:spacing w:after="0" w:line="240" w:lineRule="auto"/>
              <w:jc w:val="center"/>
              <w:rPr>
                <w:rFonts w:ascii="Times New Roman" w:eastAsia="Times New Roman" w:hAnsi="Times New Roman" w:cs="Times New Roman"/>
                <w:b/>
                <w:sz w:val="20"/>
                <w:szCs w:val="20"/>
              </w:rPr>
            </w:pPr>
            <w:r w:rsidRPr="00AF2651">
              <w:rPr>
                <w:rFonts w:ascii="Times New Roman" w:eastAsia="Times New Roman" w:hAnsi="Times New Roman" w:cs="Times New Roman"/>
                <w:b/>
                <w:sz w:val="20"/>
                <w:szCs w:val="20"/>
              </w:rPr>
              <w:t xml:space="preserve">ПРОЕКТ </w:t>
            </w:r>
            <w:r w:rsidRPr="00AF2651">
              <w:rPr>
                <w:rFonts w:ascii="Times New Roman" w:eastAsia="Times New Roman" w:hAnsi="Times New Roman" w:cs="Times New Roman"/>
                <w:b/>
                <w:sz w:val="20"/>
                <w:szCs w:val="20"/>
                <w:lang w:eastAsia="bg-BG"/>
              </w:rPr>
              <w:t>BG05M9OP001-2.0</w:t>
            </w:r>
            <w:r w:rsidRPr="00AF2651">
              <w:rPr>
                <w:rFonts w:ascii="Times New Roman" w:eastAsia="Times New Roman" w:hAnsi="Times New Roman" w:cs="Times New Roman"/>
                <w:b/>
                <w:sz w:val="20"/>
                <w:szCs w:val="20"/>
                <w:lang w:val="en-US" w:eastAsia="bg-BG"/>
              </w:rPr>
              <w:t>4</w:t>
            </w:r>
            <w:r w:rsidRPr="00AF2651">
              <w:rPr>
                <w:rFonts w:ascii="Times New Roman" w:eastAsia="Times New Roman" w:hAnsi="Times New Roman" w:cs="Times New Roman"/>
                <w:b/>
                <w:sz w:val="20"/>
                <w:szCs w:val="20"/>
                <w:lang w:eastAsia="bg-BG"/>
              </w:rPr>
              <w:t>0-0</w:t>
            </w:r>
            <w:r w:rsidRPr="00AF2651">
              <w:rPr>
                <w:rFonts w:ascii="Times New Roman" w:eastAsia="Times New Roman" w:hAnsi="Times New Roman" w:cs="Times New Roman"/>
                <w:b/>
                <w:sz w:val="20"/>
                <w:szCs w:val="20"/>
                <w:lang w:val="en-US" w:eastAsia="bg-BG"/>
              </w:rPr>
              <w:t>059</w:t>
            </w:r>
            <w:r w:rsidRPr="00AF2651">
              <w:rPr>
                <w:rFonts w:ascii="Times New Roman" w:eastAsia="Times New Roman" w:hAnsi="Times New Roman" w:cs="Times New Roman"/>
                <w:b/>
                <w:sz w:val="20"/>
                <w:szCs w:val="20"/>
                <w:lang w:eastAsia="bg-BG"/>
              </w:rPr>
              <w:t>-C01</w:t>
            </w:r>
          </w:p>
          <w:p w:rsidR="00AF2651" w:rsidRPr="00AF2651" w:rsidRDefault="00AF2651" w:rsidP="00AF2651">
            <w:pPr>
              <w:tabs>
                <w:tab w:val="center" w:pos="4536"/>
                <w:tab w:val="left" w:pos="7938"/>
                <w:tab w:val="right" w:pos="9072"/>
              </w:tabs>
              <w:spacing w:after="0" w:line="240" w:lineRule="auto"/>
              <w:jc w:val="center"/>
              <w:rPr>
                <w:rFonts w:ascii="Times New Roman" w:eastAsia="Times New Roman" w:hAnsi="Times New Roman" w:cs="Times New Roman"/>
                <w:b/>
                <w:sz w:val="20"/>
                <w:szCs w:val="20"/>
                <w:lang w:eastAsia="bg-BG"/>
              </w:rPr>
            </w:pPr>
            <w:r w:rsidRPr="00AF2651">
              <w:rPr>
                <w:rFonts w:ascii="Times New Roman" w:eastAsia="Times New Roman" w:hAnsi="Times New Roman" w:cs="Times New Roman"/>
                <w:b/>
                <w:sz w:val="20"/>
                <w:szCs w:val="20"/>
                <w:lang w:eastAsia="bg-BG"/>
              </w:rPr>
              <w:t>„Патронажна грижа за възрастни хора и лица с увреждания в община Добричка“</w:t>
            </w:r>
          </w:p>
          <w:p w:rsidR="00AF2651" w:rsidRPr="00AF2651" w:rsidRDefault="00AF2651" w:rsidP="00AF2651">
            <w:pPr>
              <w:tabs>
                <w:tab w:val="center" w:pos="4536"/>
                <w:tab w:val="left" w:pos="7938"/>
                <w:tab w:val="right" w:pos="9072"/>
              </w:tabs>
              <w:spacing w:after="0" w:line="240" w:lineRule="auto"/>
              <w:jc w:val="center"/>
              <w:rPr>
                <w:rFonts w:ascii="Times New Roman" w:eastAsia="Times New Roman" w:hAnsi="Times New Roman" w:cs="Times New Roman"/>
                <w:bCs/>
                <w:i/>
                <w:iCs/>
                <w:color w:val="000000"/>
                <w:sz w:val="18"/>
                <w:szCs w:val="18"/>
                <w:lang w:val="ru-RU"/>
              </w:rPr>
            </w:pPr>
            <w:r w:rsidRPr="00AF2651">
              <w:rPr>
                <w:rFonts w:ascii="Times New Roman" w:eastAsia="Times New Roman" w:hAnsi="Times New Roman" w:cs="Times New Roman"/>
                <w:bCs/>
                <w:i/>
                <w:iCs/>
                <w:color w:val="000000"/>
                <w:sz w:val="18"/>
                <w:szCs w:val="18"/>
              </w:rPr>
              <w:t>Проектът се осъществява с финансовата подкрепа на</w:t>
            </w:r>
            <w:r w:rsidRPr="00AF2651">
              <w:rPr>
                <w:rFonts w:ascii="Times New Roman" w:eastAsia="Times New Roman" w:hAnsi="Times New Roman" w:cs="Times New Roman"/>
                <w:bCs/>
                <w:i/>
                <w:iCs/>
                <w:color w:val="000000"/>
                <w:sz w:val="18"/>
                <w:szCs w:val="18"/>
                <w:lang w:val="ru-RU"/>
              </w:rPr>
              <w:t xml:space="preserve"> </w:t>
            </w:r>
            <w:r w:rsidRPr="00AF2651">
              <w:rPr>
                <w:rFonts w:ascii="Times New Roman" w:eastAsia="Times New Roman" w:hAnsi="Times New Roman" w:cs="Times New Roman"/>
                <w:bCs/>
                <w:i/>
                <w:iCs/>
                <w:color w:val="000000"/>
                <w:sz w:val="18"/>
                <w:szCs w:val="18"/>
              </w:rPr>
              <w:t>Оперативна програма „Развитие на човешките ресурси” 2014-2020,</w:t>
            </w:r>
          </w:p>
          <w:p w:rsidR="00AF2651" w:rsidRPr="00AF2651" w:rsidRDefault="00AF2651" w:rsidP="00AF2651">
            <w:pPr>
              <w:tabs>
                <w:tab w:val="center" w:pos="4536"/>
                <w:tab w:val="left" w:pos="7938"/>
                <w:tab w:val="right" w:pos="9072"/>
              </w:tabs>
              <w:spacing w:after="0" w:line="240" w:lineRule="auto"/>
              <w:jc w:val="center"/>
              <w:rPr>
                <w:rFonts w:ascii="Times New Roman" w:eastAsia="Times New Roman" w:hAnsi="Times New Roman" w:cs="Times New Roman"/>
                <w:sz w:val="18"/>
                <w:szCs w:val="18"/>
                <w:lang w:val="ru-RU"/>
              </w:rPr>
            </w:pPr>
            <w:r w:rsidRPr="00AF2651">
              <w:rPr>
                <w:rFonts w:ascii="Times New Roman" w:eastAsia="Times New Roman" w:hAnsi="Times New Roman" w:cs="Times New Roman"/>
                <w:bCs/>
                <w:i/>
                <w:iCs/>
                <w:color w:val="000000"/>
                <w:sz w:val="18"/>
                <w:szCs w:val="18"/>
              </w:rPr>
              <w:t>съфинансирана от Европейския социален фонд на Европейския съюз</w:t>
            </w:r>
          </w:p>
          <w:p w:rsidR="00AF2651" w:rsidRPr="00AF2651" w:rsidRDefault="00AF2651" w:rsidP="00AF2651">
            <w:pPr>
              <w:tabs>
                <w:tab w:val="center" w:pos="4320"/>
                <w:tab w:val="right" w:pos="8640"/>
              </w:tabs>
              <w:spacing w:after="0" w:line="240" w:lineRule="auto"/>
              <w:jc w:val="center"/>
              <w:rPr>
                <w:rFonts w:ascii="Times New Roman" w:eastAsia="Times New Roman" w:hAnsi="Times New Roman" w:cs="Times New Roman"/>
                <w:b/>
                <w:color w:val="808080"/>
                <w:sz w:val="24"/>
                <w:szCs w:val="20"/>
                <w:lang w:val="ru-RU"/>
              </w:rPr>
            </w:pPr>
          </w:p>
        </w:tc>
        <w:tc>
          <w:tcPr>
            <w:tcW w:w="921" w:type="pct"/>
            <w:shd w:val="clear" w:color="auto" w:fill="auto"/>
          </w:tcPr>
          <w:p w:rsidR="00AF2651" w:rsidRPr="00AF2651" w:rsidRDefault="00AF2651" w:rsidP="00AF2651">
            <w:pPr>
              <w:tabs>
                <w:tab w:val="center" w:pos="4421"/>
                <w:tab w:val="center" w:pos="4536"/>
                <w:tab w:val="left" w:pos="7725"/>
                <w:tab w:val="right" w:pos="9072"/>
              </w:tabs>
              <w:spacing w:after="0" w:line="240" w:lineRule="auto"/>
              <w:jc w:val="center"/>
              <w:rPr>
                <w:rFonts w:ascii="Times New Roman" w:eastAsia="Times New Roman" w:hAnsi="Times New Roman" w:cs="Times New Roman"/>
                <w:b/>
                <w:color w:val="808080"/>
                <w:sz w:val="24"/>
                <w:szCs w:val="20"/>
                <w:lang w:val="ru-RU"/>
              </w:rPr>
            </w:pPr>
          </w:p>
        </w:tc>
      </w:tr>
    </w:tbl>
    <w:p w:rsidR="00AF2651" w:rsidRDefault="00AF2651" w:rsidP="00AF2651">
      <w:pPr>
        <w:spacing w:after="0" w:line="240" w:lineRule="auto"/>
        <w:outlineLvl w:val="0"/>
        <w:rPr>
          <w:rFonts w:ascii="Times New Roman" w:eastAsia="Times New Roman" w:hAnsi="Times New Roman" w:cs="Times New Roman"/>
          <w:b/>
          <w:sz w:val="24"/>
          <w:szCs w:val="24"/>
          <w:lang w:val="en-US" w:eastAsia="bg-BG"/>
        </w:rPr>
      </w:pPr>
    </w:p>
    <w:p w:rsidR="001157DB" w:rsidRPr="001157DB" w:rsidRDefault="001157DB" w:rsidP="001157DB">
      <w:pPr>
        <w:keepNext/>
        <w:spacing w:after="0" w:line="240" w:lineRule="auto"/>
        <w:jc w:val="center"/>
        <w:outlineLvl w:val="0"/>
        <w:rPr>
          <w:rFonts w:ascii="Times New Roman" w:eastAsia="Times New Roman" w:hAnsi="Times New Roman" w:cs="Times New Roman"/>
          <w:b/>
          <w:sz w:val="24"/>
          <w:szCs w:val="24"/>
          <w:lang w:eastAsia="bg-BG"/>
        </w:rPr>
      </w:pPr>
      <w:r w:rsidRPr="00D51309">
        <w:rPr>
          <w:rFonts w:ascii="Times New Roman" w:eastAsia="Times New Roman" w:hAnsi="Times New Roman" w:cs="Times New Roman"/>
          <w:b/>
          <w:sz w:val="24"/>
          <w:szCs w:val="24"/>
          <w:lang w:eastAsia="bg-BG"/>
        </w:rPr>
        <w:t>Раздел ІІ</w:t>
      </w:r>
    </w:p>
    <w:p w:rsidR="001157DB" w:rsidRPr="001157DB" w:rsidRDefault="001157DB" w:rsidP="001157DB">
      <w:pPr>
        <w:widowControl w:val="0"/>
        <w:suppressAutoHyphens/>
        <w:spacing w:after="0" w:line="240" w:lineRule="auto"/>
        <w:jc w:val="center"/>
        <w:rPr>
          <w:rFonts w:ascii="Times New Roman" w:eastAsia="Times New Roman" w:hAnsi="Times New Roman" w:cs="Times New Roman"/>
          <w:b/>
          <w:sz w:val="24"/>
          <w:szCs w:val="24"/>
          <w:lang w:eastAsia="bg-BG"/>
        </w:rPr>
      </w:pPr>
      <w:r w:rsidRPr="001157DB">
        <w:rPr>
          <w:rFonts w:ascii="Times New Roman" w:eastAsia="Times New Roman" w:hAnsi="Times New Roman" w:cs="Times New Roman"/>
          <w:b/>
          <w:sz w:val="24"/>
          <w:szCs w:val="24"/>
          <w:lang w:eastAsia="bg-BG"/>
        </w:rPr>
        <w:t>ОБРАЗЦИ НА ДОКУМЕНТИ И УКАЗАНИЯ ЗА ПОДГОТОВКАTA ИМ</w:t>
      </w:r>
    </w:p>
    <w:p w:rsidR="001157DB" w:rsidRPr="001157DB" w:rsidRDefault="001157DB" w:rsidP="001157DB">
      <w:pPr>
        <w:widowControl w:val="0"/>
        <w:suppressAutoHyphens/>
        <w:spacing w:after="0" w:line="240" w:lineRule="auto"/>
        <w:jc w:val="center"/>
        <w:rPr>
          <w:rFonts w:ascii="Times New Roman" w:eastAsia="Times New Roman" w:hAnsi="Times New Roman" w:cs="Times New Roman"/>
          <w:b/>
          <w:sz w:val="24"/>
          <w:szCs w:val="24"/>
          <w:lang w:eastAsia="bg-BG"/>
        </w:rPr>
      </w:pPr>
    </w:p>
    <w:p w:rsidR="001157DB" w:rsidRPr="001157DB" w:rsidRDefault="001157DB" w:rsidP="001157DB">
      <w:pPr>
        <w:widowControl w:val="0"/>
        <w:suppressAutoHyphens/>
        <w:spacing w:after="240" w:line="240" w:lineRule="auto"/>
        <w:rPr>
          <w:rFonts w:ascii="Times New Roman" w:eastAsia="Times New Roman" w:hAnsi="Times New Roman" w:cs="Times New Roman"/>
          <w:b/>
          <w:sz w:val="24"/>
          <w:szCs w:val="24"/>
          <w:lang w:eastAsia="bg-BG"/>
        </w:rPr>
      </w:pPr>
      <w:r w:rsidRPr="001157DB">
        <w:rPr>
          <w:rFonts w:ascii="Times New Roman" w:eastAsia="Times New Roman" w:hAnsi="Times New Roman" w:cs="Times New Roman"/>
          <w:b/>
          <w:sz w:val="24"/>
          <w:szCs w:val="24"/>
          <w:lang w:val="en-US" w:eastAsia="bg-BG"/>
        </w:rPr>
        <w:t xml:space="preserve">I. </w:t>
      </w:r>
      <w:r w:rsidRPr="001157DB">
        <w:rPr>
          <w:rFonts w:ascii="Times New Roman" w:eastAsia="Times New Roman" w:hAnsi="Times New Roman" w:cs="Times New Roman"/>
          <w:b/>
          <w:sz w:val="24"/>
          <w:szCs w:val="24"/>
          <w:lang w:eastAsia="bg-BG"/>
        </w:rPr>
        <w:t>Подготовка на офертата</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Споразумението задължително трябва да съдържа клаузи, които: </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3. гарантират, че всички членове на обединението са отговорни заедно и поотделно за изпълнението на договора;</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До изтичане на срока за подаване на офертите всеки Участник може да промени, допълни или оттегли офертата си.</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При подаване на офертата си, Участникът може да посочи чрез изрично отбелязване </w:t>
      </w:r>
      <w:r w:rsidRPr="001157DB">
        <w:rPr>
          <w:rFonts w:ascii="Times New Roman" w:eastAsia="Times New Roman" w:hAnsi="Times New Roman" w:cs="Times New Roman"/>
          <w:sz w:val="24"/>
          <w:szCs w:val="24"/>
          <w:lang w:eastAsia="bg-BG"/>
        </w:rPr>
        <w:lastRenderedPageBreak/>
        <w:t>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1157DB" w:rsidRPr="001157DB" w:rsidRDefault="001157DB" w:rsidP="001157DB">
      <w:pPr>
        <w:widowControl w:val="0"/>
        <w:suppressAutoHyphens/>
        <w:spacing w:after="0" w:line="240" w:lineRule="auto"/>
        <w:ind w:firstLine="567"/>
        <w:jc w:val="both"/>
        <w:textAlignment w:val="center"/>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w:t>
      </w:r>
      <w:r w:rsidRPr="001157DB">
        <w:rPr>
          <w:rFonts w:ascii="Times New Roman" w:eastAsia="Times New Roman" w:hAnsi="Times New Roman" w:cs="Times New Roman"/>
          <w:szCs w:val="24"/>
          <w:lang w:eastAsia="bg-BG"/>
        </w:rPr>
        <w:t>Относно приложимите норми към строителството: Министерство на регионалното развитие и благоустройството (</w:t>
      </w:r>
      <w:hyperlink r:id="rId8" w:history="1">
        <w:r w:rsidRPr="001157DB">
          <w:rPr>
            <w:rFonts w:ascii="Times New Roman" w:eastAsia="Times New Roman" w:hAnsi="Times New Roman" w:cs="Times New Roman"/>
            <w:color w:val="0000FF"/>
            <w:sz w:val="24"/>
            <w:szCs w:val="24"/>
            <w:u w:val="single"/>
            <w:lang w:eastAsia="bg-BG"/>
          </w:rPr>
          <w:t>http://www.mrrb.government.bg/</w:t>
        </w:r>
      </w:hyperlink>
      <w:r w:rsidRPr="001157DB">
        <w:rPr>
          <w:rFonts w:ascii="Times New Roman" w:eastAsia="Times New Roman" w:hAnsi="Times New Roman" w:cs="Times New Roman"/>
          <w:szCs w:val="24"/>
          <w:lang w:eastAsia="bg-BG"/>
        </w:rPr>
        <w:t>), Дирекция за национален строителен контрол (</w:t>
      </w:r>
      <w:hyperlink r:id="rId9" w:history="1">
        <w:r w:rsidRPr="001157DB">
          <w:rPr>
            <w:rFonts w:ascii="Times New Roman" w:eastAsia="Times New Roman" w:hAnsi="Times New Roman" w:cs="Times New Roman"/>
            <w:color w:val="0000FF"/>
            <w:sz w:val="24"/>
            <w:szCs w:val="24"/>
            <w:u w:val="single"/>
            <w:lang w:eastAsia="bg-BG"/>
          </w:rPr>
          <w:t>http://www.dnsk.mrrb.government.bg/</w:t>
        </w:r>
      </w:hyperlink>
      <w:r w:rsidRPr="001157DB">
        <w:rPr>
          <w:rFonts w:ascii="Times New Roman" w:eastAsia="Times New Roman" w:hAnsi="Times New Roman" w:cs="Times New Roman"/>
          <w:szCs w:val="24"/>
          <w:lang w:eastAsia="bg-BG"/>
        </w:rPr>
        <w:t>) като и към Камарата на строителите в България  (</w:t>
      </w:r>
      <w:hyperlink r:id="rId10" w:history="1">
        <w:r w:rsidRPr="001157DB">
          <w:rPr>
            <w:rFonts w:ascii="Times New Roman" w:eastAsia="Times New Roman" w:hAnsi="Times New Roman" w:cs="Times New Roman"/>
            <w:color w:val="0000FF"/>
            <w:sz w:val="24"/>
            <w:szCs w:val="24"/>
            <w:u w:val="single"/>
            <w:lang w:eastAsia="bg-BG"/>
          </w:rPr>
          <w:t>https://www.ksb.bg/</w:t>
        </w:r>
      </w:hyperlink>
      <w:r w:rsidRPr="001157DB">
        <w:rPr>
          <w:rFonts w:ascii="Times New Roman" w:eastAsia="Times New Roman" w:hAnsi="Times New Roman" w:cs="Times New Roman"/>
          <w:szCs w:val="24"/>
          <w:lang w:eastAsia="bg-BG"/>
        </w:rPr>
        <w:t xml:space="preserve"> )</w:t>
      </w:r>
      <w:r w:rsidRPr="001157DB">
        <w:rPr>
          <w:rFonts w:ascii="Times New Roman" w:eastAsia="Times New Roman" w:hAnsi="Times New Roman" w:cs="Times New Roman"/>
          <w:w w:val="105"/>
          <w:sz w:val="24"/>
          <w:szCs w:val="24"/>
          <w:lang w:eastAsia="bg-BG"/>
        </w:rPr>
        <w:t>;</w:t>
      </w:r>
      <w:r w:rsidRPr="001157DB">
        <w:rPr>
          <w:rFonts w:ascii="Times New Roman" w:eastAsia="Times New Roman" w:hAnsi="Times New Roman" w:cs="Times New Roman"/>
          <w:sz w:val="24"/>
          <w:szCs w:val="24"/>
          <w:lang w:eastAsia="bg-BG"/>
        </w:rPr>
        <w:t xml:space="preserve"> Относно данъци и осигуровки: Министерство на финансите (</w:t>
      </w:r>
      <w:hyperlink r:id="rId11" w:history="1">
        <w:r w:rsidRPr="001157DB">
          <w:rPr>
            <w:rFonts w:ascii="Times New Roman" w:eastAsia="Times New Roman" w:hAnsi="Times New Roman" w:cs="Times New Roman"/>
            <w:color w:val="0000FF"/>
            <w:sz w:val="24"/>
            <w:szCs w:val="20"/>
            <w:u w:val="single"/>
            <w:lang w:eastAsia="bg-BG"/>
          </w:rPr>
          <w:t>http://www.minfin.bg/</w:t>
        </w:r>
      </w:hyperlink>
      <w:r w:rsidRPr="001157DB">
        <w:rPr>
          <w:rFonts w:ascii="Times New Roman" w:eastAsia="Times New Roman" w:hAnsi="Times New Roman" w:cs="Times New Roman"/>
          <w:sz w:val="24"/>
          <w:szCs w:val="20"/>
          <w:lang w:eastAsia="bg-BG"/>
        </w:rPr>
        <w:t xml:space="preserve"> </w:t>
      </w:r>
      <w:r w:rsidRPr="001157DB">
        <w:rPr>
          <w:rFonts w:ascii="Times New Roman" w:eastAsia="Times New Roman" w:hAnsi="Times New Roman" w:cs="Times New Roman"/>
          <w:sz w:val="24"/>
          <w:szCs w:val="24"/>
          <w:lang w:eastAsia="bg-BG"/>
        </w:rPr>
        <w:t>). Национална агенция за приходите (</w:t>
      </w:r>
      <w:hyperlink r:id="rId12" w:history="1">
        <w:r w:rsidRPr="001157DB">
          <w:rPr>
            <w:rFonts w:ascii="Times New Roman" w:eastAsia="Times New Roman" w:hAnsi="Times New Roman" w:cs="Times New Roman"/>
            <w:color w:val="0000FF"/>
            <w:sz w:val="24"/>
            <w:szCs w:val="20"/>
            <w:u w:val="single"/>
            <w:lang w:eastAsia="bg-BG"/>
          </w:rPr>
          <w:t>http://www.nap.bg/</w:t>
        </w:r>
      </w:hyperlink>
      <w:r w:rsidRPr="001157DB">
        <w:rPr>
          <w:rFonts w:ascii="Times New Roman" w:eastAsia="Times New Roman" w:hAnsi="Times New Roman" w:cs="Times New Roman"/>
          <w:sz w:val="24"/>
          <w:szCs w:val="20"/>
          <w:lang w:eastAsia="bg-BG"/>
        </w:rPr>
        <w:t xml:space="preserve"> </w:t>
      </w:r>
      <w:r w:rsidRPr="001157DB">
        <w:rPr>
          <w:rFonts w:ascii="Times New Roman" w:eastAsia="Times New Roman" w:hAnsi="Times New Roman" w:cs="Times New Roman"/>
          <w:sz w:val="24"/>
          <w:szCs w:val="24"/>
          <w:lang w:eastAsia="bg-BG"/>
        </w:rPr>
        <w:t>); Относно закрила на заетостта и условията на труд: министерство на труда и социалната политика (</w:t>
      </w:r>
      <w:hyperlink r:id="rId13" w:history="1">
        <w:r w:rsidRPr="001157DB">
          <w:rPr>
            <w:rFonts w:ascii="Times New Roman" w:eastAsia="Times New Roman" w:hAnsi="Times New Roman" w:cs="Times New Roman"/>
            <w:color w:val="0000FF"/>
            <w:sz w:val="24"/>
            <w:szCs w:val="24"/>
            <w:u w:val="single"/>
            <w:lang w:eastAsia="bg-BG"/>
          </w:rPr>
          <w:t>https://www.mlsp.government.bg/</w:t>
        </w:r>
      </w:hyperlink>
      <w:r w:rsidRPr="001157DB">
        <w:rPr>
          <w:rFonts w:ascii="Times New Roman" w:eastAsia="Times New Roman" w:hAnsi="Times New Roman" w:cs="Times New Roman"/>
          <w:sz w:val="24"/>
          <w:szCs w:val="24"/>
          <w:lang w:eastAsia="bg-BG"/>
        </w:rPr>
        <w:t>), Агенция по заетостта (</w:t>
      </w:r>
      <w:hyperlink r:id="rId14" w:history="1">
        <w:r w:rsidRPr="001157DB">
          <w:rPr>
            <w:rFonts w:ascii="Times New Roman" w:eastAsia="Times New Roman" w:hAnsi="Times New Roman" w:cs="Times New Roman"/>
            <w:color w:val="0000FF"/>
            <w:sz w:val="24"/>
            <w:szCs w:val="24"/>
            <w:u w:val="single"/>
            <w:lang w:eastAsia="bg-BG"/>
          </w:rPr>
          <w:t>http://www.az.government.bg/</w:t>
        </w:r>
      </w:hyperlink>
      <w:r w:rsidRPr="001157DB">
        <w:rPr>
          <w:rFonts w:ascii="Times New Roman" w:eastAsia="Times New Roman" w:hAnsi="Times New Roman" w:cs="Times New Roman"/>
          <w:sz w:val="24"/>
          <w:szCs w:val="24"/>
          <w:lang w:eastAsia="bg-BG"/>
        </w:rPr>
        <w:t>), Главна инспекция по труда (</w:t>
      </w:r>
      <w:hyperlink r:id="rId15" w:history="1">
        <w:r w:rsidRPr="001157DB">
          <w:rPr>
            <w:rFonts w:ascii="Times New Roman" w:eastAsia="Times New Roman" w:hAnsi="Times New Roman" w:cs="Times New Roman"/>
            <w:color w:val="0000FF"/>
            <w:sz w:val="24"/>
            <w:szCs w:val="24"/>
            <w:u w:val="single"/>
            <w:lang w:eastAsia="bg-BG"/>
          </w:rPr>
          <w:t>http://www.gli.government.bg/</w:t>
        </w:r>
        <w:r w:rsidRPr="001157DB">
          <w:rPr>
            <w:rFonts w:ascii="Times New Roman" w:eastAsia="Times New Roman" w:hAnsi="Times New Roman" w:cs="Times New Roman"/>
            <w:sz w:val="24"/>
            <w:szCs w:val="24"/>
            <w:u w:val="single"/>
            <w:lang w:eastAsia="bg-BG"/>
          </w:rPr>
          <w:t>)</w:t>
        </w:r>
      </w:hyperlink>
      <w:r w:rsidRPr="001157DB">
        <w:rPr>
          <w:rFonts w:ascii="Times New Roman" w:eastAsia="Times New Roman" w:hAnsi="Times New Roman" w:cs="Times New Roman"/>
          <w:sz w:val="24"/>
          <w:szCs w:val="24"/>
          <w:lang w:eastAsia="bg-BG"/>
        </w:rPr>
        <w:t>, Главна дирекция „Пожарна безопасност и защита на населението“ (</w:t>
      </w:r>
      <w:hyperlink r:id="rId16" w:history="1">
        <w:r w:rsidRPr="001157DB">
          <w:rPr>
            <w:rFonts w:ascii="Times New Roman" w:eastAsia="Times New Roman" w:hAnsi="Times New Roman" w:cs="Times New Roman"/>
            <w:color w:val="0000FF"/>
            <w:sz w:val="24"/>
            <w:szCs w:val="20"/>
            <w:u w:val="single"/>
            <w:lang w:eastAsia="bg-BG"/>
          </w:rPr>
          <w:t>https://www.mvr.bg/gdpbzn</w:t>
        </w:r>
      </w:hyperlink>
      <w:r w:rsidRPr="001157DB">
        <w:rPr>
          <w:rFonts w:ascii="Times New Roman" w:eastAsia="Times New Roman" w:hAnsi="Times New Roman" w:cs="Times New Roman"/>
          <w:color w:val="0070C0"/>
          <w:sz w:val="24"/>
          <w:szCs w:val="20"/>
          <w:lang w:eastAsia="bg-BG"/>
        </w:rPr>
        <w:t xml:space="preserve"> </w:t>
      </w:r>
      <w:r w:rsidRPr="001157DB">
        <w:rPr>
          <w:rFonts w:ascii="Times New Roman" w:eastAsia="Times New Roman" w:hAnsi="Times New Roman" w:cs="Times New Roman"/>
          <w:sz w:val="24"/>
          <w:szCs w:val="24"/>
          <w:lang w:eastAsia="bg-BG"/>
        </w:rPr>
        <w:t>); Относно опазване на околната среда: Министерство на околната среда и водите (</w:t>
      </w:r>
      <w:hyperlink r:id="rId17" w:history="1">
        <w:r w:rsidRPr="001157DB">
          <w:rPr>
            <w:rFonts w:ascii="Times New Roman" w:eastAsia="Times New Roman" w:hAnsi="Times New Roman" w:cs="Times New Roman"/>
            <w:color w:val="0000FF"/>
            <w:sz w:val="24"/>
            <w:szCs w:val="20"/>
            <w:u w:val="single"/>
            <w:lang w:eastAsia="bg-BG"/>
          </w:rPr>
          <w:t>https://www.moew.government.bg/</w:t>
        </w:r>
      </w:hyperlink>
      <w:r w:rsidRPr="001157DB">
        <w:rPr>
          <w:rFonts w:ascii="Times New Roman" w:eastAsia="Times New Roman" w:hAnsi="Times New Roman" w:cs="Times New Roman"/>
          <w:sz w:val="24"/>
          <w:szCs w:val="20"/>
          <w:lang w:eastAsia="bg-BG"/>
        </w:rPr>
        <w:t xml:space="preserve"> </w:t>
      </w:r>
      <w:r w:rsidRPr="001157DB">
        <w:rPr>
          <w:rFonts w:ascii="Times New Roman" w:eastAsia="Times New Roman" w:hAnsi="Times New Roman" w:cs="Times New Roman"/>
          <w:sz w:val="24"/>
          <w:szCs w:val="24"/>
          <w:lang w:eastAsia="bg-BG"/>
        </w:rPr>
        <w:t xml:space="preserve">). </w:t>
      </w:r>
    </w:p>
    <w:p w:rsidR="001157DB" w:rsidRPr="001157DB" w:rsidRDefault="001157DB" w:rsidP="001157DB">
      <w:pPr>
        <w:widowControl w:val="0"/>
        <w:suppressAutoHyphens/>
        <w:spacing w:after="0" w:line="240" w:lineRule="auto"/>
        <w:ind w:firstLine="567"/>
        <w:jc w:val="both"/>
        <w:textAlignment w:val="center"/>
        <w:rPr>
          <w:rFonts w:ascii="Times New Roman" w:eastAsia="Times New Roman" w:hAnsi="Times New Roman" w:cs="Times New Roman"/>
          <w:sz w:val="24"/>
          <w:szCs w:val="24"/>
          <w:lang w:eastAsia="bg-BG"/>
        </w:rPr>
      </w:pPr>
    </w:p>
    <w:p w:rsidR="001157DB" w:rsidRPr="001157DB" w:rsidRDefault="001157DB" w:rsidP="001157DB">
      <w:pPr>
        <w:widowControl w:val="0"/>
        <w:suppressAutoHyphens/>
        <w:spacing w:before="120" w:after="0" w:line="240" w:lineRule="auto"/>
        <w:ind w:firstLine="567"/>
        <w:jc w:val="both"/>
        <w:rPr>
          <w:rFonts w:ascii="Times New Roman" w:eastAsia="Times New Roman" w:hAnsi="Times New Roman" w:cs="Times New Roman"/>
          <w:b/>
          <w:sz w:val="24"/>
          <w:szCs w:val="24"/>
          <w:lang w:eastAsia="bg-BG"/>
        </w:rPr>
      </w:pPr>
      <w:r w:rsidRPr="001157DB">
        <w:rPr>
          <w:rFonts w:ascii="Times New Roman" w:eastAsia="Times New Roman" w:hAnsi="Times New Roman" w:cs="Times New Roman"/>
          <w:b/>
          <w:sz w:val="24"/>
          <w:szCs w:val="24"/>
          <w:lang w:eastAsia="bg-BG"/>
        </w:rPr>
        <w:t>Всеки Участник може да подаде оферта за една или всички обособени позиции.</w:t>
      </w:r>
    </w:p>
    <w:p w:rsidR="001157DB" w:rsidRPr="001157DB" w:rsidRDefault="001157DB" w:rsidP="001157DB">
      <w:pPr>
        <w:widowControl w:val="0"/>
        <w:suppressAutoHyphens/>
        <w:spacing w:before="120" w:after="0" w:line="240" w:lineRule="auto"/>
        <w:ind w:firstLine="567"/>
        <w:jc w:val="both"/>
        <w:rPr>
          <w:rFonts w:ascii="Times New Roman" w:eastAsia="Times New Roman" w:hAnsi="Times New Roman" w:cs="Times New Roman"/>
          <w:b/>
          <w:sz w:val="24"/>
          <w:szCs w:val="24"/>
          <w:lang w:eastAsia="bg-BG"/>
        </w:rPr>
      </w:pPr>
    </w:p>
    <w:p w:rsidR="001157DB" w:rsidRPr="001157DB" w:rsidRDefault="001157DB" w:rsidP="001157DB">
      <w:pPr>
        <w:widowControl w:val="0"/>
        <w:numPr>
          <w:ilvl w:val="1"/>
          <w:numId w:val="3"/>
        </w:numPr>
        <w:suppressAutoHyphens/>
        <w:spacing w:after="0" w:line="240" w:lineRule="auto"/>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Съдържание на офертата</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1.1.1.</w:t>
      </w:r>
      <w:r w:rsidRPr="001157DB">
        <w:rPr>
          <w:rFonts w:ascii="Times New Roman" w:eastAsia="Times New Roman" w:hAnsi="Times New Roman" w:cs="Times New Roman"/>
          <w:sz w:val="24"/>
          <w:szCs w:val="24"/>
          <w:lang w:eastAsia="bg-BG"/>
        </w:rPr>
        <w:t xml:space="preserve"> </w:t>
      </w:r>
      <w:r w:rsidRPr="001157DB">
        <w:rPr>
          <w:rFonts w:ascii="Times New Roman" w:eastAsia="Times New Roman" w:hAnsi="Times New Roman" w:cs="Times New Roman"/>
          <w:sz w:val="24"/>
          <w:szCs w:val="24"/>
          <w:lang w:val="en-US" w:eastAsia="bg-BG"/>
        </w:rPr>
        <w:t>E</w:t>
      </w:r>
      <w:r w:rsidRPr="001157DB">
        <w:rPr>
          <w:rFonts w:ascii="Times New Roman" w:eastAsia="Times New Roman" w:hAnsi="Times New Roman" w:cs="Times New Roman"/>
          <w:sz w:val="24"/>
          <w:szCs w:val="24"/>
          <w:lang w:eastAsia="bg-BG"/>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Pr="001157DB">
        <w:rPr>
          <w:rFonts w:ascii="Times New Roman" w:eastAsia="Times New Roman" w:hAnsi="Times New Roman" w:cs="Times New Roman"/>
          <w:sz w:val="24"/>
          <w:szCs w:val="24"/>
          <w:lang w:val="en-US" w:eastAsia="bg-BG"/>
        </w:rPr>
        <w:t xml:space="preserve">, </w:t>
      </w:r>
      <w:r w:rsidRPr="001157DB">
        <w:rPr>
          <w:rFonts w:ascii="Times New Roman" w:eastAsia="Times New Roman" w:hAnsi="Times New Roman" w:cs="Times New Roman"/>
          <w:sz w:val="24"/>
          <w:szCs w:val="24"/>
          <w:lang w:eastAsia="bg-BG"/>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При подготовката на процедурата, възложителят е създал образец на ЕЕДОП</w:t>
      </w:r>
      <w:r w:rsidRPr="001157DB">
        <w:rPr>
          <w:rFonts w:ascii="Times New Roman" w:eastAsia="Times New Roman" w:hAnsi="Times New Roman" w:cs="Times New Roman"/>
          <w:sz w:val="24"/>
          <w:szCs w:val="24"/>
          <w:lang w:val="en-US" w:eastAsia="bg-BG"/>
        </w:rPr>
        <w:t xml:space="preserve"> </w:t>
      </w:r>
      <w:r w:rsidRPr="001157DB">
        <w:rPr>
          <w:rFonts w:ascii="Times New Roman" w:eastAsia="Times New Roman" w:hAnsi="Times New Roman" w:cs="Times New Roman"/>
          <w:sz w:val="24"/>
          <w:szCs w:val="24"/>
          <w:lang w:eastAsia="bg-BG"/>
        </w:rPr>
        <w:t xml:space="preserve">в електронен формат, като към документацията са предоставени два файла: </w:t>
      </w:r>
      <w:r w:rsidRPr="001157DB">
        <w:rPr>
          <w:rFonts w:ascii="Times New Roman" w:eastAsia="Times New Roman" w:hAnsi="Times New Roman" w:cs="Times New Roman"/>
          <w:sz w:val="24"/>
          <w:szCs w:val="24"/>
          <w:lang w:val="en-US" w:eastAsia="bg-BG"/>
        </w:rPr>
        <w:t>II</w:t>
      </w:r>
      <w:r w:rsidRPr="001157DB">
        <w:rPr>
          <w:rFonts w:ascii="Times New Roman" w:eastAsia="Times New Roman" w:hAnsi="Times New Roman" w:cs="Times New Roman"/>
          <w:sz w:val="24"/>
          <w:szCs w:val="24"/>
          <w:lang w:eastAsia="bg-BG"/>
        </w:rPr>
        <w:t>.</w:t>
      </w:r>
      <w:r w:rsidRPr="001157DB">
        <w:rPr>
          <w:rFonts w:ascii="Times New Roman" w:eastAsia="Times New Roman" w:hAnsi="Times New Roman" w:cs="Times New Roman"/>
          <w:sz w:val="24"/>
          <w:szCs w:val="24"/>
          <w:lang w:val="en-US" w:eastAsia="bg-BG"/>
        </w:rPr>
        <w:t xml:space="preserve"> </w:t>
      </w:r>
      <w:r w:rsidRPr="001157DB">
        <w:rPr>
          <w:rFonts w:ascii="Times New Roman" w:eastAsia="Times New Roman" w:hAnsi="Times New Roman" w:cs="Times New Roman"/>
          <w:sz w:val="24"/>
          <w:szCs w:val="24"/>
          <w:lang w:eastAsia="bg-BG"/>
        </w:rPr>
        <w:t>Образец 1_ЕЕДОП_BG1.doc (текстови документ) и І</w:t>
      </w:r>
      <w:r w:rsidRPr="001157DB">
        <w:rPr>
          <w:rFonts w:ascii="Times New Roman" w:eastAsia="Times New Roman" w:hAnsi="Times New Roman" w:cs="Times New Roman"/>
          <w:sz w:val="24"/>
          <w:szCs w:val="24"/>
          <w:lang w:val="en-US" w:eastAsia="bg-BG"/>
        </w:rPr>
        <w:t>I</w:t>
      </w:r>
      <w:r w:rsidRPr="001157DB">
        <w:rPr>
          <w:rFonts w:ascii="Times New Roman" w:eastAsia="Times New Roman" w:hAnsi="Times New Roman" w:cs="Times New Roman"/>
          <w:sz w:val="24"/>
          <w:szCs w:val="24"/>
          <w:lang w:eastAsia="bg-BG"/>
        </w:rPr>
        <w:t>.</w:t>
      </w:r>
      <w:r w:rsidRPr="001157DB">
        <w:rPr>
          <w:rFonts w:ascii="Times New Roman" w:eastAsia="Times New Roman" w:hAnsi="Times New Roman" w:cs="Times New Roman"/>
          <w:sz w:val="24"/>
          <w:szCs w:val="24"/>
          <w:lang w:val="en-US" w:eastAsia="bg-BG"/>
        </w:rPr>
        <w:t xml:space="preserve"> </w:t>
      </w:r>
      <w:r w:rsidRPr="001157DB">
        <w:rPr>
          <w:rFonts w:ascii="Times New Roman" w:eastAsia="Times New Roman" w:hAnsi="Times New Roman" w:cs="Times New Roman"/>
          <w:sz w:val="24"/>
          <w:szCs w:val="24"/>
          <w:lang w:eastAsia="bg-BG"/>
        </w:rPr>
        <w:t>Образец 1_е-ЕЕДОП</w:t>
      </w:r>
      <w:r w:rsidRPr="001157DB">
        <w:rPr>
          <w:rFonts w:ascii="Times New Roman" w:eastAsia="Times New Roman" w:hAnsi="Times New Roman" w:cs="Times New Roman"/>
          <w:sz w:val="24"/>
          <w:szCs w:val="24"/>
          <w:lang w:val="en-US" w:eastAsia="bg-BG"/>
        </w:rPr>
        <w:t>.xml</w:t>
      </w:r>
      <w:r w:rsidRPr="001157DB">
        <w:rPr>
          <w:rFonts w:ascii="Times New Roman" w:eastAsia="Times New Roman" w:hAnsi="Times New Roman" w:cs="Times New Roman"/>
          <w:sz w:val="24"/>
          <w:szCs w:val="24"/>
          <w:lang w:eastAsia="bg-BG"/>
        </w:rPr>
        <w:t xml:space="preserve"> (чрез използване на осигурената от Европейската комисия (ЕК) информационна система е-ЕЕДОП, достъпна на адрес </w:t>
      </w:r>
      <w:hyperlink r:id="rId18" w:history="1">
        <w:r w:rsidRPr="001157DB">
          <w:rPr>
            <w:rFonts w:ascii="Times New Roman" w:eastAsia="Times New Roman" w:hAnsi="Times New Roman" w:cs="Times New Roman"/>
            <w:color w:val="0000FF"/>
            <w:sz w:val="24"/>
            <w:szCs w:val="24"/>
            <w:u w:val="single"/>
            <w:lang w:eastAsia="bg-BG"/>
          </w:rPr>
          <w:t>https://ec.europa.eu/tools/espd/</w:t>
        </w:r>
      </w:hyperlink>
      <w:r w:rsidRPr="001157DB">
        <w:rPr>
          <w:rFonts w:ascii="Times New Roman" w:eastAsia="Times New Roman" w:hAnsi="Times New Roman" w:cs="Times New Roman"/>
          <w:color w:val="000000"/>
          <w:sz w:val="24"/>
          <w:szCs w:val="24"/>
          <w:lang w:eastAsia="bg-BG"/>
        </w:rPr>
        <w:t xml:space="preserve"> .</w:t>
      </w:r>
    </w:p>
    <w:p w:rsidR="009C407E" w:rsidRPr="009C407E" w:rsidRDefault="009C407E" w:rsidP="009C407E">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bg-BG"/>
        </w:rPr>
      </w:pPr>
      <w:r w:rsidRPr="009C407E">
        <w:rPr>
          <w:rFonts w:ascii="Times New Roman" w:eastAsia="Times New Roman" w:hAnsi="Times New Roman" w:cs="Times New Roman"/>
          <w:sz w:val="24"/>
          <w:szCs w:val="24"/>
          <w:lang w:eastAsia="bg-BG"/>
        </w:rPr>
        <w:t>ЕЕДОП е стандартен образец, задължителен за държавите-членки на ЕС, утвърден с приемането на Регламент за изпълнение (ЕС) 2016/7 на Комисията за установяване на стандартния образец на единния европейски документ за обществени поръчки (ЕЕДОП). По силата на този регламент се създава унифициран документ, чрез който всички публични и секторни възложители изискват информация от кандидатите/участниците относно: основанията за отстраняване; критериите за подбор;  критериите за ограничаване на броя на кандидатите и пр.</w:t>
      </w:r>
    </w:p>
    <w:p w:rsidR="009C407E" w:rsidRDefault="009C407E" w:rsidP="009C407E">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val="en-US" w:eastAsia="bg-BG"/>
        </w:rPr>
      </w:pPr>
      <w:r w:rsidRPr="009C407E">
        <w:rPr>
          <w:rFonts w:ascii="Times New Roman" w:eastAsia="Times New Roman" w:hAnsi="Times New Roman" w:cs="Times New Roman"/>
          <w:sz w:val="24"/>
          <w:szCs w:val="24"/>
          <w:lang w:eastAsia="bg-BG"/>
        </w:rPr>
        <w:t xml:space="preserve">Единният европейски документ за обществени поръчки (ЕЕДОП) е лична декларация за финансовото състояние, способностите и годността на дружеството да участва в процедура за възлагане на обществена поръчка. </w:t>
      </w:r>
    </w:p>
    <w:p w:rsidR="009C407E" w:rsidRPr="009C407E" w:rsidRDefault="009C407E" w:rsidP="009C407E">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bg-BG"/>
        </w:rPr>
      </w:pPr>
      <w:r w:rsidRPr="009C407E">
        <w:rPr>
          <w:rFonts w:ascii="Times New Roman" w:eastAsia="Times New Roman" w:hAnsi="Times New Roman" w:cs="Times New Roman"/>
          <w:sz w:val="24"/>
          <w:szCs w:val="24"/>
          <w:lang w:eastAsia="bg-BG"/>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9C407E" w:rsidRDefault="009C407E" w:rsidP="009C407E">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val="en-US" w:eastAsia="bg-BG"/>
        </w:rPr>
      </w:pPr>
      <w:r w:rsidRPr="009C407E">
        <w:rPr>
          <w:rFonts w:ascii="Times New Roman" w:eastAsia="Times New Roman" w:hAnsi="Times New Roman" w:cs="Times New Roman"/>
          <w:sz w:val="24"/>
          <w:szCs w:val="24"/>
          <w:lang w:eastAsia="bg-BG"/>
        </w:rPr>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1157DB" w:rsidRPr="001157DB" w:rsidRDefault="001157DB" w:rsidP="009C407E">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w:t>
      </w:r>
      <w:r w:rsidRPr="001157DB">
        <w:rPr>
          <w:rFonts w:ascii="Times New Roman" w:eastAsia="Times New Roman" w:hAnsi="Times New Roman" w:cs="Times New Roman"/>
          <w:sz w:val="24"/>
          <w:szCs w:val="24"/>
          <w:lang w:eastAsia="bg-BG"/>
        </w:rPr>
        <w:lastRenderedPageBreak/>
        <w:t xml:space="preserve">изпълнението на поръчката. </w:t>
      </w:r>
    </w:p>
    <w:p w:rsidR="001157DB" w:rsidRPr="001157DB" w:rsidRDefault="001157DB" w:rsidP="001157DB">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В случай, че Участник е обединение, което не е регистрирано като самостоятелно юридическо лице, към ЕЕОД</w:t>
      </w:r>
      <w:r w:rsidR="00FC2F60">
        <w:rPr>
          <w:rFonts w:ascii="Times New Roman" w:eastAsia="Times New Roman" w:hAnsi="Times New Roman" w:cs="Times New Roman"/>
          <w:sz w:val="24"/>
          <w:szCs w:val="24"/>
          <w:lang w:eastAsia="bg-BG"/>
        </w:rPr>
        <w:t>П се прилага копие от документ</w:t>
      </w:r>
      <w:r w:rsidRPr="001157DB">
        <w:rPr>
          <w:rFonts w:ascii="Times New Roman" w:eastAsia="Times New Roman" w:hAnsi="Times New Roman" w:cs="Times New Roman"/>
          <w:sz w:val="24"/>
          <w:szCs w:val="24"/>
          <w:lang w:eastAsia="bg-BG"/>
        </w:rPr>
        <w:t xml:space="preserve">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1157DB" w:rsidRPr="001157DB" w:rsidRDefault="001157DB" w:rsidP="001157DB">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1157DB" w:rsidRPr="001157DB" w:rsidRDefault="001157DB" w:rsidP="001157DB">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1157DB" w:rsidRPr="001157DB" w:rsidRDefault="001157DB" w:rsidP="001157DB">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1157DB" w:rsidRPr="001157DB" w:rsidRDefault="001157DB" w:rsidP="001157DB">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val="en-US" w:eastAsia="bg-BG"/>
        </w:rPr>
      </w:pPr>
      <w:r w:rsidRPr="001157DB">
        <w:rPr>
          <w:rFonts w:ascii="Times New Roman" w:eastAsia="Times New Roman" w:hAnsi="Times New Roman" w:cs="Times New Roman"/>
          <w:sz w:val="24"/>
          <w:szCs w:val="24"/>
          <w:lang w:eastAsia="bg-BG"/>
        </w:rPr>
        <w:t xml:space="preserve">Когато Участникът кандидатства за две 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 А „Обособени позиции“ на ЕЕДОП. </w:t>
      </w:r>
    </w:p>
    <w:p w:rsidR="001157DB" w:rsidRPr="001157DB" w:rsidRDefault="001157DB" w:rsidP="001157DB">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1.1.2.</w:t>
      </w:r>
      <w:r w:rsidRPr="001157DB">
        <w:rPr>
          <w:rFonts w:ascii="Times New Roman" w:eastAsia="Times New Roman" w:hAnsi="Times New Roman" w:cs="Times New Roman"/>
          <w:sz w:val="24"/>
          <w:szCs w:val="24"/>
          <w:lang w:eastAsia="bg-BG"/>
        </w:rPr>
        <w:t xml:space="preserve"> Техническо предложение – представя се за всяка обособена позиция, за която се участва със следното съдържание:</w:t>
      </w:r>
    </w:p>
    <w:p w:rsidR="001157DB" w:rsidRPr="001157DB" w:rsidRDefault="001157DB" w:rsidP="001157DB">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А) Документ за упълномощаване, когато лицето, което подава офертата, не е законният представител на Участника - по образец на Участника;</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Б) Предложение за изпълнение на поръчката изготвено в съответствие с техническата спецификация и изискванията на Възложителя - Образец № 2 (файл: </w:t>
      </w:r>
      <w:r w:rsidRPr="001157DB">
        <w:rPr>
          <w:rFonts w:ascii="Times New Roman" w:eastAsia="Times New Roman" w:hAnsi="Times New Roman" w:cs="Times New Roman"/>
          <w:i/>
          <w:sz w:val="24"/>
          <w:szCs w:val="24"/>
          <w:lang w:eastAsia="bg-BG"/>
        </w:rPr>
        <w:t>ІI.Образец 2_Техническо предложение.</w:t>
      </w:r>
      <w:r w:rsidRPr="001157DB">
        <w:rPr>
          <w:rFonts w:ascii="Times New Roman" w:eastAsia="Times New Roman" w:hAnsi="Times New Roman" w:cs="Times New Roman"/>
          <w:i/>
          <w:sz w:val="24"/>
          <w:szCs w:val="24"/>
          <w:lang w:val="en-US" w:eastAsia="bg-BG"/>
        </w:rPr>
        <w:t>doc</w:t>
      </w:r>
      <w:r w:rsidRPr="001157DB">
        <w:rPr>
          <w:rFonts w:ascii="Times New Roman" w:eastAsia="Times New Roman" w:hAnsi="Times New Roman" w:cs="Times New Roman"/>
          <w:sz w:val="24"/>
          <w:szCs w:val="24"/>
          <w:lang w:val="en-US" w:eastAsia="bg-BG"/>
        </w:rPr>
        <w:t xml:space="preserve"> – </w:t>
      </w:r>
      <w:r w:rsidRPr="001157DB">
        <w:rPr>
          <w:rFonts w:ascii="Times New Roman" w:eastAsia="Times New Roman" w:hAnsi="Times New Roman" w:cs="Times New Roman"/>
          <w:sz w:val="24"/>
          <w:szCs w:val="24"/>
          <w:lang w:eastAsia="bg-BG"/>
        </w:rPr>
        <w:t>на хартия, подписано и подпечатано);</w:t>
      </w:r>
    </w:p>
    <w:p w:rsidR="001157DB" w:rsidRPr="001157DB" w:rsidRDefault="001157DB" w:rsidP="001157DB">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1.1.3.</w:t>
      </w:r>
      <w:r w:rsidRPr="001157DB">
        <w:rPr>
          <w:rFonts w:ascii="Times New Roman" w:eastAsia="Times New Roman" w:hAnsi="Times New Roman" w:cs="Times New Roman"/>
          <w:sz w:val="24"/>
          <w:szCs w:val="24"/>
          <w:lang w:eastAsia="bg-BG"/>
        </w:rPr>
        <w:t xml:space="preserve"> 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За всяка обособена позиция се попълва Образец №3 (файл: </w:t>
      </w:r>
      <w:r w:rsidRPr="001157DB">
        <w:rPr>
          <w:rFonts w:ascii="Times New Roman" w:eastAsia="Times New Roman" w:hAnsi="Times New Roman" w:cs="Times New Roman"/>
          <w:sz w:val="24"/>
          <w:szCs w:val="24"/>
          <w:lang w:val="en-US" w:eastAsia="bg-BG"/>
        </w:rPr>
        <w:t>II</w:t>
      </w:r>
      <w:r w:rsidRPr="001157DB">
        <w:rPr>
          <w:rFonts w:ascii="Times New Roman" w:eastAsia="Times New Roman" w:hAnsi="Times New Roman" w:cs="Times New Roman"/>
          <w:sz w:val="24"/>
          <w:szCs w:val="20"/>
          <w:lang w:eastAsia="bg-BG"/>
        </w:rPr>
        <w:t>.</w:t>
      </w:r>
      <w:r w:rsidRPr="001157DB">
        <w:rPr>
          <w:rFonts w:ascii="Times New Roman" w:eastAsia="Times New Roman" w:hAnsi="Times New Roman" w:cs="Times New Roman"/>
          <w:i/>
          <w:sz w:val="24"/>
          <w:szCs w:val="24"/>
          <w:lang w:eastAsia="bg-BG"/>
        </w:rPr>
        <w:t>Образец 3._Ценово предложение.</w:t>
      </w:r>
      <w:r w:rsidRPr="001157DB">
        <w:rPr>
          <w:rFonts w:ascii="Times New Roman" w:eastAsia="Times New Roman" w:hAnsi="Times New Roman" w:cs="Times New Roman"/>
          <w:i/>
          <w:sz w:val="24"/>
          <w:szCs w:val="24"/>
          <w:lang w:val="en-US" w:eastAsia="bg-BG"/>
        </w:rPr>
        <w:t>doc</w:t>
      </w:r>
      <w:r w:rsidRPr="001157DB">
        <w:rPr>
          <w:rFonts w:ascii="Times New Roman" w:eastAsia="Times New Roman" w:hAnsi="Times New Roman" w:cs="Times New Roman"/>
          <w:sz w:val="24"/>
          <w:szCs w:val="24"/>
          <w:lang w:val="en-US" w:eastAsia="bg-BG"/>
        </w:rPr>
        <w:t xml:space="preserve"> – </w:t>
      </w:r>
      <w:r w:rsidRPr="001157DB">
        <w:rPr>
          <w:rFonts w:ascii="Times New Roman" w:eastAsia="Times New Roman" w:hAnsi="Times New Roman" w:cs="Times New Roman"/>
          <w:sz w:val="24"/>
          <w:szCs w:val="24"/>
          <w:lang w:eastAsia="bg-BG"/>
        </w:rPr>
        <w:t>на хартия, подписано и подпечатано).</w:t>
      </w:r>
    </w:p>
    <w:p w:rsidR="001157DB" w:rsidRPr="001157DB" w:rsidRDefault="001157DB" w:rsidP="001157DB">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b/>
          <w:sz w:val="24"/>
          <w:szCs w:val="24"/>
          <w:lang w:eastAsia="bg-BG"/>
        </w:rPr>
      </w:pPr>
      <w:r w:rsidRPr="001157DB">
        <w:rPr>
          <w:rFonts w:ascii="Times New Roman" w:eastAsia="Times New Roman" w:hAnsi="Times New Roman" w:cs="Times New Roman"/>
          <w:sz w:val="24"/>
          <w:szCs w:val="24"/>
          <w:lang w:eastAsia="bg-BG"/>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1157DB">
        <w:rPr>
          <w:rFonts w:ascii="Times New Roman" w:eastAsia="Times New Roman" w:hAnsi="Times New Roman" w:cs="Times New Roman"/>
          <w:sz w:val="24"/>
          <w:szCs w:val="24"/>
          <w:lang w:val="en-US" w:eastAsia="bg-BG"/>
        </w:rPr>
        <w:t>,</w:t>
      </w:r>
      <w:r w:rsidRPr="001157DB">
        <w:rPr>
          <w:rFonts w:ascii="Times New Roman" w:eastAsia="Times New Roman" w:hAnsi="Times New Roman" w:cs="Times New Roman"/>
          <w:sz w:val="24"/>
          <w:szCs w:val="24"/>
          <w:lang w:eastAsia="bg-BG"/>
        </w:rPr>
        <w:t xml:space="preserve"> непрозрачен плик (Правно основание – чл. 181, ал. 2 от ЗОП и чл. 47, ал.6 от ППЗОП).</w:t>
      </w:r>
    </w:p>
    <w:p w:rsidR="001157DB" w:rsidRPr="001157DB" w:rsidRDefault="001157DB" w:rsidP="00A12DA2">
      <w:pPr>
        <w:widowControl w:val="0"/>
        <w:numPr>
          <w:ilvl w:val="1"/>
          <w:numId w:val="3"/>
        </w:numPr>
        <w:suppressAutoHyphens/>
        <w:spacing w:before="120" w:after="0" w:line="240" w:lineRule="auto"/>
        <w:ind w:left="426" w:hanging="426"/>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Запечатване и подаване на документи от участниците</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1157DB">
        <w:rPr>
          <w:rFonts w:ascii="Times New Roman" w:eastAsia="Times New Roman" w:hAnsi="Times New Roman" w:cs="Times New Roman"/>
          <w:b/>
          <w:sz w:val="24"/>
          <w:szCs w:val="24"/>
          <w:lang w:eastAsia="bg-BG"/>
        </w:rPr>
        <w:t>-</w:t>
      </w:r>
      <w:r w:rsidRPr="001157DB">
        <w:rPr>
          <w:rFonts w:ascii="Times New Roman" w:eastAsia="Times New Roman" w:hAnsi="Times New Roman" w:cs="Times New Roman"/>
          <w:sz w:val="24"/>
          <w:szCs w:val="24"/>
          <w:lang w:eastAsia="bg-BG"/>
        </w:rPr>
        <w:t xml:space="preserve"> град Добрич, п.к. 9300, ул. „Независимост“ № 20 в Центъра за услуги и информация (ЦУИ) в работно време от 8:00 до 17:00, до датата, посочена в обявлението.</w:t>
      </w:r>
    </w:p>
    <w:p w:rsidR="001157DB" w:rsidRPr="001157DB" w:rsidRDefault="001157DB" w:rsidP="00A12DA2">
      <w:pPr>
        <w:widowControl w:val="0"/>
        <w:numPr>
          <w:ilvl w:val="2"/>
          <w:numId w:val="3"/>
        </w:numPr>
        <w:tabs>
          <w:tab w:val="left" w:pos="284"/>
        </w:tabs>
        <w:suppressAutoHyphens/>
        <w:spacing w:before="120" w:after="0" w:line="240" w:lineRule="auto"/>
        <w:ind w:left="0"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w:t>
      </w:r>
      <w:r w:rsidRPr="001157DB">
        <w:rPr>
          <w:rFonts w:ascii="Times New Roman" w:eastAsia="Times New Roman" w:hAnsi="Times New Roman" w:cs="Times New Roman"/>
          <w:sz w:val="24"/>
          <w:szCs w:val="24"/>
          <w:lang w:eastAsia="bg-BG"/>
        </w:rPr>
        <w:lastRenderedPageBreak/>
        <w:t>наименованието на обществената поръчка и обособените позиции, за които се подава офертата</w:t>
      </w:r>
    </w:p>
    <w:p w:rsidR="001157DB" w:rsidRPr="001157DB" w:rsidRDefault="001157DB" w:rsidP="001157DB">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bg-BG"/>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88"/>
      </w:tblGrid>
      <w:tr w:rsidR="001157DB" w:rsidRPr="001157DB" w:rsidTr="00D76424">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157DB" w:rsidRPr="001157DB" w:rsidRDefault="001157DB" w:rsidP="001157DB">
            <w:pPr>
              <w:widowControl w:val="0"/>
              <w:tabs>
                <w:tab w:val="left" w:pos="284"/>
                <w:tab w:val="left" w:pos="567"/>
              </w:tabs>
              <w:suppressAutoHyphens/>
              <w:autoSpaceDE w:val="0"/>
              <w:autoSpaceDN w:val="0"/>
              <w:adjustRightInd w:val="0"/>
              <w:spacing w:after="0" w:line="240" w:lineRule="auto"/>
              <w:jc w:val="right"/>
              <w:rPr>
                <w:rFonts w:ascii="Times New Roman" w:eastAsia="Calibri" w:hAnsi="Times New Roman" w:cs="Times New Roman"/>
                <w:sz w:val="24"/>
                <w:szCs w:val="24"/>
                <w:lang w:eastAsia="bg-BG"/>
              </w:rPr>
            </w:pPr>
            <w:r w:rsidRPr="001157DB">
              <w:rPr>
                <w:rFonts w:ascii="Times New Roman" w:eastAsia="Calibri" w:hAnsi="Times New Roman" w:cs="Times New Roman"/>
                <w:sz w:val="24"/>
                <w:szCs w:val="24"/>
                <w:lang w:eastAsia="bg-BG"/>
              </w:rPr>
              <w:t>Наименование на Участника/ Участници в обединението:</w:t>
            </w:r>
          </w:p>
          <w:p w:rsidR="001157DB" w:rsidRPr="001157DB" w:rsidRDefault="001157DB" w:rsidP="001157DB">
            <w:pPr>
              <w:widowControl w:val="0"/>
              <w:suppressAutoHyphens/>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bg-BG"/>
              </w:rPr>
            </w:pPr>
            <w:r w:rsidRPr="001157DB">
              <w:rPr>
                <w:rFonts w:ascii="Times New Roman" w:eastAsia="Calibri" w:hAnsi="Times New Roman" w:cs="Times New Roman"/>
                <w:sz w:val="24"/>
                <w:szCs w:val="24"/>
                <w:lang w:eastAsia="bg-BG"/>
              </w:rPr>
              <w:t>/</w:t>
            </w:r>
            <w:r w:rsidRPr="001157DB">
              <w:rPr>
                <w:rFonts w:ascii="Times New Roman" w:eastAsia="Calibri" w:hAnsi="Times New Roman" w:cs="Times New Roman"/>
                <w:i/>
                <w:sz w:val="24"/>
                <w:szCs w:val="24"/>
                <w:lang w:eastAsia="bg-BG"/>
              </w:rPr>
              <w:t>когато е приложимо</w:t>
            </w:r>
            <w:r w:rsidRPr="001157DB">
              <w:rPr>
                <w:rFonts w:ascii="Times New Roman" w:eastAsia="Calibri" w:hAnsi="Times New Roman" w:cs="Times New Roman"/>
                <w:sz w:val="24"/>
                <w:szCs w:val="24"/>
                <w:lang w:eastAsia="bg-BG"/>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157DB" w:rsidRPr="001157DB" w:rsidRDefault="001157DB" w:rsidP="001157DB">
            <w:pPr>
              <w:widowControl w:val="0"/>
              <w:tabs>
                <w:tab w:val="left" w:pos="284"/>
                <w:tab w:val="left" w:pos="567"/>
              </w:tabs>
              <w:suppressAutoHyphens/>
              <w:autoSpaceDE w:val="0"/>
              <w:autoSpaceDN w:val="0"/>
              <w:adjustRightInd w:val="0"/>
              <w:spacing w:after="0" w:line="240" w:lineRule="auto"/>
              <w:jc w:val="center"/>
              <w:rPr>
                <w:rFonts w:ascii="Times New Roman" w:eastAsia="Calibri" w:hAnsi="Times New Roman" w:cs="Times New Roman"/>
                <w:bCs/>
                <w:sz w:val="24"/>
                <w:szCs w:val="24"/>
                <w:lang w:eastAsia="bg-BG"/>
              </w:rPr>
            </w:pPr>
          </w:p>
        </w:tc>
      </w:tr>
      <w:tr w:rsidR="001157DB" w:rsidRPr="001157DB" w:rsidTr="00D76424">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157DB" w:rsidRPr="001157DB" w:rsidRDefault="001157DB" w:rsidP="001157DB">
            <w:pPr>
              <w:widowControl w:val="0"/>
              <w:tabs>
                <w:tab w:val="left" w:pos="284"/>
                <w:tab w:val="left" w:pos="567"/>
              </w:tabs>
              <w:suppressAutoHyphens/>
              <w:autoSpaceDE w:val="0"/>
              <w:autoSpaceDN w:val="0"/>
              <w:adjustRightInd w:val="0"/>
              <w:spacing w:after="0" w:line="240" w:lineRule="auto"/>
              <w:jc w:val="right"/>
              <w:rPr>
                <w:rFonts w:ascii="Times New Roman" w:eastAsia="Calibri" w:hAnsi="Times New Roman" w:cs="Times New Roman"/>
                <w:sz w:val="24"/>
                <w:szCs w:val="24"/>
                <w:lang w:eastAsia="bg-BG"/>
              </w:rPr>
            </w:pPr>
            <w:r w:rsidRPr="001157DB">
              <w:rPr>
                <w:rFonts w:ascii="Times New Roman" w:eastAsia="Calibri" w:hAnsi="Times New Roman" w:cs="Times New Roman"/>
                <w:sz w:val="24"/>
                <w:szCs w:val="24"/>
                <w:lang w:eastAsia="bg-BG"/>
              </w:rPr>
              <w:t>Адрес за кореспонденция:</w:t>
            </w:r>
          </w:p>
          <w:p w:rsidR="001157DB" w:rsidRPr="001157DB" w:rsidRDefault="001157DB" w:rsidP="001157DB">
            <w:pPr>
              <w:widowControl w:val="0"/>
              <w:tabs>
                <w:tab w:val="left" w:pos="284"/>
                <w:tab w:val="left" w:pos="567"/>
              </w:tabs>
              <w:suppressAutoHyphens/>
              <w:autoSpaceDE w:val="0"/>
              <w:autoSpaceDN w:val="0"/>
              <w:adjustRightInd w:val="0"/>
              <w:spacing w:after="0" w:line="240" w:lineRule="auto"/>
              <w:rPr>
                <w:rFonts w:ascii="Times New Roman" w:eastAsia="Calibri" w:hAnsi="Times New Roman" w:cs="Times New Roman"/>
                <w:bCs/>
                <w:sz w:val="24"/>
                <w:szCs w:val="24"/>
                <w:lang w:eastAsia="bg-BG"/>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157DB" w:rsidRPr="001157DB" w:rsidRDefault="001157DB" w:rsidP="001157DB">
            <w:pPr>
              <w:widowControl w:val="0"/>
              <w:tabs>
                <w:tab w:val="left" w:pos="284"/>
                <w:tab w:val="left" w:pos="567"/>
              </w:tabs>
              <w:suppressAutoHyphens/>
              <w:autoSpaceDE w:val="0"/>
              <w:autoSpaceDN w:val="0"/>
              <w:adjustRightInd w:val="0"/>
              <w:spacing w:after="0" w:line="240" w:lineRule="auto"/>
              <w:jc w:val="center"/>
              <w:rPr>
                <w:rFonts w:ascii="Times New Roman" w:eastAsia="Calibri" w:hAnsi="Times New Roman" w:cs="Times New Roman"/>
                <w:bCs/>
                <w:sz w:val="24"/>
                <w:szCs w:val="24"/>
                <w:lang w:eastAsia="bg-BG"/>
              </w:rPr>
            </w:pPr>
          </w:p>
        </w:tc>
      </w:tr>
      <w:tr w:rsidR="001157DB" w:rsidRPr="001157DB" w:rsidTr="00D76424">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157DB" w:rsidRPr="001157DB" w:rsidRDefault="001157DB" w:rsidP="001157DB">
            <w:pPr>
              <w:widowControl w:val="0"/>
              <w:tabs>
                <w:tab w:val="left" w:pos="284"/>
                <w:tab w:val="left" w:pos="567"/>
              </w:tabs>
              <w:suppressAutoHyphens/>
              <w:autoSpaceDE w:val="0"/>
              <w:autoSpaceDN w:val="0"/>
              <w:adjustRightInd w:val="0"/>
              <w:spacing w:after="0" w:line="240" w:lineRule="auto"/>
              <w:jc w:val="right"/>
              <w:rPr>
                <w:rFonts w:ascii="Times New Roman" w:eastAsia="Calibri" w:hAnsi="Times New Roman" w:cs="Times New Roman"/>
                <w:bCs/>
                <w:sz w:val="24"/>
                <w:szCs w:val="24"/>
                <w:lang w:eastAsia="bg-BG"/>
              </w:rPr>
            </w:pPr>
            <w:r w:rsidRPr="001157DB">
              <w:rPr>
                <w:rFonts w:ascii="Times New Roman" w:eastAsia="Calibri" w:hAnsi="Times New Roman" w:cs="Times New Roman"/>
                <w:sz w:val="24"/>
                <w:szCs w:val="24"/>
                <w:lang w:eastAsia="bg-BG"/>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157DB" w:rsidRPr="001157DB" w:rsidRDefault="001157DB" w:rsidP="001157DB">
            <w:pPr>
              <w:widowControl w:val="0"/>
              <w:tabs>
                <w:tab w:val="left" w:pos="284"/>
                <w:tab w:val="left" w:pos="567"/>
              </w:tabs>
              <w:suppressAutoHyphens/>
              <w:autoSpaceDE w:val="0"/>
              <w:autoSpaceDN w:val="0"/>
              <w:adjustRightInd w:val="0"/>
              <w:spacing w:after="0" w:line="240" w:lineRule="auto"/>
              <w:jc w:val="center"/>
              <w:rPr>
                <w:rFonts w:ascii="Times New Roman" w:eastAsia="Calibri" w:hAnsi="Times New Roman" w:cs="Times New Roman"/>
                <w:bCs/>
                <w:sz w:val="24"/>
                <w:szCs w:val="24"/>
                <w:lang w:eastAsia="bg-BG"/>
              </w:rPr>
            </w:pPr>
          </w:p>
        </w:tc>
      </w:tr>
      <w:tr w:rsidR="001157DB" w:rsidRPr="001157DB" w:rsidTr="00D76424">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157DB" w:rsidRPr="001157DB" w:rsidRDefault="001157DB" w:rsidP="001157DB">
            <w:pPr>
              <w:widowControl w:val="0"/>
              <w:tabs>
                <w:tab w:val="left" w:pos="284"/>
                <w:tab w:val="left" w:pos="567"/>
              </w:tabs>
              <w:suppressAutoHyphens/>
              <w:autoSpaceDE w:val="0"/>
              <w:autoSpaceDN w:val="0"/>
              <w:adjustRightInd w:val="0"/>
              <w:spacing w:after="0" w:line="240" w:lineRule="auto"/>
              <w:jc w:val="right"/>
              <w:rPr>
                <w:rFonts w:ascii="Times New Roman" w:eastAsia="Calibri" w:hAnsi="Times New Roman" w:cs="Times New Roman"/>
                <w:sz w:val="24"/>
                <w:szCs w:val="24"/>
                <w:lang w:eastAsia="bg-BG"/>
              </w:rPr>
            </w:pPr>
            <w:r w:rsidRPr="001157DB">
              <w:rPr>
                <w:rFonts w:ascii="Times New Roman" w:eastAsia="Calibri" w:hAnsi="Times New Roman" w:cs="Times New Roman"/>
                <w:sz w:val="24"/>
                <w:szCs w:val="24"/>
                <w:lang w:eastAsia="bg-BG"/>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1157DB" w:rsidRPr="00D66BD9" w:rsidRDefault="00D66BD9" w:rsidP="00D66BD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bg-BG"/>
              </w:rPr>
            </w:pPr>
            <w:r w:rsidRPr="005360C1">
              <w:rPr>
                <w:rFonts w:ascii="Times New Roman" w:eastAsia="Times New Roman" w:hAnsi="Times New Roman" w:cs="Times New Roman"/>
                <w:b/>
                <w:sz w:val="24"/>
                <w:szCs w:val="24"/>
                <w:lang w:eastAsia="bg-BG"/>
              </w:rPr>
              <w:t>„Извършване на СРР на помещения в сгради, собственост на Община Добричка в три обособени позиции”</w:t>
            </w:r>
          </w:p>
        </w:tc>
      </w:tr>
      <w:tr w:rsidR="001157DB" w:rsidRPr="001157DB" w:rsidTr="00D76424">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157DB" w:rsidRPr="001157DB" w:rsidRDefault="001157DB" w:rsidP="001157DB">
            <w:pPr>
              <w:widowControl w:val="0"/>
              <w:tabs>
                <w:tab w:val="left" w:pos="284"/>
                <w:tab w:val="left" w:pos="567"/>
              </w:tabs>
              <w:suppressAutoHyphens/>
              <w:autoSpaceDE w:val="0"/>
              <w:autoSpaceDN w:val="0"/>
              <w:adjustRightInd w:val="0"/>
              <w:spacing w:after="0" w:line="240" w:lineRule="auto"/>
              <w:jc w:val="right"/>
              <w:rPr>
                <w:rFonts w:ascii="Times New Roman" w:eastAsia="Calibri" w:hAnsi="Times New Roman" w:cs="Times New Roman"/>
                <w:sz w:val="24"/>
                <w:szCs w:val="24"/>
                <w:lang w:eastAsia="bg-BG"/>
              </w:rPr>
            </w:pPr>
            <w:r w:rsidRPr="001157DB">
              <w:rPr>
                <w:rFonts w:ascii="Times New Roman" w:eastAsia="Times CY" w:hAnsi="Times New Roman" w:cs="Times New Roman"/>
                <w:sz w:val="24"/>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1157DB" w:rsidRPr="001157DB" w:rsidRDefault="001157DB" w:rsidP="001157DB">
            <w:pPr>
              <w:widowControl w:val="0"/>
              <w:tabs>
                <w:tab w:val="left" w:pos="284"/>
                <w:tab w:val="left" w:pos="567"/>
              </w:tabs>
              <w:suppressAutoHyphens/>
              <w:autoSpaceDE w:val="0"/>
              <w:autoSpaceDN w:val="0"/>
              <w:adjustRightInd w:val="0"/>
              <w:spacing w:after="0" w:line="240" w:lineRule="auto"/>
              <w:jc w:val="center"/>
              <w:rPr>
                <w:rFonts w:ascii="Times New Roman" w:eastAsia="Calibri" w:hAnsi="Times New Roman" w:cs="Times New Roman"/>
                <w:bCs/>
                <w:sz w:val="24"/>
                <w:szCs w:val="24"/>
                <w:lang w:eastAsia="bg-BG"/>
              </w:rPr>
            </w:pPr>
          </w:p>
        </w:tc>
      </w:tr>
    </w:tbl>
    <w:p w:rsidR="001157DB" w:rsidRPr="001157DB" w:rsidRDefault="001157DB" w:rsidP="001157DB">
      <w:pPr>
        <w:widowControl w:val="0"/>
        <w:tabs>
          <w:tab w:val="left" w:pos="284"/>
        </w:tabs>
        <w:suppressAutoHyphens/>
        <w:spacing w:after="0" w:line="240" w:lineRule="auto"/>
        <w:ind w:left="567"/>
        <w:jc w:val="both"/>
        <w:rPr>
          <w:rFonts w:ascii="Times New Roman" w:eastAsia="Times New Roman" w:hAnsi="Times New Roman" w:cs="Times New Roman"/>
          <w:b/>
          <w:sz w:val="24"/>
          <w:szCs w:val="24"/>
          <w:lang w:eastAsia="bg-BG"/>
        </w:rPr>
      </w:pPr>
    </w:p>
    <w:p w:rsidR="001157DB" w:rsidRPr="001157DB" w:rsidRDefault="001157DB" w:rsidP="001157DB">
      <w:pPr>
        <w:widowControl w:val="0"/>
        <w:tabs>
          <w:tab w:val="left" w:pos="567"/>
        </w:tabs>
        <w:suppressAutoHyphens/>
        <w:spacing w:after="0" w:line="240" w:lineRule="auto"/>
        <w:jc w:val="both"/>
        <w:rPr>
          <w:rFonts w:ascii="Times New Roman" w:eastAsia="Times New Roman" w:hAnsi="Times New Roman" w:cs="Times New Roman"/>
          <w:sz w:val="24"/>
          <w:szCs w:val="24"/>
          <w:lang w:val="en-US" w:eastAsia="bg-BG"/>
        </w:rPr>
      </w:pPr>
      <w:r w:rsidRPr="001157DB">
        <w:rPr>
          <w:rFonts w:ascii="Times New Roman" w:eastAsia="Times New Roman" w:hAnsi="Times New Roman" w:cs="Times New Roman"/>
          <w:sz w:val="24"/>
          <w:szCs w:val="24"/>
          <w:lang w:val="en-US" w:eastAsia="bg-BG"/>
        </w:rPr>
        <w:tab/>
      </w:r>
      <w:r w:rsidRPr="001157DB">
        <w:rPr>
          <w:rFonts w:ascii="Times New Roman" w:eastAsia="Times New Roman" w:hAnsi="Times New Roman" w:cs="Times New Roman"/>
          <w:sz w:val="24"/>
          <w:szCs w:val="24"/>
          <w:lang w:eastAsia="bg-BG"/>
        </w:rPr>
        <w:t>Опаковката включва:</w:t>
      </w:r>
    </w:p>
    <w:p w:rsidR="00A12DA2" w:rsidRPr="00A12DA2" w:rsidRDefault="001157DB" w:rsidP="00A12DA2">
      <w:pPr>
        <w:pStyle w:val="ab"/>
        <w:widowControl w:val="0"/>
        <w:numPr>
          <w:ilvl w:val="0"/>
          <w:numId w:val="7"/>
        </w:numPr>
        <w:tabs>
          <w:tab w:val="left" w:pos="567"/>
        </w:tabs>
        <w:suppressAutoHyphens/>
        <w:spacing w:after="0" w:line="240" w:lineRule="auto"/>
        <w:jc w:val="both"/>
        <w:rPr>
          <w:rFonts w:ascii="Times New Roman" w:eastAsia="Times New Roman" w:hAnsi="Times New Roman" w:cs="Times New Roman"/>
          <w:sz w:val="24"/>
          <w:szCs w:val="24"/>
          <w:lang w:val="en-US" w:eastAsia="bg-BG"/>
        </w:rPr>
      </w:pPr>
      <w:r w:rsidRPr="00A12DA2">
        <w:rPr>
          <w:rFonts w:ascii="Times New Roman" w:eastAsia="Times New Roman" w:hAnsi="Times New Roman" w:cs="Times New Roman"/>
          <w:sz w:val="24"/>
          <w:szCs w:val="24"/>
          <w:lang w:eastAsia="bg-BG"/>
        </w:rPr>
        <w:t>Списък на приложените документи;</w:t>
      </w:r>
    </w:p>
    <w:p w:rsidR="00A12DA2" w:rsidRPr="00A12DA2" w:rsidRDefault="001157DB" w:rsidP="00A12DA2">
      <w:pPr>
        <w:pStyle w:val="ab"/>
        <w:widowControl w:val="0"/>
        <w:numPr>
          <w:ilvl w:val="0"/>
          <w:numId w:val="7"/>
        </w:numPr>
        <w:tabs>
          <w:tab w:val="left" w:pos="567"/>
        </w:tabs>
        <w:suppressAutoHyphens/>
        <w:spacing w:after="0" w:line="240" w:lineRule="auto"/>
        <w:jc w:val="both"/>
        <w:rPr>
          <w:rFonts w:ascii="Times New Roman" w:eastAsia="Times New Roman" w:hAnsi="Times New Roman" w:cs="Times New Roman"/>
          <w:sz w:val="24"/>
          <w:szCs w:val="24"/>
          <w:lang w:val="en-US" w:eastAsia="bg-BG"/>
        </w:rPr>
      </w:pPr>
      <w:r w:rsidRPr="00A12DA2">
        <w:rPr>
          <w:rFonts w:ascii="Times New Roman" w:eastAsia="Times New Roman" w:hAnsi="Times New Roman" w:cs="Times New Roman"/>
          <w:sz w:val="24"/>
          <w:szCs w:val="24"/>
          <w:lang w:eastAsia="bg-BG"/>
        </w:rPr>
        <w:t>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w:t>
      </w:r>
      <w:r w:rsidRPr="00A12DA2">
        <w:rPr>
          <w:rFonts w:ascii="Times New Roman" w:eastAsia="Times New Roman" w:hAnsi="Times New Roman" w:cs="Times New Roman"/>
          <w:sz w:val="24"/>
          <w:szCs w:val="24"/>
          <w:lang w:val="en-US" w:eastAsia="bg-BG"/>
        </w:rPr>
        <w:t xml:space="preserve"> (</w:t>
      </w:r>
      <w:r w:rsidRPr="00A12DA2">
        <w:rPr>
          <w:rFonts w:ascii="Times New Roman" w:eastAsia="Times New Roman" w:hAnsi="Times New Roman" w:cs="Times New Roman"/>
          <w:sz w:val="24"/>
          <w:szCs w:val="24"/>
          <w:lang w:eastAsia="bg-BG"/>
        </w:rPr>
        <w:t>виж т.</w:t>
      </w:r>
      <w:r w:rsidRPr="00A12DA2">
        <w:rPr>
          <w:rFonts w:ascii="Times New Roman" w:eastAsia="Times New Roman" w:hAnsi="Times New Roman" w:cs="Times New Roman"/>
          <w:sz w:val="24"/>
          <w:szCs w:val="24"/>
          <w:lang w:val="en-US" w:eastAsia="bg-BG"/>
        </w:rPr>
        <w:t>1.1.)</w:t>
      </w:r>
      <w:r w:rsidRPr="00A12DA2">
        <w:rPr>
          <w:rFonts w:ascii="Times New Roman" w:eastAsia="Times New Roman" w:hAnsi="Times New Roman" w:cs="Times New Roman"/>
          <w:sz w:val="24"/>
          <w:szCs w:val="24"/>
          <w:lang w:eastAsia="bg-BG"/>
        </w:rPr>
        <w:t>;</w:t>
      </w:r>
    </w:p>
    <w:p w:rsidR="00A12DA2" w:rsidRPr="00A12DA2" w:rsidRDefault="00A12DA2" w:rsidP="00A12DA2">
      <w:pPr>
        <w:pStyle w:val="ab"/>
        <w:widowControl w:val="0"/>
        <w:numPr>
          <w:ilvl w:val="0"/>
          <w:numId w:val="7"/>
        </w:numPr>
        <w:tabs>
          <w:tab w:val="left" w:pos="567"/>
        </w:tabs>
        <w:suppressAutoHyphens/>
        <w:spacing w:after="0" w:line="240" w:lineRule="auto"/>
        <w:jc w:val="both"/>
        <w:rPr>
          <w:rFonts w:ascii="Times New Roman" w:eastAsia="Times New Roman" w:hAnsi="Times New Roman" w:cs="Times New Roman"/>
          <w:sz w:val="24"/>
          <w:szCs w:val="24"/>
          <w:lang w:val="en-US" w:eastAsia="bg-BG"/>
        </w:rPr>
      </w:pPr>
      <w:r w:rsidRPr="00A12DA2">
        <w:rPr>
          <w:rFonts w:ascii="Times New Roman" w:eastAsia="Times New Roman" w:hAnsi="Times New Roman" w:cs="Times New Roman"/>
          <w:sz w:val="24"/>
          <w:szCs w:val="24"/>
          <w:lang w:eastAsia="bg-BG"/>
        </w:rPr>
        <w:t>Техническо п</w:t>
      </w:r>
      <w:r w:rsidR="001157DB" w:rsidRPr="00A12DA2">
        <w:rPr>
          <w:rFonts w:ascii="Times New Roman" w:eastAsia="Times New Roman" w:hAnsi="Times New Roman" w:cs="Times New Roman"/>
          <w:sz w:val="24"/>
          <w:szCs w:val="24"/>
          <w:lang w:eastAsia="bg-BG"/>
        </w:rPr>
        <w:t xml:space="preserve">редложение за изпълнение на поръчката (образец № 2) за всяка обособена позиция и приложимите към него документи </w:t>
      </w:r>
    </w:p>
    <w:p w:rsidR="001157DB" w:rsidRPr="00A12DA2" w:rsidRDefault="001157DB" w:rsidP="00A12DA2">
      <w:pPr>
        <w:pStyle w:val="ab"/>
        <w:widowControl w:val="0"/>
        <w:numPr>
          <w:ilvl w:val="0"/>
          <w:numId w:val="7"/>
        </w:numPr>
        <w:tabs>
          <w:tab w:val="left" w:pos="567"/>
        </w:tabs>
        <w:suppressAutoHyphens/>
        <w:spacing w:after="0" w:line="240" w:lineRule="auto"/>
        <w:jc w:val="both"/>
        <w:rPr>
          <w:rFonts w:ascii="Times New Roman" w:eastAsia="Times New Roman" w:hAnsi="Times New Roman" w:cs="Times New Roman"/>
          <w:sz w:val="24"/>
          <w:szCs w:val="24"/>
          <w:lang w:val="en-US" w:eastAsia="bg-BG"/>
        </w:rPr>
      </w:pPr>
      <w:r w:rsidRPr="00A12DA2">
        <w:rPr>
          <w:rFonts w:ascii="Times New Roman" w:eastAsia="Times New Roman" w:hAnsi="Times New Roman" w:cs="Times New Roman"/>
          <w:sz w:val="24"/>
          <w:szCs w:val="24"/>
          <w:lang w:eastAsia="bg-BG"/>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1157DB" w:rsidRPr="001157DB" w:rsidRDefault="001157DB" w:rsidP="001157DB">
      <w:pPr>
        <w:spacing w:before="240" w:after="240" w:line="240" w:lineRule="auto"/>
        <w:ind w:firstLine="567"/>
        <w:jc w:val="both"/>
        <w:textAlignment w:val="center"/>
        <w:rPr>
          <w:rFonts w:ascii="Times New Roman" w:eastAsia="Times New Roman" w:hAnsi="Times New Roman" w:cs="Times New Roman"/>
          <w:b/>
          <w:sz w:val="24"/>
          <w:szCs w:val="24"/>
          <w:u w:val="single"/>
          <w:lang w:eastAsia="bg-BG"/>
        </w:rPr>
      </w:pPr>
      <w:r w:rsidRPr="001157DB">
        <w:rPr>
          <w:rFonts w:ascii="Times New Roman" w:eastAsia="Times New Roman" w:hAnsi="Times New Roman" w:cs="Times New Roman"/>
          <w:b/>
          <w:sz w:val="24"/>
          <w:szCs w:val="24"/>
          <w:u w:val="single"/>
          <w:lang w:eastAsia="bg-BG"/>
        </w:rPr>
        <w:t>За всяка обособена позиция, за която кандидатства Участникът, предложението за изпълнение на поръчката и ценовото предложение се окомплектоват поотделно.</w:t>
      </w:r>
    </w:p>
    <w:p w:rsidR="001157DB" w:rsidRPr="00D320A2" w:rsidRDefault="001157DB" w:rsidP="00A12DA2">
      <w:pPr>
        <w:widowControl w:val="0"/>
        <w:numPr>
          <w:ilvl w:val="2"/>
          <w:numId w:val="3"/>
        </w:numPr>
        <w:tabs>
          <w:tab w:val="left" w:pos="284"/>
        </w:tabs>
        <w:suppressAutoHyphens/>
        <w:spacing w:after="0" w:line="240" w:lineRule="auto"/>
        <w:ind w:left="0" w:firstLine="567"/>
        <w:jc w:val="both"/>
        <w:rPr>
          <w:rFonts w:ascii="Times New Roman" w:eastAsia="Times New Roman" w:hAnsi="Times New Roman" w:cs="Times New Roman"/>
          <w:b/>
          <w:sz w:val="24"/>
          <w:szCs w:val="24"/>
          <w:lang w:eastAsia="bg-BG"/>
        </w:rPr>
      </w:pPr>
      <w:r w:rsidRPr="00D320A2">
        <w:rPr>
          <w:rFonts w:ascii="Times New Roman" w:eastAsia="Times New Roman" w:hAnsi="Times New Roman" w:cs="Times New Roman"/>
          <w:b/>
          <w:sz w:val="24"/>
          <w:szCs w:val="24"/>
          <w:lang w:eastAsia="bg-BG"/>
        </w:rPr>
        <w:t>Отговорност:</w:t>
      </w:r>
    </w:p>
    <w:p w:rsidR="001157DB" w:rsidRPr="001157DB" w:rsidRDefault="001157DB" w:rsidP="001157DB">
      <w:pPr>
        <w:widowControl w:val="0"/>
        <w:tabs>
          <w:tab w:val="left" w:pos="0"/>
          <w:tab w:val="left" w:pos="567"/>
        </w:tabs>
        <w:suppressAutoHyphens/>
        <w:spacing w:after="0" w:line="240" w:lineRule="auto"/>
        <w:jc w:val="both"/>
        <w:rPr>
          <w:rFonts w:ascii="Times New Roman" w:eastAsia="Times New Roman" w:hAnsi="Times New Roman" w:cs="Times New Roman"/>
          <w:b/>
          <w:sz w:val="24"/>
          <w:szCs w:val="24"/>
          <w:lang w:eastAsia="bg-BG"/>
        </w:rPr>
      </w:pPr>
      <w:r w:rsidRPr="001157DB">
        <w:rPr>
          <w:rFonts w:ascii="Times New Roman" w:eastAsia="Times New Roman" w:hAnsi="Times New Roman" w:cs="Times New Roman"/>
          <w:sz w:val="24"/>
          <w:szCs w:val="24"/>
          <w:lang w:eastAsia="bg-BG"/>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1157DB" w:rsidRPr="00D320A2" w:rsidRDefault="001157DB" w:rsidP="00A12DA2">
      <w:pPr>
        <w:widowControl w:val="0"/>
        <w:numPr>
          <w:ilvl w:val="1"/>
          <w:numId w:val="3"/>
        </w:numPr>
        <w:suppressAutoHyphens/>
        <w:spacing w:before="120" w:after="0" w:line="240" w:lineRule="auto"/>
        <w:ind w:left="426" w:hanging="357"/>
        <w:jc w:val="both"/>
        <w:rPr>
          <w:rFonts w:ascii="Times New Roman" w:eastAsia="Times New Roman" w:hAnsi="Times New Roman" w:cs="Times New Roman"/>
          <w:b/>
          <w:sz w:val="24"/>
          <w:szCs w:val="24"/>
          <w:lang w:eastAsia="bg-BG"/>
        </w:rPr>
      </w:pPr>
      <w:r w:rsidRPr="00D320A2">
        <w:rPr>
          <w:rFonts w:ascii="Times New Roman" w:eastAsia="Times New Roman" w:hAnsi="Times New Roman" w:cs="Times New Roman"/>
          <w:b/>
          <w:sz w:val="24"/>
          <w:szCs w:val="24"/>
          <w:lang w:eastAsia="bg-BG"/>
        </w:rPr>
        <w:t>Приемане на оферта/връщане на оферта</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val="en-US" w:eastAsia="bg-BG"/>
        </w:rPr>
      </w:pPr>
      <w:r w:rsidRPr="001157DB">
        <w:rPr>
          <w:rFonts w:ascii="Times New Roman" w:eastAsia="Times New Roman" w:hAnsi="Times New Roman" w:cs="Times New Roman"/>
          <w:sz w:val="24"/>
          <w:szCs w:val="24"/>
          <w:lang w:eastAsia="bg-BG"/>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1157DB" w:rsidRPr="00D320A2" w:rsidRDefault="001157DB" w:rsidP="00A12DA2">
      <w:pPr>
        <w:widowControl w:val="0"/>
        <w:numPr>
          <w:ilvl w:val="1"/>
          <w:numId w:val="3"/>
        </w:numPr>
        <w:suppressAutoHyphens/>
        <w:spacing w:before="120" w:after="0" w:line="240" w:lineRule="auto"/>
        <w:ind w:left="426" w:hanging="357"/>
        <w:jc w:val="both"/>
        <w:rPr>
          <w:rFonts w:ascii="Times New Roman" w:eastAsia="Times New Roman" w:hAnsi="Times New Roman" w:cs="Times New Roman"/>
          <w:b/>
          <w:sz w:val="24"/>
          <w:szCs w:val="24"/>
          <w:lang w:eastAsia="bg-BG"/>
        </w:rPr>
      </w:pPr>
      <w:r w:rsidRPr="00D320A2">
        <w:rPr>
          <w:rFonts w:ascii="Times New Roman" w:eastAsia="Times New Roman" w:hAnsi="Times New Roman" w:cs="Times New Roman"/>
          <w:b/>
          <w:sz w:val="24"/>
          <w:szCs w:val="24"/>
          <w:lang w:eastAsia="bg-BG"/>
        </w:rPr>
        <w:lastRenderedPageBreak/>
        <w:t>Други изисквания</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1157DB" w:rsidRPr="001157DB" w:rsidRDefault="001157DB" w:rsidP="001157DB">
      <w:pPr>
        <w:widowControl w:val="0"/>
        <w:suppressAutoHyphens/>
        <w:spacing w:after="0" w:line="240" w:lineRule="auto"/>
        <w:jc w:val="both"/>
        <w:rPr>
          <w:rFonts w:ascii="Times New Roman" w:eastAsia="Times New Roman" w:hAnsi="Times New Roman" w:cs="Times New Roman"/>
          <w:i/>
          <w:sz w:val="24"/>
          <w:szCs w:val="24"/>
          <w:lang w:eastAsia="bg-BG"/>
        </w:rPr>
      </w:pPr>
      <w:r w:rsidRPr="001157DB">
        <w:rPr>
          <w:rFonts w:ascii="Times New Roman" w:eastAsia="Times New Roman" w:hAnsi="Times New Roman" w:cs="Times New Roman"/>
          <w:i/>
          <w:sz w:val="24"/>
          <w:szCs w:val="24"/>
          <w:lang w:eastAsia="bg-BG"/>
        </w:rPr>
        <w:tab/>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9" w:history="1">
        <w:r w:rsidRPr="001157DB">
          <w:rPr>
            <w:rFonts w:ascii="Times New Roman" w:eastAsia="Times New Roman" w:hAnsi="Times New Roman" w:cs="Times New Roman"/>
            <w:i/>
            <w:color w:val="0000FF"/>
            <w:sz w:val="24"/>
            <w:szCs w:val="24"/>
            <w:u w:val="single"/>
            <w:lang w:eastAsia="bg-BG"/>
          </w:rPr>
          <w:t>http://www.mfa.bg</w:t>
        </w:r>
      </w:hyperlink>
      <w:r w:rsidRPr="001157DB">
        <w:rPr>
          <w:rFonts w:ascii="Times New Roman" w:eastAsia="Times New Roman" w:hAnsi="Times New Roman" w:cs="Times New Roman"/>
          <w:i/>
          <w:sz w:val="24"/>
          <w:szCs w:val="24"/>
          <w:lang w:val="en-US" w:eastAsia="bg-BG"/>
        </w:rPr>
        <w:t xml:space="preserve"> .</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До изтичане на срока за получаване на оферти, всеки Участник може да промени, допълни или оттегли офертата си.</w:t>
      </w:r>
    </w:p>
    <w:p w:rsidR="001157DB" w:rsidRPr="001157DB" w:rsidRDefault="001157DB" w:rsidP="001157D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r w:rsidRPr="001157DB">
        <w:rPr>
          <w:rFonts w:ascii="Times New Roman" w:eastAsia="Times New Roman" w:hAnsi="Times New Roman" w:cs="Times New Roman"/>
          <w:sz w:val="24"/>
          <w:szCs w:val="24"/>
          <w:lang w:eastAsia="bg-BG"/>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1157DB">
        <w:rPr>
          <w:rFonts w:ascii="Times New Roman" w:eastAsia="Times New Roman" w:hAnsi="Times New Roman" w:cs="Times New Roman"/>
          <w:b/>
          <w:sz w:val="24"/>
          <w:szCs w:val="24"/>
          <w:lang w:eastAsia="bg-BG"/>
        </w:rPr>
        <w:t>„Допълнение/Промяна на оферта (с входящ номер)”</w:t>
      </w:r>
      <w:r w:rsidRPr="001157DB">
        <w:rPr>
          <w:rFonts w:ascii="Times New Roman" w:eastAsia="Times New Roman" w:hAnsi="Times New Roman" w:cs="Times New Roman"/>
          <w:sz w:val="24"/>
          <w:szCs w:val="24"/>
          <w:lang w:eastAsia="bg-BG"/>
        </w:rPr>
        <w:t xml:space="preserve"> – за наименованието на обществената поръчка и обособената позиция, за която се внася допълнението/промяната.</w:t>
      </w:r>
    </w:p>
    <w:p w:rsidR="001157DB" w:rsidRPr="001157DB" w:rsidRDefault="001157DB" w:rsidP="001157D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bg-BG"/>
        </w:rPr>
      </w:pPr>
    </w:p>
    <w:p w:rsidR="001157DB" w:rsidRPr="00D320A2" w:rsidRDefault="001157DB" w:rsidP="0017071D">
      <w:pPr>
        <w:widowControl w:val="0"/>
        <w:tabs>
          <w:tab w:val="left" w:pos="567"/>
        </w:tabs>
        <w:suppressAutoHyphens/>
        <w:spacing w:before="120" w:after="0" w:line="240" w:lineRule="auto"/>
        <w:outlineLvl w:val="0"/>
        <w:rPr>
          <w:rFonts w:ascii="Times New Roman" w:eastAsia="Times New Roman" w:hAnsi="Times New Roman" w:cs="Times New Roman"/>
          <w:b/>
          <w:sz w:val="24"/>
          <w:szCs w:val="24"/>
          <w:lang w:eastAsia="bg-BG"/>
        </w:rPr>
      </w:pPr>
      <w:r w:rsidRPr="001157DB">
        <w:rPr>
          <w:rFonts w:ascii="Times New Roman" w:eastAsia="Times New Roman" w:hAnsi="Times New Roman" w:cs="Times New Roman"/>
          <w:b/>
          <w:sz w:val="24"/>
          <w:szCs w:val="24"/>
          <w:lang w:val="en-US" w:eastAsia="bg-BG"/>
        </w:rPr>
        <w:t xml:space="preserve">II. </w:t>
      </w:r>
      <w:r w:rsidRPr="001157DB">
        <w:rPr>
          <w:rFonts w:ascii="Times New Roman" w:eastAsia="Times New Roman" w:hAnsi="Times New Roman" w:cs="Times New Roman"/>
          <w:b/>
          <w:sz w:val="24"/>
          <w:szCs w:val="24"/>
          <w:lang w:eastAsia="bg-BG"/>
        </w:rPr>
        <w:t>Указания за попълване на образците на документите</w:t>
      </w:r>
    </w:p>
    <w:p w:rsidR="001157DB" w:rsidRPr="001157DB" w:rsidRDefault="001157DB" w:rsidP="00D320A2">
      <w:pPr>
        <w:widowControl w:val="0"/>
        <w:suppressAutoHyphens/>
        <w:spacing w:before="120" w:after="0" w:line="240" w:lineRule="auto"/>
        <w:ind w:left="142"/>
        <w:jc w:val="both"/>
        <w:outlineLvl w:val="0"/>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val="en-US" w:eastAsia="bg-BG"/>
        </w:rPr>
        <w:t xml:space="preserve">1. </w:t>
      </w:r>
      <w:r w:rsidRPr="001157DB">
        <w:rPr>
          <w:rFonts w:ascii="Times New Roman" w:eastAsia="Times New Roman" w:hAnsi="Times New Roman" w:cs="Times New Roman"/>
          <w:b/>
          <w:sz w:val="24"/>
          <w:szCs w:val="24"/>
          <w:lang w:eastAsia="bg-BG"/>
        </w:rPr>
        <w:t>Единен европейски документ за обществени поръчки /ЕЕДОП/</w:t>
      </w:r>
      <w:r w:rsidRPr="001157DB">
        <w:rPr>
          <w:rFonts w:ascii="Times New Roman" w:eastAsia="Times New Roman" w:hAnsi="Times New Roman" w:cs="Times New Roman"/>
          <w:sz w:val="24"/>
          <w:szCs w:val="24"/>
          <w:lang w:eastAsia="bg-BG"/>
        </w:rPr>
        <w:t xml:space="preserve"> </w:t>
      </w:r>
      <w:r w:rsidRPr="001157DB">
        <w:rPr>
          <w:rFonts w:ascii="Times New Roman" w:eastAsia="Times New Roman" w:hAnsi="Times New Roman" w:cs="Times New Roman"/>
          <w:b/>
          <w:sz w:val="24"/>
          <w:szCs w:val="24"/>
          <w:lang w:eastAsia="bg-BG"/>
        </w:rPr>
        <w:t xml:space="preserve">- </w:t>
      </w:r>
      <w:r w:rsidRPr="001157DB">
        <w:rPr>
          <w:rFonts w:ascii="Times New Roman" w:eastAsia="Times New Roman" w:hAnsi="Times New Roman" w:cs="Times New Roman"/>
          <w:sz w:val="24"/>
          <w:szCs w:val="24"/>
          <w:lang w:eastAsia="bg-BG"/>
        </w:rPr>
        <w:t xml:space="preserve">представен задължително в електронен вид, съгласно чл. 67, ал. 4 от ЗОП. </w:t>
      </w:r>
    </w:p>
    <w:p w:rsidR="001157DB" w:rsidRPr="001157DB" w:rsidRDefault="001157DB" w:rsidP="00D320A2">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При подготовката на обществената поръчка, възложителят е създал образци на ЕЕДОП</w:t>
      </w:r>
      <w:r w:rsidRPr="001157DB">
        <w:rPr>
          <w:rFonts w:ascii="Times New Roman" w:eastAsia="Times New Roman" w:hAnsi="Times New Roman" w:cs="Times New Roman"/>
          <w:sz w:val="24"/>
          <w:szCs w:val="24"/>
          <w:lang w:val="en-US" w:eastAsia="bg-BG"/>
        </w:rPr>
        <w:t xml:space="preserve"> </w:t>
      </w:r>
      <w:r w:rsidRPr="001157DB">
        <w:rPr>
          <w:rFonts w:ascii="Times New Roman" w:eastAsia="Times New Roman" w:hAnsi="Times New Roman" w:cs="Times New Roman"/>
          <w:sz w:val="24"/>
          <w:szCs w:val="24"/>
          <w:lang w:eastAsia="bg-BG"/>
        </w:rPr>
        <w:t xml:space="preserve">в електронен формат: във формат </w:t>
      </w:r>
      <w:r w:rsidRPr="001157DB">
        <w:rPr>
          <w:rFonts w:ascii="Times New Roman" w:eastAsia="Times New Roman" w:hAnsi="Times New Roman" w:cs="Times New Roman"/>
          <w:sz w:val="24"/>
          <w:szCs w:val="24"/>
          <w:lang w:val="en-US" w:eastAsia="bg-BG"/>
        </w:rPr>
        <w:t>DOC</w:t>
      </w:r>
      <w:r w:rsidRPr="001157DB">
        <w:rPr>
          <w:rFonts w:ascii="Times New Roman" w:eastAsia="Times New Roman" w:hAnsi="Times New Roman" w:cs="Times New Roman"/>
          <w:sz w:val="24"/>
          <w:szCs w:val="24"/>
          <w:lang w:eastAsia="bg-BG"/>
        </w:rPr>
        <w:t xml:space="preserve"> – съответстващ на формуляра ЕЕДОП, подаван на хартиен носител и е-ЕЕДОП във формат</w:t>
      </w:r>
      <w:r w:rsidRPr="001157DB">
        <w:rPr>
          <w:rFonts w:ascii="Times New Roman" w:eastAsia="Times New Roman" w:hAnsi="Times New Roman" w:cs="Times New Roman"/>
          <w:sz w:val="24"/>
          <w:szCs w:val="24"/>
          <w:lang w:val="en-US" w:eastAsia="bg-BG"/>
        </w:rPr>
        <w:t xml:space="preserve"> XML</w:t>
      </w:r>
      <w:r w:rsidRPr="001157DB">
        <w:rPr>
          <w:rFonts w:ascii="Times New Roman" w:eastAsia="Times New Roman" w:hAnsi="Times New Roman" w:cs="Times New Roman"/>
          <w:sz w:val="24"/>
          <w:szCs w:val="24"/>
          <w:lang w:eastAsia="bg-BG"/>
        </w:rPr>
        <w:t>, изготвен чрез електронната платформа на Европейската комисия. Участникът избира, един от двата начина за попълване на ЕЕДОП.</w:t>
      </w:r>
    </w:p>
    <w:p w:rsidR="001157DB" w:rsidRPr="001157DB" w:rsidRDefault="001157DB" w:rsidP="001157DB">
      <w:pPr>
        <w:autoSpaceDE w:val="0"/>
        <w:autoSpaceDN w:val="0"/>
        <w:adjustRightInd w:val="0"/>
        <w:spacing w:before="240" w:after="240" w:line="240" w:lineRule="auto"/>
        <w:ind w:firstLine="567"/>
        <w:jc w:val="both"/>
        <w:rPr>
          <w:rFonts w:ascii="Times New Roman" w:eastAsia="Times New Roman" w:hAnsi="Times New Roman" w:cs="Times New Roman"/>
          <w:b/>
          <w:sz w:val="24"/>
          <w:szCs w:val="24"/>
          <w:lang w:val="en-US" w:eastAsia="bg-BG"/>
        </w:rPr>
      </w:pPr>
      <w:r w:rsidRPr="001157DB">
        <w:rPr>
          <w:rFonts w:ascii="Times New Roman" w:eastAsia="Times New Roman" w:hAnsi="Times New Roman" w:cs="Times New Roman"/>
          <w:b/>
          <w:bCs/>
          <w:sz w:val="24"/>
          <w:szCs w:val="24"/>
          <w:lang w:eastAsia="bg-BG"/>
        </w:rPr>
        <w:t xml:space="preserve">Независимо от начина на попълване формулярът се записва в </w:t>
      </w:r>
      <w:r w:rsidRPr="001157DB">
        <w:rPr>
          <w:rFonts w:ascii="Times New Roman" w:eastAsia="Times New Roman" w:hAnsi="Times New Roman" w:cs="Times New Roman"/>
          <w:b/>
          <w:bCs/>
          <w:sz w:val="24"/>
          <w:szCs w:val="24"/>
          <w:lang w:val="en-US" w:eastAsia="bg-BG"/>
        </w:rPr>
        <w:t xml:space="preserve">PDF </w:t>
      </w:r>
      <w:r w:rsidRPr="001157DB">
        <w:rPr>
          <w:rFonts w:ascii="Times New Roman" w:eastAsia="Times New Roman" w:hAnsi="Times New Roman" w:cs="Times New Roman"/>
          <w:b/>
          <w:bCs/>
          <w:sz w:val="24"/>
          <w:szCs w:val="24"/>
          <w:lang w:eastAsia="bg-BG"/>
        </w:rPr>
        <w:t xml:space="preserve">формат, който се подписва с електронен подпис от лицата по чл.40 от ППЗОП и се представя </w:t>
      </w:r>
      <w:r w:rsidRPr="001157DB">
        <w:rPr>
          <w:rFonts w:ascii="Times New Roman" w:eastAsia="Times New Roman" w:hAnsi="Times New Roman" w:cs="Times New Roman"/>
          <w:b/>
          <w:sz w:val="24"/>
          <w:szCs w:val="24"/>
          <w:lang w:eastAsia="bg-BG"/>
        </w:rPr>
        <w:t xml:space="preserve">на подходящ оптичен носител към пакета документи за участие в обществената поръчка. </w:t>
      </w:r>
    </w:p>
    <w:p w:rsidR="001157DB" w:rsidRPr="001157DB" w:rsidRDefault="001157DB" w:rsidP="001157DB">
      <w:pPr>
        <w:widowControl w:val="0"/>
        <w:suppressAutoHyphens/>
        <w:spacing w:before="120" w:after="0" w:line="240" w:lineRule="auto"/>
        <w:ind w:firstLine="567"/>
        <w:outlineLvl w:val="0"/>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Cs w:val="24"/>
          <w:lang w:eastAsia="bg-BG"/>
        </w:rPr>
        <w:t>Поп</w:t>
      </w:r>
      <w:r w:rsidRPr="001157DB">
        <w:rPr>
          <w:rFonts w:ascii="Times New Roman" w:eastAsia="Times New Roman" w:hAnsi="Times New Roman" w:cs="Times New Roman"/>
          <w:b/>
          <w:sz w:val="24"/>
          <w:szCs w:val="24"/>
          <w:lang w:eastAsia="bg-BG"/>
        </w:rPr>
        <w:t xml:space="preserve">ълване на формуляра </w:t>
      </w:r>
      <w:r w:rsidRPr="001157DB">
        <w:rPr>
          <w:rFonts w:ascii="Times New Roman" w:eastAsia="Times New Roman" w:hAnsi="Times New Roman" w:cs="Times New Roman"/>
          <w:sz w:val="24"/>
          <w:szCs w:val="24"/>
          <w:lang w:eastAsia="bg-BG"/>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val="en-US" w:eastAsia="bg-BG"/>
        </w:rPr>
        <w:t xml:space="preserve">1.1. </w:t>
      </w:r>
      <w:r w:rsidRPr="001157DB">
        <w:rPr>
          <w:rFonts w:ascii="Times New Roman" w:eastAsia="Times New Roman" w:hAnsi="Times New Roman" w:cs="Times New Roman"/>
          <w:b/>
          <w:sz w:val="24"/>
          <w:szCs w:val="24"/>
          <w:lang w:eastAsia="bg-BG"/>
        </w:rPr>
        <w:t>Част І:</w:t>
      </w:r>
      <w:r w:rsidRPr="001157DB">
        <w:rPr>
          <w:rFonts w:ascii="Times New Roman" w:eastAsia="Times New Roman" w:hAnsi="Times New Roman" w:cs="Times New Roman"/>
          <w:sz w:val="24"/>
          <w:szCs w:val="24"/>
          <w:lang w:eastAsia="bg-BG"/>
        </w:rPr>
        <w:t xml:space="preserve"> Информация за процедурата за възлагане на обществена поръчка и за възлагащия орган или Възложителя е попълнена от Възложителя.</w:t>
      </w:r>
    </w:p>
    <w:p w:rsidR="001157DB" w:rsidRPr="001157DB" w:rsidRDefault="001157DB" w:rsidP="001157DB">
      <w:pPr>
        <w:widowControl w:val="0"/>
        <w:tabs>
          <w:tab w:val="left" w:pos="284"/>
          <w:tab w:val="left" w:pos="567"/>
        </w:tabs>
        <w:suppressAutoHyphens/>
        <w:spacing w:before="120"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val="en-US" w:eastAsia="bg-BG"/>
        </w:rPr>
        <w:t xml:space="preserve">1.2. </w:t>
      </w:r>
      <w:r w:rsidRPr="001157DB">
        <w:rPr>
          <w:rFonts w:ascii="Times New Roman" w:eastAsia="Times New Roman" w:hAnsi="Times New Roman" w:cs="Times New Roman"/>
          <w:b/>
          <w:sz w:val="24"/>
          <w:szCs w:val="24"/>
          <w:lang w:eastAsia="bg-BG"/>
        </w:rPr>
        <w:t>Част II:</w:t>
      </w:r>
      <w:r w:rsidRPr="001157DB">
        <w:rPr>
          <w:rFonts w:ascii="Times New Roman" w:eastAsia="Times New Roman" w:hAnsi="Times New Roman" w:cs="Times New Roman"/>
          <w:sz w:val="24"/>
          <w:szCs w:val="24"/>
          <w:lang w:eastAsia="bg-BG"/>
        </w:rPr>
        <w:t xml:space="preserve"> Информация за икономическия оператор</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Раздел А</w:t>
      </w:r>
      <w:r w:rsidRPr="001157DB">
        <w:rPr>
          <w:rFonts w:ascii="Times New Roman" w:eastAsia="Times New Roman" w:hAnsi="Times New Roman" w:cs="Times New Roman"/>
          <w:sz w:val="24"/>
          <w:szCs w:val="24"/>
          <w:lang w:eastAsia="bg-BG"/>
        </w:rPr>
        <w:t xml:space="preserve">: Информация за икономическия оператор </w:t>
      </w:r>
      <w:r w:rsidRPr="001157DB">
        <w:rPr>
          <w:rFonts w:ascii="Times New Roman" w:eastAsia="Times New Roman" w:hAnsi="Times New Roman" w:cs="Times New Roman"/>
          <w:b/>
          <w:sz w:val="24"/>
          <w:szCs w:val="24"/>
          <w:lang w:eastAsia="bg-BG"/>
        </w:rPr>
        <w:t>-</w:t>
      </w:r>
      <w:r w:rsidRPr="001157DB">
        <w:rPr>
          <w:rFonts w:ascii="Times New Roman" w:eastAsia="Times New Roman" w:hAnsi="Times New Roman" w:cs="Times New Roman"/>
          <w:sz w:val="24"/>
          <w:szCs w:val="24"/>
          <w:lang w:eastAsia="bg-BG"/>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w:t>
      </w:r>
      <w:r w:rsidRPr="001157DB">
        <w:rPr>
          <w:rFonts w:ascii="Times New Roman" w:eastAsia="Times New Roman" w:hAnsi="Times New Roman" w:cs="Times New Roman"/>
          <w:sz w:val="24"/>
          <w:szCs w:val="24"/>
          <w:lang w:eastAsia="bg-BG"/>
        </w:rPr>
        <w:lastRenderedPageBreak/>
        <w:t>променя за целия период на изпълнение на обществената поръчка.</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Посочват се обособените позиции, за които се подава настоящия ЕЕДОП.</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Раздел Б:</w:t>
      </w:r>
      <w:r w:rsidRPr="001157DB">
        <w:rPr>
          <w:rFonts w:ascii="Times New Roman" w:eastAsia="Times New Roman" w:hAnsi="Times New Roman" w:cs="Times New Roman"/>
          <w:sz w:val="24"/>
          <w:szCs w:val="24"/>
          <w:lang w:eastAsia="bg-BG"/>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Раздел В:</w:t>
      </w:r>
      <w:r w:rsidRPr="001157DB">
        <w:rPr>
          <w:rFonts w:ascii="Times New Roman" w:eastAsia="Times New Roman" w:hAnsi="Times New Roman" w:cs="Times New Roman"/>
          <w:sz w:val="24"/>
          <w:szCs w:val="24"/>
          <w:lang w:eastAsia="bg-BG"/>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val="en-US" w:eastAsia="bg-BG"/>
        </w:rPr>
      </w:pPr>
      <w:r w:rsidRPr="001157DB">
        <w:rPr>
          <w:rFonts w:ascii="Times New Roman" w:eastAsia="Times New Roman" w:hAnsi="Times New Roman" w:cs="Times New Roman"/>
          <w:b/>
          <w:sz w:val="24"/>
          <w:szCs w:val="24"/>
          <w:lang w:eastAsia="bg-BG"/>
        </w:rPr>
        <w:t>Раздел Г:</w:t>
      </w:r>
      <w:r w:rsidRPr="001157DB">
        <w:rPr>
          <w:rFonts w:ascii="Times New Roman" w:eastAsia="Times New Roman" w:hAnsi="Times New Roman" w:cs="Times New Roman"/>
          <w:sz w:val="24"/>
          <w:szCs w:val="24"/>
          <w:lang w:eastAsia="bg-BG"/>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II и част ІІІ.</w:t>
      </w:r>
    </w:p>
    <w:p w:rsidR="001157DB" w:rsidRPr="001157DB" w:rsidRDefault="001157DB" w:rsidP="001157DB">
      <w:pPr>
        <w:tabs>
          <w:tab w:val="left" w:pos="567"/>
        </w:tabs>
        <w:spacing w:before="120" w:after="0" w:line="240" w:lineRule="auto"/>
        <w:ind w:firstLine="567"/>
        <w:jc w:val="both"/>
        <w:rPr>
          <w:rFonts w:ascii="Times New Roman" w:eastAsia="Times New Roman" w:hAnsi="Times New Roman" w:cs="Times New Roman"/>
          <w:sz w:val="24"/>
          <w:szCs w:val="24"/>
          <w:lang w:val="en-US" w:eastAsia="x-none"/>
        </w:rPr>
      </w:pPr>
      <w:r w:rsidRPr="001157DB">
        <w:rPr>
          <w:rFonts w:ascii="Times New Roman" w:eastAsia="Times New Roman" w:hAnsi="Times New Roman" w:cs="Times New Roman"/>
          <w:b/>
          <w:sz w:val="24"/>
          <w:szCs w:val="24"/>
          <w:lang w:val="en-US" w:eastAsia="x-none"/>
        </w:rPr>
        <w:t xml:space="preserve">1.3. </w:t>
      </w:r>
      <w:r w:rsidRPr="001157DB">
        <w:rPr>
          <w:rFonts w:ascii="Times New Roman" w:eastAsia="Times New Roman" w:hAnsi="Times New Roman" w:cs="Times New Roman"/>
          <w:b/>
          <w:sz w:val="24"/>
          <w:szCs w:val="24"/>
          <w:lang w:eastAsia="x-none"/>
        </w:rPr>
        <w:t>Част III:</w:t>
      </w:r>
      <w:r w:rsidRPr="001157DB">
        <w:rPr>
          <w:rFonts w:ascii="Times New Roman" w:eastAsia="Times New Roman" w:hAnsi="Times New Roman" w:cs="Times New Roman"/>
          <w:sz w:val="24"/>
          <w:szCs w:val="24"/>
          <w:lang w:eastAsia="x-none"/>
        </w:rPr>
        <w:t xml:space="preserve"> Основания за изключване</w:t>
      </w:r>
    </w:p>
    <w:p w:rsidR="001157DB" w:rsidRPr="001157DB" w:rsidRDefault="001157DB" w:rsidP="001157DB">
      <w:pPr>
        <w:widowControl w:val="0"/>
        <w:tabs>
          <w:tab w:val="left" w:pos="284"/>
          <w:tab w:val="left" w:pos="1311"/>
        </w:tabs>
        <w:suppressAutoHyphens/>
        <w:spacing w:after="0" w:line="240" w:lineRule="auto"/>
        <w:jc w:val="both"/>
        <w:rPr>
          <w:rFonts w:ascii="Times New Roman" w:eastAsia="Times New Roman" w:hAnsi="Times New Roman" w:cs="Times New Roman"/>
          <w:b/>
          <w:sz w:val="24"/>
          <w:szCs w:val="24"/>
          <w:lang w:eastAsia="bg-BG"/>
        </w:rPr>
      </w:pPr>
      <w:r w:rsidRPr="001157DB">
        <w:rPr>
          <w:rFonts w:ascii="Times New Roman" w:eastAsia="Times New Roman" w:hAnsi="Times New Roman" w:cs="Times New Roman"/>
          <w:b/>
          <w:sz w:val="24"/>
          <w:szCs w:val="24"/>
          <w:lang w:eastAsia="bg-BG"/>
        </w:rPr>
        <w:t xml:space="preserve">Попълват се: </w:t>
      </w:r>
    </w:p>
    <w:p w:rsidR="001157DB" w:rsidRPr="001157DB" w:rsidRDefault="001157DB" w:rsidP="001157DB">
      <w:pPr>
        <w:widowControl w:val="0"/>
        <w:tabs>
          <w:tab w:val="left" w:pos="284"/>
          <w:tab w:val="left" w:pos="1311"/>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Раздел А:</w:t>
      </w:r>
      <w:r w:rsidRPr="001157DB">
        <w:rPr>
          <w:rFonts w:ascii="Times New Roman" w:eastAsia="Times New Roman" w:hAnsi="Times New Roman" w:cs="Times New Roman"/>
          <w:sz w:val="24"/>
          <w:szCs w:val="24"/>
          <w:lang w:eastAsia="bg-BG"/>
        </w:rPr>
        <w:t xml:space="preserve"> Основания, свързани с наказателни присъди; </w:t>
      </w:r>
    </w:p>
    <w:p w:rsidR="001157DB" w:rsidRPr="001157DB" w:rsidRDefault="001157DB" w:rsidP="001157DB">
      <w:pPr>
        <w:widowControl w:val="0"/>
        <w:tabs>
          <w:tab w:val="left" w:pos="284"/>
          <w:tab w:val="left" w:pos="1311"/>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Раздел Б:</w:t>
      </w:r>
      <w:r w:rsidRPr="001157DB">
        <w:rPr>
          <w:rFonts w:ascii="Times New Roman" w:eastAsia="Times New Roman" w:hAnsi="Times New Roman" w:cs="Times New Roman"/>
          <w:sz w:val="24"/>
          <w:szCs w:val="24"/>
          <w:lang w:eastAsia="bg-BG"/>
        </w:rPr>
        <w:t xml:space="preserve"> Основания, свързани с плащането на данъци или социални осигуровки; </w:t>
      </w:r>
    </w:p>
    <w:p w:rsidR="001157DB" w:rsidRPr="001157DB" w:rsidRDefault="001157DB" w:rsidP="001157DB">
      <w:pPr>
        <w:widowControl w:val="0"/>
        <w:tabs>
          <w:tab w:val="left" w:pos="284"/>
          <w:tab w:val="left" w:pos="1311"/>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Раздел В:</w:t>
      </w:r>
      <w:r w:rsidRPr="001157DB">
        <w:rPr>
          <w:rFonts w:ascii="Times New Roman" w:eastAsia="Times New Roman" w:hAnsi="Times New Roman" w:cs="Times New Roman"/>
          <w:sz w:val="24"/>
          <w:szCs w:val="24"/>
          <w:lang w:eastAsia="bg-BG"/>
        </w:rPr>
        <w:t xml:space="preserve"> Основания, свързани с несъстоятелност, конфликт на интереси или професионално нарушение;</w:t>
      </w:r>
    </w:p>
    <w:p w:rsidR="001157DB" w:rsidRPr="001157DB" w:rsidRDefault="001157DB" w:rsidP="001157DB">
      <w:pPr>
        <w:widowControl w:val="0"/>
        <w:tabs>
          <w:tab w:val="left" w:pos="567"/>
          <w:tab w:val="left" w:pos="1311"/>
        </w:tabs>
        <w:suppressAutoHyphens/>
        <w:spacing w:after="0" w:line="240" w:lineRule="auto"/>
        <w:ind w:right="-257"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Раздел Г:</w:t>
      </w:r>
      <w:r w:rsidRPr="001157DB">
        <w:rPr>
          <w:rFonts w:ascii="Times New Roman" w:eastAsia="Times New Roman" w:hAnsi="Times New Roman" w:cs="Times New Roman"/>
          <w:sz w:val="24"/>
          <w:szCs w:val="24"/>
          <w:lang w:eastAsia="bg-BG"/>
        </w:rPr>
        <w:t xml:space="preserve"> Специфични национални основания за изключване </w:t>
      </w:r>
      <w:r w:rsidRPr="001157DB">
        <w:rPr>
          <w:rFonts w:ascii="Times New Roman" w:eastAsia="Times New Roman" w:hAnsi="Times New Roman" w:cs="Times New Roman"/>
          <w:b/>
          <w:sz w:val="24"/>
          <w:szCs w:val="24"/>
          <w:lang w:eastAsia="bg-BG"/>
        </w:rPr>
        <w:t>-</w:t>
      </w:r>
      <w:r w:rsidRPr="001157DB">
        <w:rPr>
          <w:rFonts w:ascii="Times New Roman" w:eastAsia="Times New Roman" w:hAnsi="Times New Roman" w:cs="Times New Roman"/>
          <w:sz w:val="24"/>
          <w:szCs w:val="24"/>
          <w:lang w:eastAsia="bg-BG"/>
        </w:rPr>
        <w:t xml:space="preserve"> Предоставя се информация, свързана с :</w:t>
      </w:r>
    </w:p>
    <w:p w:rsidR="001157DB" w:rsidRPr="001157DB" w:rsidRDefault="001157DB" w:rsidP="008529E9">
      <w:pPr>
        <w:widowControl w:val="0"/>
        <w:tabs>
          <w:tab w:val="left" w:pos="567"/>
          <w:tab w:val="left" w:pos="1311"/>
        </w:tabs>
        <w:suppressAutoHyphens/>
        <w:spacing w:after="0" w:line="240" w:lineRule="auto"/>
        <w:ind w:right="-25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ab/>
      </w:r>
      <w:r w:rsidRPr="001157DB">
        <w:rPr>
          <w:rFonts w:ascii="Times New Roman" w:eastAsia="Times New Roman" w:hAnsi="Times New Roman" w:cs="Times New Roman"/>
          <w:b/>
          <w:sz w:val="24"/>
          <w:szCs w:val="24"/>
          <w:lang w:eastAsia="bg-BG"/>
        </w:rPr>
        <w:t>-</w:t>
      </w:r>
      <w:r w:rsidRPr="001157DB">
        <w:rPr>
          <w:rFonts w:ascii="Times New Roman" w:eastAsia="Times New Roman" w:hAnsi="Times New Roman" w:cs="Times New Roman"/>
          <w:sz w:val="24"/>
          <w:szCs w:val="24"/>
          <w:lang w:eastAsia="bg-BG"/>
        </w:rPr>
        <w:t xml:space="preserve"> </w:t>
      </w:r>
      <w:r w:rsidR="00A12DA2" w:rsidRPr="00A12DA2">
        <w:rPr>
          <w:rFonts w:ascii="Times New Roman" w:eastAsia="Times New Roman" w:hAnsi="Times New Roman" w:cs="Times New Roman"/>
          <w:sz w:val="24"/>
          <w:szCs w:val="24"/>
          <w:lang w:eastAsia="bg-BG"/>
        </w:rPr>
        <w:t>наказателни присъди, останали извън обхвата на раздел А, а именно: за престъпление по чл.108а, чл.159а – 159г, чл.172, чл.192а, чл.194 – 217, чл. 219 – 252, чл.253 – 260, чл.301 – 307, чл. 321, 321а и чл. 352 – 353е от Наказателния кодекс и за престъпление, аналогично на някое от посочените, в друга държава членка или трета страна;</w:t>
      </w:r>
    </w:p>
    <w:p w:rsidR="001157DB" w:rsidRPr="001157DB" w:rsidRDefault="001157DB" w:rsidP="001157DB">
      <w:pPr>
        <w:widowControl w:val="0"/>
        <w:tabs>
          <w:tab w:val="left" w:pos="567"/>
          <w:tab w:val="left" w:pos="1311"/>
        </w:tabs>
        <w:suppressAutoHyphens/>
        <w:spacing w:after="0" w:line="240" w:lineRule="auto"/>
        <w:ind w:right="-25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ab/>
      </w:r>
      <w:r w:rsidRPr="001157DB">
        <w:rPr>
          <w:rFonts w:ascii="Times New Roman" w:eastAsia="Times New Roman" w:hAnsi="Times New Roman" w:cs="Times New Roman"/>
          <w:b/>
          <w:sz w:val="24"/>
          <w:szCs w:val="24"/>
          <w:lang w:eastAsia="bg-BG"/>
        </w:rPr>
        <w:t>-</w:t>
      </w:r>
      <w:r w:rsidRPr="001157DB">
        <w:rPr>
          <w:rFonts w:ascii="Times New Roman" w:eastAsia="Times New Roman" w:hAnsi="Times New Roman" w:cs="Times New Roman"/>
          <w:sz w:val="24"/>
          <w:szCs w:val="24"/>
          <w:lang w:eastAsia="bg-BG"/>
        </w:rPr>
        <w:t xml:space="preserve"> наличие на свързаност по смисъла на </w:t>
      </w:r>
      <w:r w:rsidRPr="001157DB">
        <w:rPr>
          <w:rFonts w:ascii="Times New Roman" w:eastAsia="Times New Roman" w:hAnsi="Times New Roman" w:cs="Times New Roman"/>
          <w:sz w:val="24"/>
          <w:szCs w:val="20"/>
          <w:lang w:val="en" w:eastAsia="bg-BG"/>
        </w:rPr>
        <w:t>§</w:t>
      </w:r>
      <w:r w:rsidRPr="001157DB">
        <w:rPr>
          <w:rFonts w:ascii="Times New Roman" w:eastAsia="Times New Roman" w:hAnsi="Times New Roman" w:cs="Times New Roman"/>
          <w:sz w:val="24"/>
          <w:szCs w:val="24"/>
          <w:lang w:eastAsia="bg-BG"/>
        </w:rPr>
        <w:t>. 2, т. 44 от Допълнителни разпоредби на ЗОП между участници в конкретна процедура;</w:t>
      </w:r>
    </w:p>
    <w:p w:rsidR="001157DB" w:rsidRPr="001157DB" w:rsidRDefault="001157DB" w:rsidP="001157DB">
      <w:pPr>
        <w:widowControl w:val="0"/>
        <w:tabs>
          <w:tab w:val="left" w:pos="567"/>
          <w:tab w:val="left" w:pos="1311"/>
        </w:tabs>
        <w:suppressAutoHyphens/>
        <w:spacing w:after="0" w:line="240" w:lineRule="auto"/>
        <w:ind w:right="-25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ab/>
      </w:r>
      <w:r w:rsidRPr="001157DB">
        <w:rPr>
          <w:rFonts w:ascii="Times New Roman" w:eastAsia="Times New Roman" w:hAnsi="Times New Roman" w:cs="Times New Roman"/>
          <w:b/>
          <w:sz w:val="24"/>
          <w:szCs w:val="24"/>
          <w:lang w:eastAsia="bg-BG"/>
        </w:rPr>
        <w:t>-</w:t>
      </w:r>
      <w:r w:rsidRPr="001157DB">
        <w:rPr>
          <w:rFonts w:ascii="Times New Roman" w:eastAsia="Times New Roman" w:hAnsi="Times New Roman" w:cs="Times New Roman"/>
          <w:sz w:val="24"/>
          <w:szCs w:val="24"/>
          <w:lang w:eastAsia="bg-BG"/>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157DB" w:rsidRPr="001157DB" w:rsidRDefault="001157DB" w:rsidP="001157DB">
      <w:pPr>
        <w:tabs>
          <w:tab w:val="left" w:pos="567"/>
        </w:tabs>
        <w:spacing w:before="240" w:after="0" w:line="240" w:lineRule="auto"/>
        <w:jc w:val="both"/>
        <w:rPr>
          <w:rFonts w:ascii="Times New Roman" w:eastAsia="Times New Roman" w:hAnsi="Times New Roman" w:cs="Times New Roman"/>
          <w:sz w:val="24"/>
          <w:szCs w:val="24"/>
          <w:lang w:val="en-US" w:eastAsia="x-none"/>
        </w:rPr>
      </w:pPr>
      <w:r w:rsidRPr="001157DB">
        <w:rPr>
          <w:rFonts w:ascii="Times New Roman" w:eastAsia="Times New Roman" w:hAnsi="Times New Roman" w:cs="Times New Roman"/>
          <w:b/>
          <w:sz w:val="24"/>
          <w:szCs w:val="24"/>
          <w:lang w:eastAsia="x-none"/>
        </w:rPr>
        <w:tab/>
      </w:r>
      <w:r w:rsidRPr="001157DB">
        <w:rPr>
          <w:rFonts w:ascii="Times New Roman" w:eastAsia="Times New Roman" w:hAnsi="Times New Roman" w:cs="Times New Roman"/>
          <w:b/>
          <w:sz w:val="24"/>
          <w:szCs w:val="24"/>
          <w:lang w:val="en-US" w:eastAsia="x-none"/>
        </w:rPr>
        <w:t xml:space="preserve">1.4. </w:t>
      </w:r>
      <w:r w:rsidRPr="001157DB">
        <w:rPr>
          <w:rFonts w:ascii="Times New Roman" w:eastAsia="Times New Roman" w:hAnsi="Times New Roman" w:cs="Times New Roman"/>
          <w:b/>
          <w:sz w:val="24"/>
          <w:szCs w:val="24"/>
          <w:lang w:eastAsia="x-none"/>
        </w:rPr>
        <w:t>Част IV:</w:t>
      </w:r>
      <w:r w:rsidRPr="001157DB">
        <w:rPr>
          <w:rFonts w:ascii="Times New Roman" w:eastAsia="Times New Roman" w:hAnsi="Times New Roman" w:cs="Times New Roman"/>
          <w:sz w:val="24"/>
          <w:szCs w:val="24"/>
          <w:lang w:eastAsia="x-none"/>
        </w:rPr>
        <w:t xml:space="preserve"> Критерии за подбор</w:t>
      </w:r>
    </w:p>
    <w:p w:rsidR="001157DB" w:rsidRPr="001157DB" w:rsidRDefault="001157DB" w:rsidP="001157DB">
      <w:pPr>
        <w:tabs>
          <w:tab w:val="left" w:pos="567"/>
        </w:tabs>
        <w:spacing w:before="120" w:after="0" w:line="240" w:lineRule="auto"/>
        <w:jc w:val="both"/>
        <w:rPr>
          <w:rFonts w:ascii="Times New Roman" w:eastAsia="Times New Roman" w:hAnsi="Times New Roman" w:cs="Times New Roman"/>
          <w:sz w:val="24"/>
          <w:szCs w:val="24"/>
          <w:lang w:val="x-none" w:eastAsia="x-none"/>
        </w:rPr>
      </w:pPr>
      <w:r w:rsidRPr="001157DB">
        <w:rPr>
          <w:rFonts w:ascii="Times New Roman" w:eastAsia="Times New Roman" w:hAnsi="Times New Roman" w:cs="Times New Roman"/>
          <w:sz w:val="24"/>
          <w:szCs w:val="24"/>
          <w:lang w:eastAsia="x-none"/>
        </w:rPr>
        <w:tab/>
        <w:t>При положение, че даден стопански субект подава повече от един ЕЕДОП обстоятелствата</w:t>
      </w:r>
      <w:r w:rsidRPr="001157DB">
        <w:rPr>
          <w:rFonts w:ascii="Times New Roman" w:eastAsia="Times New Roman" w:hAnsi="Times New Roman" w:cs="Times New Roman"/>
          <w:sz w:val="24"/>
          <w:szCs w:val="24"/>
          <w:lang w:val="x-none" w:eastAsia="x-none"/>
        </w:rPr>
        <w:t>, свързани с критериите за подбор</w:t>
      </w:r>
      <w:r w:rsidRPr="001157DB">
        <w:rPr>
          <w:rFonts w:ascii="Times New Roman" w:eastAsia="Times New Roman" w:hAnsi="Times New Roman" w:cs="Times New Roman"/>
          <w:sz w:val="24"/>
          <w:szCs w:val="24"/>
          <w:lang w:eastAsia="x-none"/>
        </w:rPr>
        <w:t xml:space="preserve"> </w:t>
      </w:r>
      <w:r w:rsidRPr="001157DB">
        <w:rPr>
          <w:rFonts w:ascii="Times New Roman" w:eastAsia="Times New Roman" w:hAnsi="Times New Roman" w:cs="Times New Roman"/>
          <w:sz w:val="24"/>
          <w:szCs w:val="24"/>
          <w:lang w:val="x-none" w:eastAsia="x-none"/>
        </w:rPr>
        <w:t>се съдържат само в ЕЕДОП, подписан от лице, което може самостоятелно да представлява съответния стопански субект</w:t>
      </w:r>
      <w:r w:rsidRPr="001157DB">
        <w:rPr>
          <w:rFonts w:ascii="Times New Roman" w:eastAsia="Times New Roman" w:hAnsi="Times New Roman" w:cs="Times New Roman"/>
          <w:sz w:val="24"/>
          <w:szCs w:val="24"/>
          <w:vertAlign w:val="superscript"/>
          <w:lang w:eastAsia="x-none"/>
        </w:rPr>
        <w:t xml:space="preserve"> </w:t>
      </w:r>
      <w:r w:rsidRPr="001157DB">
        <w:rPr>
          <w:rFonts w:ascii="Times New Roman" w:eastAsia="Times New Roman" w:hAnsi="Times New Roman" w:cs="Times New Roman"/>
          <w:sz w:val="24"/>
          <w:szCs w:val="24"/>
          <w:lang w:eastAsia="x-none"/>
        </w:rPr>
        <w:t>(</w:t>
      </w:r>
      <w:r w:rsidRPr="001157DB">
        <w:rPr>
          <w:rFonts w:ascii="Times New Roman" w:eastAsia="Times New Roman" w:hAnsi="Times New Roman" w:cs="Times New Roman"/>
          <w:sz w:val="24"/>
          <w:szCs w:val="24"/>
          <w:lang w:val="x-none" w:eastAsia="x-none"/>
        </w:rPr>
        <w:t xml:space="preserve">чл. 41, ал. 2 </w:t>
      </w:r>
      <w:r w:rsidRPr="001157DB">
        <w:rPr>
          <w:rFonts w:ascii="Times New Roman" w:eastAsia="Times New Roman" w:hAnsi="Times New Roman" w:cs="Times New Roman"/>
          <w:sz w:val="24"/>
          <w:szCs w:val="24"/>
          <w:lang w:eastAsia="x-none"/>
        </w:rPr>
        <w:t xml:space="preserve">от </w:t>
      </w:r>
      <w:r w:rsidRPr="001157DB">
        <w:rPr>
          <w:rFonts w:ascii="Times New Roman" w:eastAsia="Times New Roman" w:hAnsi="Times New Roman" w:cs="Times New Roman"/>
          <w:sz w:val="24"/>
          <w:szCs w:val="24"/>
          <w:lang w:val="x-none" w:eastAsia="x-none"/>
        </w:rPr>
        <w:t>ППЗОП</w:t>
      </w:r>
      <w:r w:rsidRPr="001157DB">
        <w:rPr>
          <w:rFonts w:ascii="Times New Roman" w:eastAsia="Times New Roman" w:hAnsi="Times New Roman" w:cs="Times New Roman"/>
          <w:sz w:val="24"/>
          <w:szCs w:val="24"/>
          <w:lang w:eastAsia="x-none"/>
        </w:rPr>
        <w:t>)</w:t>
      </w:r>
      <w:r w:rsidRPr="001157DB">
        <w:rPr>
          <w:rFonts w:ascii="Times New Roman" w:eastAsia="Times New Roman" w:hAnsi="Times New Roman" w:cs="Times New Roman"/>
          <w:sz w:val="24"/>
          <w:szCs w:val="24"/>
          <w:lang w:val="x-none" w:eastAsia="x-none"/>
        </w:rPr>
        <w:t xml:space="preserve">. </w:t>
      </w:r>
    </w:p>
    <w:p w:rsidR="001157DB" w:rsidRPr="001157DB" w:rsidRDefault="001157DB" w:rsidP="001157DB">
      <w:pPr>
        <w:tabs>
          <w:tab w:val="left" w:pos="567"/>
        </w:tabs>
        <w:spacing w:before="120" w:after="0" w:line="240" w:lineRule="auto"/>
        <w:jc w:val="both"/>
        <w:rPr>
          <w:rFonts w:ascii="Times New Roman" w:eastAsia="Times New Roman" w:hAnsi="Times New Roman" w:cs="Times New Roman"/>
          <w:sz w:val="24"/>
          <w:szCs w:val="24"/>
          <w:lang w:val="x-none" w:eastAsia="x-none"/>
        </w:rPr>
      </w:pPr>
      <w:r w:rsidRPr="001157DB">
        <w:rPr>
          <w:rFonts w:ascii="Times New Roman" w:eastAsia="Times New Roman" w:hAnsi="Times New Roman" w:cs="Times New Roman"/>
          <w:sz w:val="24"/>
          <w:szCs w:val="24"/>
          <w:lang w:eastAsia="x-none"/>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157DB" w:rsidRPr="001157DB" w:rsidRDefault="001157DB" w:rsidP="001157DB">
      <w:pPr>
        <w:tabs>
          <w:tab w:val="left" w:pos="567"/>
        </w:tabs>
        <w:spacing w:before="120" w:after="0" w:line="240" w:lineRule="auto"/>
        <w:jc w:val="both"/>
        <w:rPr>
          <w:rFonts w:ascii="Times New Roman" w:eastAsia="Times New Roman" w:hAnsi="Times New Roman" w:cs="Times New Roman"/>
          <w:sz w:val="24"/>
          <w:szCs w:val="24"/>
          <w:lang w:val="x-none" w:eastAsia="x-none"/>
        </w:rPr>
      </w:pPr>
      <w:r w:rsidRPr="001157DB">
        <w:rPr>
          <w:rFonts w:ascii="Times New Roman" w:eastAsia="Times New Roman" w:hAnsi="Times New Roman" w:cs="Times New Roman"/>
          <w:b/>
          <w:sz w:val="24"/>
          <w:szCs w:val="24"/>
          <w:lang w:val="x-none" w:eastAsia="x-none"/>
        </w:rPr>
        <w:tab/>
        <w:t>Раздел А:</w:t>
      </w:r>
      <w:r w:rsidRPr="001157DB">
        <w:rPr>
          <w:rFonts w:ascii="Times New Roman" w:eastAsia="Times New Roman" w:hAnsi="Times New Roman" w:cs="Times New Roman"/>
          <w:sz w:val="24"/>
          <w:szCs w:val="24"/>
          <w:lang w:val="x-none" w:eastAsia="x-none"/>
        </w:rPr>
        <w:t xml:space="preserve"> Годност –</w:t>
      </w:r>
      <w:r w:rsidRPr="001157DB">
        <w:rPr>
          <w:rFonts w:ascii="Times New Roman" w:eastAsia="Times New Roman" w:hAnsi="Times New Roman" w:cs="Times New Roman"/>
          <w:sz w:val="24"/>
          <w:szCs w:val="24"/>
          <w:lang w:eastAsia="x-none"/>
        </w:rPr>
        <w:t xml:space="preserve"> </w:t>
      </w:r>
      <w:r w:rsidRPr="001157DB">
        <w:rPr>
          <w:rFonts w:ascii="Times New Roman" w:eastAsia="Times New Roman" w:hAnsi="Times New Roman" w:cs="Times New Roman"/>
          <w:sz w:val="24"/>
          <w:szCs w:val="24"/>
          <w:lang w:val="x-none" w:eastAsia="x-none"/>
        </w:rPr>
        <w:t xml:space="preserve">попълва </w:t>
      </w:r>
      <w:r w:rsidRPr="001157DB">
        <w:rPr>
          <w:rFonts w:ascii="Times New Roman" w:eastAsia="Times New Roman" w:hAnsi="Times New Roman" w:cs="Times New Roman"/>
          <w:sz w:val="24"/>
          <w:szCs w:val="24"/>
          <w:lang w:eastAsia="x-none"/>
        </w:rPr>
        <w:t xml:space="preserve">се </w:t>
      </w:r>
      <w:r w:rsidRPr="001157DB">
        <w:rPr>
          <w:rFonts w:ascii="Times New Roman" w:eastAsia="Times New Roman" w:hAnsi="Times New Roman" w:cs="Times New Roman"/>
          <w:sz w:val="24"/>
          <w:szCs w:val="24"/>
          <w:lang w:val="x-none" w:eastAsia="x-none"/>
        </w:rPr>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пета или по-висока категория строежи, съгласно чл.137, ал. 1 от ЗУТ и група, съгласно чл.5 ал.1 от </w:t>
      </w:r>
      <w:r w:rsidRPr="001157DB">
        <w:rPr>
          <w:rFonts w:ascii="Times New Roman" w:eastAsia="Times New Roman" w:hAnsi="Times New Roman" w:cs="Times New Roman"/>
          <w:color w:val="000000"/>
          <w:sz w:val="24"/>
          <w:szCs w:val="24"/>
          <w:lang w:eastAsia="bg-BG"/>
        </w:rPr>
        <w:t xml:space="preserve">Правилника </w:t>
      </w:r>
      <w:r w:rsidRPr="001157DB">
        <w:rPr>
          <w:rFonts w:ascii="Times New Roman" w:eastAsia="Times New Roman" w:hAnsi="Times New Roman" w:cs="Times New Roman"/>
          <w:color w:val="000000"/>
          <w:sz w:val="24"/>
          <w:szCs w:val="24"/>
          <w:lang w:eastAsia="bg-BG"/>
        </w:rPr>
        <w:lastRenderedPageBreak/>
        <w:t>за реда за вписване и водене на централния професионален регистър на строителя</w:t>
      </w:r>
      <w:r w:rsidRPr="001157DB">
        <w:rPr>
          <w:rFonts w:ascii="Times New Roman" w:eastAsia="Times New Roman" w:hAnsi="Times New Roman" w:cs="Times New Roman"/>
          <w:sz w:val="24"/>
          <w:szCs w:val="24"/>
          <w:lang w:eastAsia="bg-BG"/>
        </w:rPr>
        <w:t xml:space="preserve"> (ПРВВЦПРС), отговаряща на строежа - обособената позиция, за която кандидатства. </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Участникът в процедурата, следва да е вписан в Централния професионален регистър на строителите, при камарата на строителите в България, като изпълнител на строежи от пета или по-висока категория строежи и група, отговаряща на строежа - обособената позиция, за която кандидатства или като изпълнител на отделни видове строителни и монтажни работи от пета група, съгласно чл.5, ал.6 от ПРВВЦПРС, съответстващи на видовете ремонтни работи, предмет на поръчката /обособената позиция/. </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w:t>
      </w:r>
      <w:r w:rsidR="00534399">
        <w:rPr>
          <w:rFonts w:ascii="Times New Roman" w:eastAsia="Times New Roman" w:hAnsi="Times New Roman" w:cs="Times New Roman"/>
          <w:sz w:val="24"/>
          <w:szCs w:val="24"/>
          <w:lang w:eastAsia="bg-BG"/>
        </w:rPr>
        <w:t>ото да изпълняват дейности по СР</w:t>
      </w:r>
      <w:r w:rsidRPr="001157DB">
        <w:rPr>
          <w:rFonts w:ascii="Times New Roman" w:eastAsia="Times New Roman" w:hAnsi="Times New Roman" w:cs="Times New Roman"/>
          <w:sz w:val="24"/>
          <w:szCs w:val="24"/>
          <w:lang w:eastAsia="bg-BG"/>
        </w:rPr>
        <w:t xml:space="preserve">Р, предмет на настоящата обществена поръчка. </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val="en-US" w:eastAsia="bg-BG"/>
        </w:rPr>
      </w:pPr>
      <w:r w:rsidRPr="001157DB">
        <w:rPr>
          <w:rFonts w:ascii="Times New Roman" w:eastAsia="Times New Roman" w:hAnsi="Times New Roman" w:cs="Times New Roman"/>
          <w:sz w:val="24"/>
          <w:szCs w:val="24"/>
          <w:lang w:eastAsia="bg-BG"/>
        </w:rPr>
        <w:t>Възложителят ще подпише договор за изпълнение с определения участник при условие, че в указан срок представи удостоверение за вписване по реда на чл.3, ал.1 от ЗКС. Удостоверението за вписване в ЦПРС се придружава с валиден талон. 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Закона за камарата на строителите.</w:t>
      </w:r>
    </w:p>
    <w:p w:rsidR="001157DB" w:rsidRPr="001157DB" w:rsidRDefault="001157DB" w:rsidP="001157DB">
      <w:pPr>
        <w:widowControl w:val="0"/>
        <w:tabs>
          <w:tab w:val="left" w:pos="284"/>
          <w:tab w:val="left" w:pos="567"/>
        </w:tabs>
        <w:suppressAutoHyphens/>
        <w:spacing w:before="240"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Раздел Б:</w:t>
      </w:r>
      <w:r w:rsidRPr="001157DB">
        <w:rPr>
          <w:rFonts w:ascii="Times New Roman" w:eastAsia="Times New Roman" w:hAnsi="Times New Roman" w:cs="Times New Roman"/>
          <w:sz w:val="24"/>
          <w:szCs w:val="24"/>
          <w:lang w:eastAsia="bg-BG"/>
        </w:rPr>
        <w:t xml:space="preserve"> Икономическо и финансово състояние на участниците</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Възложителят не поставя изисквания з</w:t>
      </w:r>
      <w:bookmarkStart w:id="0" w:name="_GoBack"/>
      <w:bookmarkEnd w:id="0"/>
      <w:r w:rsidRPr="001157DB">
        <w:rPr>
          <w:rFonts w:ascii="Times New Roman" w:eastAsia="Times New Roman" w:hAnsi="Times New Roman" w:cs="Times New Roman"/>
          <w:sz w:val="24"/>
          <w:szCs w:val="24"/>
          <w:lang w:eastAsia="bg-BG"/>
        </w:rPr>
        <w:t>а финансовото и икономическо състояние на участниците.</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пета категория, съгласно чл. 137, ал. 1, т. 5 от ЗУТ е 70 000 лв. – чл.5, ал. 2, т.5 от Наредбата за условията и реда за задължително застраховане в проектирането и строителството. Минималните застрахователни суми се определят за период една година, освен в случаите на прекратяване на дейността по реда на чл. 172, ал. 5 от ЗУТ, за които застрахователните суми се определят за период 5 години.</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В случай на участие на обединение или консорциум, който не е регистриран като самостоятелно юридическо лице, застраховката се представя за всеки един от членовете на обединението или ко</w:t>
      </w:r>
      <w:r w:rsidR="002818C7">
        <w:rPr>
          <w:rFonts w:ascii="Times New Roman" w:eastAsia="Times New Roman" w:hAnsi="Times New Roman" w:cs="Times New Roman"/>
          <w:sz w:val="24"/>
          <w:szCs w:val="24"/>
          <w:lang w:eastAsia="bg-BG"/>
        </w:rPr>
        <w:t>нсорциума, който ще изпълнява СР</w:t>
      </w:r>
      <w:r w:rsidRPr="001157DB">
        <w:rPr>
          <w:rFonts w:ascii="Times New Roman" w:eastAsia="Times New Roman" w:hAnsi="Times New Roman" w:cs="Times New Roman"/>
          <w:sz w:val="24"/>
          <w:szCs w:val="24"/>
          <w:lang w:eastAsia="bg-BG"/>
        </w:rPr>
        <w:t>Р.</w:t>
      </w:r>
    </w:p>
    <w:p w:rsidR="001157DB" w:rsidRPr="001157DB" w:rsidRDefault="001157DB" w:rsidP="001157DB">
      <w:pPr>
        <w:spacing w:after="120" w:line="276" w:lineRule="exact"/>
        <w:ind w:firstLine="567"/>
        <w:jc w:val="both"/>
        <w:rPr>
          <w:rFonts w:ascii="Times New Roman" w:eastAsia="Times New Roman" w:hAnsi="Times New Roman" w:cs="Times New Roman"/>
          <w:sz w:val="24"/>
          <w:szCs w:val="24"/>
          <w:lang w:eastAsia="x-none"/>
        </w:rPr>
      </w:pPr>
      <w:r w:rsidRPr="001157DB">
        <w:rPr>
          <w:rFonts w:ascii="Times New Roman" w:eastAsia="Arno Pro" w:hAnsi="Times New Roman" w:cs="Times New Roman"/>
          <w:spacing w:val="-1"/>
          <w:sz w:val="24"/>
          <w:szCs w:val="24"/>
          <w:lang w:eastAsia="x-none"/>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1157DB">
        <w:rPr>
          <w:rFonts w:ascii="Times New Roman" w:eastAsia="Times New Roman" w:hAnsi="Times New Roman" w:cs="Times New Roman"/>
          <w:sz w:val="24"/>
          <w:szCs w:val="24"/>
          <w:lang w:eastAsia="x-none"/>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1157DB" w:rsidRPr="001157DB" w:rsidRDefault="001157DB" w:rsidP="001157DB">
      <w:pPr>
        <w:widowControl w:val="0"/>
        <w:tabs>
          <w:tab w:val="left" w:pos="426"/>
        </w:tabs>
        <w:suppressAutoHyphens/>
        <w:spacing w:before="120"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Раздел В:</w:t>
      </w:r>
      <w:r w:rsidRPr="001157DB">
        <w:rPr>
          <w:rFonts w:ascii="Times New Roman" w:eastAsia="Times New Roman" w:hAnsi="Times New Roman" w:cs="Times New Roman"/>
          <w:sz w:val="24"/>
          <w:szCs w:val="24"/>
          <w:lang w:eastAsia="bg-BG"/>
        </w:rPr>
        <w:t xml:space="preserve"> Технически и професионални способности</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Възложителят определя следните критерии за подбор, които се отнасят до техническите и професионалните способности:</w:t>
      </w:r>
    </w:p>
    <w:p w:rsidR="001157DB" w:rsidRPr="001157DB" w:rsidRDefault="001157DB" w:rsidP="001157DB">
      <w:pPr>
        <w:widowControl w:val="0"/>
        <w:tabs>
          <w:tab w:val="left" w:pos="284"/>
          <w:tab w:val="left" w:pos="567"/>
        </w:tabs>
        <w:suppressAutoHyphens/>
        <w:spacing w:before="120"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1.</w:t>
      </w:r>
      <w:r w:rsidRPr="001157DB">
        <w:rPr>
          <w:rFonts w:ascii="Times New Roman" w:eastAsia="Times New Roman" w:hAnsi="Times New Roman" w:cs="Times New Roman"/>
          <w:sz w:val="24"/>
          <w:szCs w:val="24"/>
          <w:lang w:eastAsia="bg-BG"/>
        </w:rPr>
        <w:t xml:space="preserve"> Участникът следва да е изпълнил през последните 5 (</w:t>
      </w:r>
      <w:r w:rsidRPr="001157DB">
        <w:rPr>
          <w:rFonts w:ascii="Times New Roman" w:eastAsia="Times New Roman" w:hAnsi="Times New Roman" w:cs="Times New Roman"/>
          <w:i/>
          <w:sz w:val="24"/>
          <w:szCs w:val="24"/>
          <w:lang w:eastAsia="bg-BG"/>
        </w:rPr>
        <w:t>пет</w:t>
      </w:r>
      <w:r w:rsidRPr="001157DB">
        <w:rPr>
          <w:rFonts w:ascii="Times New Roman" w:eastAsia="Times New Roman" w:hAnsi="Times New Roman" w:cs="Times New Roman"/>
          <w:sz w:val="24"/>
          <w:szCs w:val="24"/>
          <w:lang w:eastAsia="bg-BG"/>
        </w:rPr>
        <w:t>) години, считано от датата на подаване на офертата, „строителство” идентично или сходно с предмета на п</w:t>
      </w:r>
      <w:r w:rsidR="00101F17">
        <w:rPr>
          <w:rFonts w:ascii="Times New Roman" w:eastAsia="Times New Roman" w:hAnsi="Times New Roman" w:cs="Times New Roman"/>
          <w:sz w:val="24"/>
          <w:szCs w:val="24"/>
          <w:lang w:eastAsia="bg-BG"/>
        </w:rPr>
        <w:t>оръчката. Видът на изпълненото строителство следва да отговаря на строителството предвидено за поръчката за която се кандидатства</w:t>
      </w:r>
      <w:r w:rsidR="00101F17">
        <w:rPr>
          <w:rFonts w:ascii="Times New Roman" w:eastAsia="Times New Roman" w:hAnsi="Times New Roman" w:cs="Times New Roman"/>
          <w:sz w:val="24"/>
          <w:szCs w:val="24"/>
          <w:lang w:val="en-US" w:eastAsia="bg-BG"/>
        </w:rPr>
        <w:t xml:space="preserve"> </w:t>
      </w:r>
      <w:r w:rsidRPr="001157DB">
        <w:rPr>
          <w:rFonts w:ascii="Times New Roman" w:eastAsia="Times New Roman" w:hAnsi="Times New Roman" w:cs="Times New Roman"/>
          <w:sz w:val="24"/>
          <w:szCs w:val="24"/>
          <w:lang w:eastAsia="bg-BG"/>
        </w:rPr>
        <w:t>.</w:t>
      </w:r>
    </w:p>
    <w:p w:rsidR="001157DB" w:rsidRPr="001157DB" w:rsidRDefault="001157DB" w:rsidP="001157DB">
      <w:pPr>
        <w:widowControl w:val="0"/>
        <w:suppressAutoHyphens/>
        <w:spacing w:after="0" w:line="240" w:lineRule="auto"/>
        <w:ind w:firstLine="567"/>
        <w:jc w:val="both"/>
        <w:textAlignment w:val="center"/>
        <w:rPr>
          <w:rFonts w:ascii="Times New Roman" w:eastAsia="Times New Roman" w:hAnsi="Times New Roman" w:cs="Times New Roman"/>
          <w:strike/>
          <w:sz w:val="24"/>
          <w:szCs w:val="24"/>
          <w:lang w:eastAsia="bg-BG"/>
        </w:rPr>
      </w:pPr>
      <w:r w:rsidRPr="001157DB">
        <w:rPr>
          <w:rFonts w:ascii="Times New Roman" w:eastAsia="Times New Roman" w:hAnsi="Times New Roman" w:cs="Times New Roman"/>
          <w:sz w:val="24"/>
          <w:szCs w:val="24"/>
          <w:lang w:eastAsia="bg-BG"/>
        </w:rPr>
        <w:t xml:space="preserve">Под строителство, „идентично или сходно“ с предмета на поръчката се разбира ремонт на обществени сгради. </w:t>
      </w:r>
    </w:p>
    <w:p w:rsidR="001157DB" w:rsidRDefault="001157DB" w:rsidP="001157DB">
      <w:pPr>
        <w:widowControl w:val="0"/>
        <w:suppressAutoHyphens/>
        <w:spacing w:after="0" w:line="240" w:lineRule="auto"/>
        <w:ind w:firstLine="567"/>
        <w:jc w:val="both"/>
        <w:textAlignment w:val="center"/>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Под „изпълнено“ строителство се разбира строителство, приключило с въвеждане на </w:t>
      </w:r>
      <w:r w:rsidRPr="001157DB">
        <w:rPr>
          <w:rFonts w:ascii="Times New Roman" w:eastAsia="Times New Roman" w:hAnsi="Times New Roman" w:cs="Times New Roman"/>
          <w:sz w:val="24"/>
          <w:szCs w:val="24"/>
          <w:lang w:eastAsia="bg-BG"/>
        </w:rPr>
        <w:lastRenderedPageBreak/>
        <w:t>строеж в експлоатация или приключил договор</w:t>
      </w:r>
      <w:r w:rsidR="00101F17">
        <w:rPr>
          <w:rFonts w:ascii="Times New Roman" w:eastAsia="Times New Roman" w:hAnsi="Times New Roman" w:cs="Times New Roman"/>
          <w:sz w:val="24"/>
          <w:szCs w:val="24"/>
          <w:lang w:eastAsia="bg-BG"/>
        </w:rPr>
        <w:t xml:space="preserve"> за изпълнени СР</w:t>
      </w:r>
      <w:r w:rsidRPr="001157DB">
        <w:rPr>
          <w:rFonts w:ascii="Times New Roman" w:eastAsia="Times New Roman" w:hAnsi="Times New Roman" w:cs="Times New Roman"/>
          <w:sz w:val="24"/>
          <w:szCs w:val="24"/>
          <w:lang w:eastAsia="bg-BG"/>
        </w:rPr>
        <w:t>Р.</w:t>
      </w:r>
    </w:p>
    <w:p w:rsidR="00E81A97" w:rsidRPr="001157DB" w:rsidRDefault="00E81A97" w:rsidP="001157DB">
      <w:pPr>
        <w:widowControl w:val="0"/>
        <w:suppressAutoHyphens/>
        <w:spacing w:after="0" w:line="240" w:lineRule="auto"/>
        <w:ind w:firstLine="567"/>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Доказва се чрез списък на строителството, идентично или сходно с предмета на поръчката, придружен от удостоверения за добро изпълнение,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p>
    <w:p w:rsidR="001157DB" w:rsidRPr="001157DB" w:rsidRDefault="001157DB" w:rsidP="001157DB">
      <w:pPr>
        <w:widowControl w:val="0"/>
        <w:tabs>
          <w:tab w:val="left" w:pos="709"/>
        </w:tabs>
        <w:suppressAutoHyphens/>
        <w:spacing w:after="0" w:line="240" w:lineRule="auto"/>
        <w:ind w:firstLine="567"/>
        <w:jc w:val="both"/>
        <w:rPr>
          <w:rFonts w:ascii="Times New Roman" w:eastAsia="Times New Roman" w:hAnsi="Times New Roman" w:cs="Times New Roman"/>
          <w:spacing w:val="-2"/>
          <w:w w:val="105"/>
          <w:sz w:val="24"/>
          <w:szCs w:val="24"/>
          <w:lang w:eastAsia="bg-BG"/>
        </w:rPr>
      </w:pPr>
      <w:r w:rsidRPr="001157DB">
        <w:rPr>
          <w:rFonts w:ascii="Times New Roman" w:eastAsia="Times New Roman" w:hAnsi="Times New Roman" w:cs="Times New Roman"/>
          <w:sz w:val="24"/>
          <w:szCs w:val="24"/>
          <w:lang w:eastAsia="bg-BG"/>
        </w:rPr>
        <w:t>Участникът/лицата попълват Част IV ,,Критерий за подбор”, раздел ,,В“, ,,Технически и професионални способности“, т. 1) (</w:t>
      </w:r>
      <w:r w:rsidRPr="001157DB">
        <w:rPr>
          <w:rFonts w:ascii="Times New Roman" w:eastAsia="Times New Roman" w:hAnsi="Times New Roman" w:cs="Times New Roman"/>
          <w:i/>
          <w:sz w:val="24"/>
          <w:szCs w:val="24"/>
          <w:lang w:eastAsia="bg-BG"/>
        </w:rPr>
        <w:t>Извършени строителни дейности от конкретния вид</w:t>
      </w:r>
      <w:r w:rsidRPr="001157DB">
        <w:rPr>
          <w:rFonts w:ascii="Times New Roman" w:eastAsia="Times New Roman" w:hAnsi="Times New Roman" w:cs="Times New Roman"/>
          <w:sz w:val="24"/>
          <w:szCs w:val="24"/>
          <w:lang w:eastAsia="bg-BG"/>
        </w:rPr>
        <w:t xml:space="preserve">)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w:t>
      </w:r>
      <w:r w:rsidRPr="001157DB">
        <w:rPr>
          <w:rFonts w:ascii="Times New Roman" w:eastAsia="Times New Roman" w:hAnsi="Times New Roman" w:cs="Times New Roman"/>
          <w:b/>
          <w:sz w:val="24"/>
          <w:szCs w:val="24"/>
          <w:lang w:eastAsia="bg-BG"/>
        </w:rPr>
        <w:t>-</w:t>
      </w:r>
      <w:r w:rsidRPr="001157DB">
        <w:rPr>
          <w:rFonts w:ascii="Times New Roman" w:eastAsia="Times New Roman" w:hAnsi="Times New Roman" w:cs="Times New Roman"/>
          <w:sz w:val="24"/>
          <w:szCs w:val="24"/>
          <w:lang w:eastAsia="bg-BG"/>
        </w:rPr>
        <w:t xml:space="preserve"> /Адрес, телефон, факс, електронна поща/; „Стойност на договора“ /лева без ДДС/; „Дата на започване и дата на приключване на строителството</w:t>
      </w:r>
      <w:r w:rsidRPr="001157DB">
        <w:rPr>
          <w:rFonts w:ascii="Times New Roman" w:eastAsia="Times New Roman" w:hAnsi="Times New Roman" w:cs="Times New Roman"/>
          <w:spacing w:val="-2"/>
          <w:w w:val="105"/>
          <w:sz w:val="24"/>
          <w:szCs w:val="24"/>
          <w:lang w:eastAsia="bg-BG"/>
        </w:rPr>
        <w:t xml:space="preserve">“. </w:t>
      </w:r>
    </w:p>
    <w:p w:rsidR="001157DB" w:rsidRPr="001157DB" w:rsidRDefault="001157DB" w:rsidP="001157DB">
      <w:pPr>
        <w:widowControl w:val="0"/>
        <w:suppressAutoHyphens/>
        <w:spacing w:after="0" w:line="240" w:lineRule="auto"/>
        <w:ind w:firstLine="567"/>
        <w:jc w:val="both"/>
        <w:textAlignment w:val="center"/>
        <w:rPr>
          <w:rFonts w:ascii="Times New Roman" w:eastAsia="Times New Roman" w:hAnsi="Times New Roman" w:cs="Times New Roman"/>
          <w:sz w:val="24"/>
          <w:szCs w:val="20"/>
          <w:lang w:eastAsia="bg-BG"/>
        </w:rPr>
      </w:pPr>
      <w:r w:rsidRPr="001157DB">
        <w:rPr>
          <w:rFonts w:ascii="Times New Roman" w:eastAsia="Times New Roman" w:hAnsi="Times New Roman" w:cs="Times New Roman"/>
          <w:b/>
          <w:sz w:val="24"/>
          <w:szCs w:val="24"/>
          <w:lang w:val="en-US" w:eastAsia="bg-BG"/>
        </w:rPr>
        <w:t xml:space="preserve">2. </w:t>
      </w:r>
      <w:r w:rsidRPr="001157DB">
        <w:rPr>
          <w:rFonts w:ascii="Times New Roman" w:eastAsia="Times New Roman" w:hAnsi="Times New Roman" w:cs="Times New Roman"/>
          <w:sz w:val="24"/>
          <w:szCs w:val="20"/>
          <w:lang w:eastAsia="bg-BG"/>
        </w:rPr>
        <w:t>Участникът следва да разполага с екип от експерти с определена професионална компетентност, както следва</w:t>
      </w:r>
      <w:r w:rsidRPr="001157DB">
        <w:rPr>
          <w:rFonts w:ascii="Times New Roman" w:eastAsia="Times New Roman" w:hAnsi="Times New Roman" w:cs="Times New Roman"/>
          <w:sz w:val="24"/>
          <w:szCs w:val="24"/>
          <w:lang w:eastAsia="bg-BG"/>
        </w:rPr>
        <w:t>:</w:t>
      </w:r>
    </w:p>
    <w:p w:rsidR="001157DB" w:rsidRPr="001157DB" w:rsidRDefault="001157DB" w:rsidP="001157DB">
      <w:pPr>
        <w:widowControl w:val="0"/>
        <w:suppressAutoHyphens/>
        <w:spacing w:after="0" w:line="240" w:lineRule="auto"/>
        <w:ind w:firstLine="567"/>
        <w:jc w:val="both"/>
        <w:textAlignment w:val="center"/>
        <w:rPr>
          <w:rFonts w:ascii="Times New Roman" w:eastAsia="Times New Roman" w:hAnsi="Times New Roman" w:cs="Times New Roman"/>
          <w:sz w:val="24"/>
          <w:szCs w:val="20"/>
          <w:lang w:eastAsia="bg-BG"/>
        </w:rPr>
      </w:pPr>
      <w:r w:rsidRPr="001157DB">
        <w:rPr>
          <w:rFonts w:ascii="Times New Roman" w:eastAsia="Times New Roman" w:hAnsi="Times New Roman" w:cs="Times New Roman"/>
          <w:sz w:val="24"/>
          <w:szCs w:val="20"/>
          <w:lang w:val="en-US" w:eastAsia="bg-BG"/>
        </w:rPr>
        <w:t xml:space="preserve">- </w:t>
      </w:r>
      <w:r w:rsidRPr="001157DB">
        <w:rPr>
          <w:rFonts w:ascii="Times New Roman" w:eastAsia="Times New Roman" w:hAnsi="Times New Roman" w:cs="Times New Roman"/>
          <w:sz w:val="24"/>
          <w:szCs w:val="20"/>
          <w:lang w:eastAsia="bg-BG"/>
        </w:rPr>
        <w:t xml:space="preserve">Технически ръководител, отговарящ на изискванията на чл.163а, ал.2 и 4 от ЗУТ </w:t>
      </w:r>
      <w:r w:rsidRPr="001157DB">
        <w:rPr>
          <w:rFonts w:ascii="Times New Roman" w:eastAsia="Times New Roman" w:hAnsi="Times New Roman" w:cs="Times New Roman"/>
          <w:sz w:val="24"/>
          <w:szCs w:val="24"/>
          <w:lang w:eastAsia="bg-BG"/>
        </w:rPr>
        <w:t>със съответното образование и опит като технически ръководител;</w:t>
      </w:r>
    </w:p>
    <w:p w:rsidR="001157DB" w:rsidRPr="001157DB" w:rsidRDefault="001157DB" w:rsidP="001157DB">
      <w:pPr>
        <w:widowControl w:val="0"/>
        <w:suppressAutoHyphens/>
        <w:spacing w:after="0" w:line="240" w:lineRule="auto"/>
        <w:ind w:firstLine="567"/>
        <w:jc w:val="both"/>
        <w:textAlignment w:val="center"/>
        <w:rPr>
          <w:rFonts w:ascii="Times New Roman" w:eastAsia="Times New Roman" w:hAnsi="Times New Roman" w:cs="Times New Roman"/>
          <w:sz w:val="24"/>
          <w:szCs w:val="20"/>
          <w:lang w:eastAsia="bg-BG"/>
        </w:rPr>
      </w:pPr>
      <w:r w:rsidRPr="001157DB">
        <w:rPr>
          <w:rFonts w:ascii="Times New Roman" w:eastAsia="Times New Roman" w:hAnsi="Times New Roman" w:cs="Times New Roman"/>
          <w:sz w:val="24"/>
          <w:szCs w:val="20"/>
          <w:lang w:val="en-US" w:eastAsia="bg-BG"/>
        </w:rPr>
        <w:t>-</w:t>
      </w:r>
      <w:r w:rsidRPr="001157DB">
        <w:rPr>
          <w:rFonts w:ascii="Times New Roman" w:eastAsia="Times New Roman" w:hAnsi="Times New Roman" w:cs="Times New Roman"/>
          <w:sz w:val="24"/>
          <w:szCs w:val="20"/>
          <w:lang w:eastAsia="bg-BG"/>
        </w:rPr>
        <w:t xml:space="preserve"> Отговорник за контрола на качеството, който притежава удостоверение за контрол върху качеството на изпълнение на строителството или еквивалентно </w:t>
      </w:r>
      <w:r w:rsidRPr="001157DB">
        <w:rPr>
          <w:rFonts w:ascii="Times New Roman" w:eastAsia="Times New Roman" w:hAnsi="Times New Roman" w:cs="Times New Roman"/>
          <w:sz w:val="24"/>
          <w:szCs w:val="24"/>
          <w:lang w:eastAsia="bg-BG"/>
        </w:rPr>
        <w:t>и опит в контрола по качеството на строителни обекти</w:t>
      </w:r>
      <w:r w:rsidRPr="001157DB">
        <w:rPr>
          <w:rFonts w:ascii="Times New Roman" w:eastAsia="Times New Roman" w:hAnsi="Times New Roman" w:cs="Times New Roman"/>
          <w:sz w:val="24"/>
          <w:szCs w:val="20"/>
          <w:lang w:eastAsia="bg-BG"/>
        </w:rPr>
        <w:t>;</w:t>
      </w:r>
    </w:p>
    <w:p w:rsidR="001157DB" w:rsidRPr="001157DB" w:rsidRDefault="001157DB" w:rsidP="001157DB">
      <w:pPr>
        <w:widowControl w:val="0"/>
        <w:suppressAutoHyphens/>
        <w:spacing w:after="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sz w:val="24"/>
          <w:szCs w:val="20"/>
          <w:lang w:val="en-US" w:eastAsia="bg-BG"/>
        </w:rPr>
        <w:t>-</w:t>
      </w:r>
      <w:r w:rsidRPr="001157DB">
        <w:rPr>
          <w:rFonts w:ascii="Times New Roman" w:eastAsia="Times New Roman" w:hAnsi="Times New Roman" w:cs="Times New Roman"/>
          <w:sz w:val="24"/>
          <w:szCs w:val="20"/>
          <w:lang w:eastAsia="bg-BG"/>
        </w:rPr>
        <w:t xml:space="preserve"> Експерт по безопасност и здраве в строителството, който да притежава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w:t>
      </w:r>
      <w:r w:rsidRPr="001157DB">
        <w:rPr>
          <w:rFonts w:ascii="Times New Roman" w:eastAsia="Times New Roman" w:hAnsi="Times New Roman" w:cs="Times New Roman"/>
          <w:sz w:val="24"/>
          <w:szCs w:val="24"/>
          <w:lang w:eastAsia="bg-BG"/>
        </w:rPr>
        <w:t xml:space="preserve">опит като експерт по здравословни и безопасни условия на труд. </w:t>
      </w:r>
    </w:p>
    <w:p w:rsidR="001157DB" w:rsidRPr="001157DB" w:rsidRDefault="001157DB" w:rsidP="001157DB">
      <w:pPr>
        <w:widowControl w:val="0"/>
        <w:suppressAutoHyphens/>
        <w:spacing w:after="0" w:line="240" w:lineRule="auto"/>
        <w:ind w:firstLine="567"/>
        <w:jc w:val="both"/>
        <w:textAlignment w:val="center"/>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1157DB" w:rsidRPr="001157DB" w:rsidRDefault="001157DB" w:rsidP="001157DB">
      <w:pPr>
        <w:widowControl w:val="0"/>
        <w:tabs>
          <w:tab w:val="left" w:pos="0"/>
          <w:tab w:val="left" w:pos="709"/>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Информацията се попълва в Част IV ,,Критерий за подбор”, раздел ,,В“, ,,Технически и професионални способности“ от ЕЕДОП, като:</w:t>
      </w:r>
    </w:p>
    <w:p w:rsidR="001157DB" w:rsidRPr="001157DB" w:rsidRDefault="001157DB" w:rsidP="001157DB">
      <w:pPr>
        <w:widowControl w:val="0"/>
        <w:tabs>
          <w:tab w:val="left" w:pos="0"/>
          <w:tab w:val="left" w:pos="567"/>
        </w:tabs>
        <w:suppressAutoHyphens/>
        <w:spacing w:after="0" w:line="240" w:lineRule="auto"/>
        <w:ind w:firstLine="567"/>
        <w:jc w:val="both"/>
        <w:rPr>
          <w:rFonts w:ascii="Times New Roman" w:eastAsia="Times New Roman" w:hAnsi="Times New Roman" w:cs="Times New Roman"/>
          <w:sz w:val="24"/>
          <w:szCs w:val="24"/>
          <w:lang w:val="en-US" w:eastAsia="bg-BG"/>
        </w:rPr>
      </w:pPr>
      <w:r w:rsidRPr="001157DB">
        <w:rPr>
          <w:rFonts w:ascii="Times New Roman" w:eastAsia="Times New Roman" w:hAnsi="Times New Roman" w:cs="Times New Roman"/>
          <w:sz w:val="24"/>
          <w:szCs w:val="24"/>
          <w:lang w:eastAsia="bg-BG"/>
        </w:rPr>
        <w:t>-</w:t>
      </w:r>
      <w:r w:rsidRPr="001157DB">
        <w:rPr>
          <w:rFonts w:ascii="Times New Roman" w:eastAsia="Times New Roman" w:hAnsi="Times New Roman" w:cs="Times New Roman"/>
          <w:sz w:val="24"/>
          <w:szCs w:val="24"/>
          <w:lang w:val="en-US" w:eastAsia="bg-BG"/>
        </w:rPr>
        <w:t xml:space="preserve"> </w:t>
      </w:r>
      <w:r w:rsidRPr="001157DB">
        <w:rPr>
          <w:rFonts w:ascii="Times New Roman" w:eastAsia="Times New Roman" w:hAnsi="Times New Roman" w:cs="Times New Roman"/>
          <w:b/>
          <w:sz w:val="24"/>
          <w:szCs w:val="24"/>
          <w:lang w:eastAsia="bg-BG"/>
        </w:rPr>
        <w:t>в точка 2</w:t>
      </w:r>
      <w:r w:rsidRPr="001157DB">
        <w:rPr>
          <w:rFonts w:ascii="Times New Roman" w:eastAsia="Times New Roman" w:hAnsi="Times New Roman" w:cs="Times New Roman"/>
          <w:sz w:val="24"/>
          <w:szCs w:val="24"/>
          <w:lang w:eastAsia="bg-BG"/>
        </w:rPr>
        <w:t>) (</w:t>
      </w:r>
      <w:r w:rsidRPr="001157DB">
        <w:rPr>
          <w:rFonts w:ascii="Times New Roman" w:eastAsia="Times New Roman" w:hAnsi="Times New Roman" w:cs="Times New Roman"/>
          <w:i/>
          <w:sz w:val="24"/>
          <w:szCs w:val="24"/>
          <w:lang w:eastAsia="bg-BG"/>
        </w:rPr>
        <w:t>Технически лица или органи за контрол на качеството</w:t>
      </w:r>
      <w:r w:rsidRPr="001157DB">
        <w:rPr>
          <w:rFonts w:ascii="Times New Roman" w:eastAsia="Times New Roman" w:hAnsi="Times New Roman" w:cs="Times New Roman"/>
          <w:sz w:val="24"/>
          <w:szCs w:val="24"/>
          <w:lang w:eastAsia="bg-BG"/>
        </w:rPr>
        <w:t xml:space="preserve">) се попълва информация за лицата, които </w:t>
      </w:r>
      <w:r w:rsidRPr="001157DB">
        <w:rPr>
          <w:rFonts w:ascii="Times New Roman" w:eastAsia="Times New Roman" w:hAnsi="Times New Roman" w:cs="Times New Roman"/>
          <w:b/>
          <w:sz w:val="24"/>
          <w:szCs w:val="24"/>
          <w:lang w:eastAsia="bg-BG"/>
        </w:rPr>
        <w:t>НЕ СА</w:t>
      </w:r>
      <w:r w:rsidRPr="001157DB">
        <w:rPr>
          <w:rFonts w:ascii="Times New Roman" w:eastAsia="Times New Roman" w:hAnsi="Times New Roman" w:cs="Times New Roman"/>
          <w:sz w:val="24"/>
          <w:szCs w:val="24"/>
          <w:lang w:eastAsia="bg-BG"/>
        </w:rPr>
        <w:t xml:space="preserve"> 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 В е-ЕЕДОП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r w:rsidRPr="001157DB">
        <w:rPr>
          <w:rFonts w:ascii="Times New Roman" w:eastAsia="Times New Roman" w:hAnsi="Times New Roman" w:cs="Times New Roman"/>
          <w:sz w:val="24"/>
          <w:szCs w:val="24"/>
          <w:lang w:val="en-US" w:eastAsia="bg-BG"/>
        </w:rPr>
        <w:t xml:space="preserve"> </w:t>
      </w:r>
      <w:r w:rsidRPr="001157DB">
        <w:rPr>
          <w:rFonts w:ascii="Times New Roman" w:eastAsia="Times New Roman" w:hAnsi="Times New Roman" w:cs="Times New Roman"/>
          <w:sz w:val="24"/>
          <w:szCs w:val="24"/>
          <w:lang w:eastAsia="bg-BG"/>
        </w:rPr>
        <w:t>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и издател; описва се професионалния опит.</w:t>
      </w:r>
    </w:p>
    <w:p w:rsidR="001157DB" w:rsidRPr="001157DB" w:rsidRDefault="001157DB" w:rsidP="00F20342">
      <w:pPr>
        <w:widowControl w:val="0"/>
        <w:suppressAutoHyphens/>
        <w:spacing w:after="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sz w:val="24"/>
          <w:szCs w:val="24"/>
          <w:lang w:eastAsia="bg-BG"/>
        </w:rPr>
        <w:t>-</w:t>
      </w:r>
      <w:r w:rsidRPr="001157DB">
        <w:rPr>
          <w:rFonts w:ascii="Times New Roman" w:eastAsia="Times New Roman" w:hAnsi="Times New Roman" w:cs="Times New Roman"/>
          <w:sz w:val="24"/>
          <w:szCs w:val="24"/>
          <w:lang w:val="en-US" w:eastAsia="bg-BG"/>
        </w:rPr>
        <w:t xml:space="preserve"> </w:t>
      </w:r>
      <w:r w:rsidRPr="001157DB">
        <w:rPr>
          <w:rFonts w:ascii="Times New Roman" w:eastAsia="Times New Roman" w:hAnsi="Times New Roman" w:cs="Times New Roman"/>
          <w:b/>
          <w:sz w:val="24"/>
          <w:szCs w:val="24"/>
          <w:lang w:eastAsia="bg-BG"/>
        </w:rPr>
        <w:t>в точка 6)</w:t>
      </w:r>
      <w:r w:rsidRPr="001157DB">
        <w:rPr>
          <w:rFonts w:ascii="Times New Roman" w:eastAsia="Times New Roman" w:hAnsi="Times New Roman" w:cs="Times New Roman"/>
          <w:sz w:val="24"/>
          <w:szCs w:val="24"/>
          <w:lang w:eastAsia="bg-BG"/>
        </w:rPr>
        <w:t xml:space="preserve"> (</w:t>
      </w:r>
      <w:r w:rsidRPr="001157DB">
        <w:rPr>
          <w:rFonts w:ascii="Times New Roman" w:eastAsia="Times New Roman" w:hAnsi="Times New Roman" w:cs="Times New Roman"/>
          <w:i/>
          <w:sz w:val="24"/>
          <w:szCs w:val="24"/>
          <w:lang w:eastAsia="bg-BG"/>
        </w:rPr>
        <w:t>Образователна и професионална квалификация</w:t>
      </w:r>
      <w:r w:rsidRPr="001157DB">
        <w:rPr>
          <w:rFonts w:ascii="Times New Roman" w:eastAsia="Times New Roman" w:hAnsi="Times New Roman" w:cs="Times New Roman"/>
          <w:sz w:val="24"/>
          <w:szCs w:val="24"/>
          <w:lang w:eastAsia="bg-BG"/>
        </w:rPr>
        <w:t xml:space="preserve">) се попълва информацията за лицата, които </w:t>
      </w:r>
      <w:r w:rsidRPr="001157DB">
        <w:rPr>
          <w:rFonts w:ascii="Times New Roman" w:eastAsia="Times New Roman" w:hAnsi="Times New Roman" w:cs="Times New Roman"/>
          <w:b/>
          <w:sz w:val="24"/>
          <w:szCs w:val="24"/>
          <w:lang w:eastAsia="bg-BG"/>
        </w:rPr>
        <w:t>СА</w:t>
      </w:r>
      <w:r w:rsidRPr="001157DB">
        <w:rPr>
          <w:rFonts w:ascii="Times New Roman" w:eastAsia="Times New Roman" w:hAnsi="Times New Roman" w:cs="Times New Roman"/>
          <w:sz w:val="24"/>
          <w:szCs w:val="24"/>
          <w:lang w:eastAsia="bg-BG"/>
        </w:rPr>
        <w:t xml:space="preserve"> свързани пряко с участника. За </w:t>
      </w:r>
      <w:r w:rsidRPr="001157DB">
        <w:rPr>
          <w:rFonts w:ascii="Times New Roman" w:eastAsia="Times New Roman" w:hAnsi="Times New Roman" w:cs="Times New Roman"/>
          <w:sz w:val="24"/>
          <w:szCs w:val="20"/>
          <w:lang w:eastAsia="bg-BG"/>
        </w:rPr>
        <w:t>всеки експерт</w:t>
      </w:r>
      <w:r w:rsidRPr="001157DB">
        <w:rPr>
          <w:rFonts w:ascii="Times New Roman" w:eastAsia="Times New Roman" w:hAnsi="Times New Roman" w:cs="Times New Roman"/>
          <w:sz w:val="24"/>
          <w:szCs w:val="24"/>
          <w:lang w:eastAsia="bg-BG"/>
        </w:rPr>
        <w:t xml:space="preserve"> се посочват</w:t>
      </w:r>
      <w:r w:rsidRPr="001157DB">
        <w:rPr>
          <w:rFonts w:ascii="Times New Roman" w:eastAsia="Times New Roman" w:hAnsi="Times New Roman" w:cs="Times New Roman"/>
          <w:sz w:val="24"/>
          <w:szCs w:val="20"/>
          <w:lang w:eastAsia="bg-BG"/>
        </w:rPr>
        <w:t xml:space="preserve">: трите имена и позиция;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документ, издател); Професионален опит (месторабота, период, длъжност, основни функции). </w:t>
      </w:r>
      <w:r w:rsidRPr="001157DB">
        <w:rPr>
          <w:rFonts w:ascii="Times New Roman" w:eastAsia="Times New Roman" w:hAnsi="Times New Roman" w:cs="Times New Roman"/>
          <w:sz w:val="24"/>
          <w:szCs w:val="24"/>
          <w:lang w:eastAsia="bg-BG"/>
        </w:rPr>
        <w:t>В е</w:t>
      </w:r>
      <w:r w:rsidRPr="001157DB">
        <w:rPr>
          <w:rFonts w:ascii="Times New Roman" w:eastAsia="Times New Roman" w:hAnsi="Times New Roman" w:cs="Times New Roman"/>
          <w:b/>
          <w:sz w:val="24"/>
          <w:szCs w:val="24"/>
          <w:lang w:eastAsia="bg-BG"/>
        </w:rPr>
        <w:t>-</w:t>
      </w:r>
      <w:r w:rsidRPr="001157DB">
        <w:rPr>
          <w:rFonts w:ascii="Times New Roman" w:eastAsia="Times New Roman" w:hAnsi="Times New Roman" w:cs="Times New Roman"/>
          <w:sz w:val="24"/>
          <w:szCs w:val="24"/>
          <w:lang w:eastAsia="bg-BG"/>
        </w:rPr>
        <w:t>ЕЕДОП (файла във формат xml) 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1157DB" w:rsidRPr="001157DB" w:rsidRDefault="001157DB" w:rsidP="00F20342">
      <w:pPr>
        <w:widowControl w:val="0"/>
        <w:tabs>
          <w:tab w:val="left" w:pos="567"/>
        </w:tabs>
        <w:suppressAutoHyphens/>
        <w:spacing w:after="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b/>
          <w:sz w:val="24"/>
          <w:szCs w:val="20"/>
          <w:lang w:eastAsia="bg-BG"/>
        </w:rPr>
        <w:t>3</w:t>
      </w:r>
      <w:r w:rsidRPr="001157DB">
        <w:rPr>
          <w:rFonts w:ascii="Times New Roman" w:eastAsia="Times New Roman" w:hAnsi="Times New Roman" w:cs="Times New Roman"/>
          <w:sz w:val="24"/>
          <w:szCs w:val="20"/>
          <w:lang w:eastAsia="bg-BG"/>
        </w:rPr>
        <w:t xml:space="preserve">. Възложителят не поставя конкретни изисквания относно наличието на: инструменти, съоръжения и техническо оборудване за изпълнение на строителството; технически съоръжения и мерки за гарантиране на качество; системи за управление и за </w:t>
      </w:r>
      <w:r w:rsidRPr="001157DB">
        <w:rPr>
          <w:rFonts w:ascii="Times New Roman" w:eastAsia="Times New Roman" w:hAnsi="Times New Roman" w:cs="Times New Roman"/>
          <w:sz w:val="24"/>
          <w:szCs w:val="20"/>
          <w:lang w:eastAsia="bg-BG"/>
        </w:rPr>
        <w:lastRenderedPageBreak/>
        <w:t>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1157DB" w:rsidRPr="001157DB" w:rsidRDefault="001157DB" w:rsidP="00F20342">
      <w:pPr>
        <w:widowControl w:val="0"/>
        <w:tabs>
          <w:tab w:val="left" w:pos="284"/>
          <w:tab w:val="left" w:pos="567"/>
        </w:tabs>
        <w:suppressAutoHyphens/>
        <w:spacing w:after="0" w:line="240" w:lineRule="auto"/>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u w:val="single"/>
          <w:lang w:eastAsia="bg-BG"/>
        </w:rPr>
        <w:t>Важно!</w:t>
      </w:r>
      <w:r w:rsidRPr="001157DB">
        <w:rPr>
          <w:rFonts w:ascii="Times New Roman" w:eastAsia="Times New Roman" w:hAnsi="Times New Roman" w:cs="Times New Roman"/>
          <w:sz w:val="28"/>
          <w:szCs w:val="24"/>
          <w:lang w:eastAsia="bg-BG"/>
        </w:rPr>
        <w:t xml:space="preserve"> </w:t>
      </w:r>
      <w:r w:rsidRPr="001157DB">
        <w:rPr>
          <w:rFonts w:ascii="Times New Roman" w:eastAsia="Times New Roman" w:hAnsi="Times New Roman" w:cs="Times New Roman"/>
          <w:sz w:val="24"/>
          <w:szCs w:val="24"/>
          <w:lang w:eastAsia="bg-BG"/>
        </w:rPr>
        <w:t xml:space="preserve">Поставените в настоящия раздел изисквания са минималните изисквания на Възложителя за изпълнение на дейностите. </w:t>
      </w:r>
    </w:p>
    <w:p w:rsidR="001157DB" w:rsidRPr="001157DB" w:rsidRDefault="001157DB" w:rsidP="001157DB">
      <w:pPr>
        <w:widowControl w:val="0"/>
        <w:tabs>
          <w:tab w:val="left" w:pos="284"/>
          <w:tab w:val="left" w:pos="567"/>
        </w:tabs>
        <w:suppressAutoHyphens/>
        <w:spacing w:after="0" w:line="240" w:lineRule="auto"/>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sz w:val="24"/>
          <w:szCs w:val="24"/>
          <w:lang w:eastAsia="bg-BG"/>
        </w:rPr>
        <w:t>Участник, класиран за изпълнение на повече от една обособена позиция следва да може да докаже наличието на човешки и технически ресурс за изпълнение в срок и качествено на общия обем дейности, за които е класиран. Може да се докаже чрез представяне на обосновка – предлаган подход за работа за изпълнение на всички обособени позиции, за които е класиран (планиране на работа и организацията, която ще се създаде), разпределяне на техническите и човешките ресурси (експерти и работници), линеен график за общия обем дейности, общ график на човешките ресурси.</w:t>
      </w:r>
    </w:p>
    <w:p w:rsidR="001157DB" w:rsidRPr="001157DB" w:rsidRDefault="001157DB" w:rsidP="001157DB">
      <w:pPr>
        <w:widowControl w:val="0"/>
        <w:tabs>
          <w:tab w:val="left" w:pos="284"/>
          <w:tab w:val="left" w:pos="567"/>
        </w:tabs>
        <w:suppressAutoHyphens/>
        <w:spacing w:before="240"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val="en-US" w:eastAsia="bg-BG"/>
        </w:rPr>
        <w:t>1.4.3.</w:t>
      </w:r>
      <w:r w:rsidRPr="001157DB">
        <w:rPr>
          <w:rFonts w:ascii="Times New Roman" w:eastAsia="Times New Roman" w:hAnsi="Times New Roman" w:cs="Times New Roman"/>
          <w:b/>
          <w:sz w:val="24"/>
          <w:szCs w:val="24"/>
          <w:lang w:eastAsia="bg-BG"/>
        </w:rPr>
        <w:t>4</w:t>
      </w:r>
      <w:r w:rsidRPr="001157DB">
        <w:rPr>
          <w:rFonts w:ascii="Times New Roman" w:eastAsia="Times New Roman" w:hAnsi="Times New Roman" w:cs="Times New Roman"/>
          <w:sz w:val="24"/>
          <w:szCs w:val="24"/>
          <w:lang w:eastAsia="bg-BG"/>
        </w:rPr>
        <w:t>.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Arno Pro" w:hAnsi="Times New Roman" w:cs="Times New Roman"/>
          <w:spacing w:val="-1"/>
          <w:sz w:val="24"/>
          <w:szCs w:val="24"/>
          <w:lang w:eastAsia="bg-BG"/>
        </w:rPr>
      </w:pPr>
      <w:r w:rsidRPr="001157DB">
        <w:rPr>
          <w:rFonts w:ascii="Times New Roman" w:eastAsia="Arno Pro" w:hAnsi="Times New Roman" w:cs="Times New Roman"/>
          <w:spacing w:val="-1"/>
          <w:sz w:val="24"/>
          <w:szCs w:val="24"/>
          <w:lang w:eastAsia="bg-BG"/>
        </w:rPr>
        <w:t>Участникът може да попълни редове (точки) 3 (</w:t>
      </w:r>
      <w:r w:rsidRPr="001157DB">
        <w:rPr>
          <w:rFonts w:ascii="Times New Roman" w:eastAsia="Arno Pro" w:hAnsi="Times New Roman" w:cs="Times New Roman"/>
          <w:i/>
          <w:spacing w:val="-1"/>
          <w:sz w:val="24"/>
          <w:szCs w:val="24"/>
          <w:lang w:eastAsia="bg-BG"/>
        </w:rPr>
        <w:t>Технически съоръжения и мерки за гарантиране на качеството</w:t>
      </w:r>
      <w:r w:rsidRPr="001157DB">
        <w:rPr>
          <w:rFonts w:ascii="Times New Roman" w:eastAsia="Arno Pro" w:hAnsi="Times New Roman" w:cs="Times New Roman"/>
          <w:spacing w:val="-1"/>
          <w:sz w:val="24"/>
          <w:szCs w:val="24"/>
          <w:lang w:eastAsia="bg-BG"/>
        </w:rPr>
        <w:t>), 4 (</w:t>
      </w:r>
      <w:r w:rsidRPr="001157DB">
        <w:rPr>
          <w:rFonts w:ascii="Times New Roman" w:eastAsia="Arno Pro" w:hAnsi="Times New Roman" w:cs="Times New Roman"/>
          <w:i/>
          <w:spacing w:val="-1"/>
          <w:sz w:val="24"/>
          <w:szCs w:val="24"/>
          <w:lang w:eastAsia="bg-BG"/>
        </w:rPr>
        <w:t>Съоръжения за проучване и изследване</w:t>
      </w:r>
      <w:r w:rsidRPr="001157DB">
        <w:rPr>
          <w:rFonts w:ascii="Times New Roman" w:eastAsia="Arno Pro" w:hAnsi="Times New Roman" w:cs="Times New Roman"/>
          <w:spacing w:val="-1"/>
          <w:sz w:val="24"/>
          <w:szCs w:val="24"/>
          <w:lang w:eastAsia="bg-BG"/>
        </w:rPr>
        <w:t>), 7 (</w:t>
      </w:r>
      <w:r w:rsidRPr="001157DB">
        <w:rPr>
          <w:rFonts w:ascii="Times New Roman" w:eastAsia="Arno Pro" w:hAnsi="Times New Roman" w:cs="Times New Roman"/>
          <w:i/>
          <w:spacing w:val="-1"/>
          <w:sz w:val="24"/>
          <w:szCs w:val="24"/>
          <w:lang w:eastAsia="bg-BG"/>
        </w:rPr>
        <w:t>Мерки за екологично управление</w:t>
      </w:r>
      <w:r w:rsidRPr="001157DB">
        <w:rPr>
          <w:rFonts w:ascii="Times New Roman" w:eastAsia="Arno Pro" w:hAnsi="Times New Roman" w:cs="Times New Roman"/>
          <w:spacing w:val="-1"/>
          <w:sz w:val="24"/>
          <w:szCs w:val="24"/>
          <w:lang w:eastAsia="bg-BG"/>
        </w:rPr>
        <w:t>) и 8 (</w:t>
      </w:r>
      <w:r w:rsidRPr="001157DB">
        <w:rPr>
          <w:rFonts w:ascii="Times New Roman" w:eastAsia="Arno Pro" w:hAnsi="Times New Roman" w:cs="Times New Roman"/>
          <w:i/>
          <w:spacing w:val="-1"/>
          <w:sz w:val="24"/>
          <w:szCs w:val="24"/>
          <w:lang w:eastAsia="bg-BG"/>
        </w:rPr>
        <w:t>Брой на ръководния персонал и Средна годишна численост на състава</w:t>
      </w:r>
      <w:r w:rsidRPr="001157DB">
        <w:rPr>
          <w:rFonts w:ascii="Times New Roman" w:eastAsia="Arno Pro" w:hAnsi="Times New Roman" w:cs="Times New Roman"/>
          <w:spacing w:val="-1"/>
          <w:sz w:val="24"/>
          <w:szCs w:val="24"/>
          <w:lang w:eastAsia="bg-BG"/>
        </w:rPr>
        <w:t>) на Част IV ,,Критерий за подбор”, раздел ,,В“, ,,Технически и професионални способности“ от ЕЕДОП.</w:t>
      </w:r>
    </w:p>
    <w:p w:rsidR="001157DB" w:rsidRPr="001157DB" w:rsidRDefault="001157DB" w:rsidP="001157DB">
      <w:pPr>
        <w:widowControl w:val="0"/>
        <w:tabs>
          <w:tab w:val="left" w:pos="426"/>
        </w:tabs>
        <w:suppressAutoHyphens/>
        <w:spacing w:before="120"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eastAsia="bg-BG"/>
        </w:rPr>
        <w:t>Раздел Г:</w:t>
      </w:r>
      <w:r w:rsidRPr="001157DB">
        <w:rPr>
          <w:rFonts w:ascii="Times New Roman" w:eastAsia="Times New Roman" w:hAnsi="Times New Roman" w:cs="Times New Roman"/>
          <w:sz w:val="24"/>
          <w:szCs w:val="24"/>
          <w:lang w:eastAsia="bg-BG"/>
        </w:rPr>
        <w:t xml:space="preserve"> Стандарти за осигуряване на качеството и стандарти за екологично управление </w:t>
      </w:r>
      <w:r w:rsidRPr="001157DB">
        <w:rPr>
          <w:rFonts w:ascii="Times New Roman" w:eastAsia="Times New Roman" w:hAnsi="Times New Roman" w:cs="Times New Roman"/>
          <w:sz w:val="24"/>
          <w:szCs w:val="24"/>
          <w:lang w:val="en-US" w:eastAsia="bg-BG"/>
        </w:rPr>
        <w:t>-</w:t>
      </w:r>
      <w:r w:rsidRPr="001157DB">
        <w:rPr>
          <w:rFonts w:ascii="Times New Roman" w:eastAsia="Times New Roman" w:hAnsi="Times New Roman" w:cs="Times New Roman"/>
          <w:sz w:val="24"/>
          <w:szCs w:val="24"/>
          <w:lang w:eastAsia="bg-BG"/>
        </w:rPr>
        <w:t xml:space="preserve"> Възложителят не поставя условия за прилагане на стандарти. </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Arno Pro" w:hAnsi="Times New Roman" w:cs="Times New Roman"/>
          <w:spacing w:val="-1"/>
          <w:sz w:val="24"/>
          <w:szCs w:val="24"/>
          <w:lang w:eastAsia="bg-BG"/>
        </w:rPr>
      </w:pPr>
      <w:r w:rsidRPr="001157DB">
        <w:rPr>
          <w:rFonts w:ascii="Times New Roman" w:eastAsia="Arno Pro" w:hAnsi="Times New Roman" w:cs="Times New Roman"/>
          <w:spacing w:val="-1"/>
          <w:sz w:val="24"/>
          <w:szCs w:val="24"/>
          <w:lang w:eastAsia="bg-BG"/>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1157DB" w:rsidRPr="001157DB" w:rsidRDefault="001157DB" w:rsidP="001157DB">
      <w:pPr>
        <w:widowControl w:val="0"/>
        <w:tabs>
          <w:tab w:val="left" w:pos="426"/>
        </w:tabs>
        <w:suppressAutoHyphens/>
        <w:spacing w:before="120"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val="en-US" w:eastAsia="bg-BG"/>
        </w:rPr>
        <w:t xml:space="preserve">1.5. </w:t>
      </w:r>
      <w:r w:rsidRPr="001157DB">
        <w:rPr>
          <w:rFonts w:ascii="Times New Roman" w:eastAsia="Times New Roman" w:hAnsi="Times New Roman" w:cs="Times New Roman"/>
          <w:b/>
          <w:sz w:val="24"/>
          <w:szCs w:val="24"/>
          <w:lang w:eastAsia="bg-BG"/>
        </w:rPr>
        <w:t>Част VI:</w:t>
      </w:r>
      <w:r w:rsidRPr="001157DB">
        <w:rPr>
          <w:rFonts w:ascii="Times New Roman" w:eastAsia="Times New Roman" w:hAnsi="Times New Roman" w:cs="Times New Roman"/>
          <w:sz w:val="24"/>
          <w:szCs w:val="24"/>
          <w:lang w:eastAsia="bg-BG"/>
        </w:rPr>
        <w:t xml:space="preserve"> Заключителни положения</w:t>
      </w:r>
    </w:p>
    <w:p w:rsidR="001157DB" w:rsidRPr="001157DB" w:rsidRDefault="001157DB" w:rsidP="001157DB">
      <w:pPr>
        <w:spacing w:after="0" w:line="240" w:lineRule="auto"/>
        <w:ind w:firstLine="567"/>
        <w:rPr>
          <w:rFonts w:ascii="Times New Roman" w:eastAsia="Times New Roman" w:hAnsi="Times New Roman" w:cs="Times New Roman"/>
          <w:sz w:val="24"/>
          <w:szCs w:val="24"/>
          <w:lang w:eastAsia="x-none"/>
        </w:rPr>
      </w:pPr>
      <w:r w:rsidRPr="001157DB">
        <w:rPr>
          <w:rFonts w:ascii="Times New Roman" w:eastAsia="Times New Roman" w:hAnsi="Times New Roman" w:cs="Times New Roman"/>
          <w:sz w:val="24"/>
          <w:szCs w:val="24"/>
          <w:lang w:eastAsia="x-none"/>
        </w:rPr>
        <w:t>Участникът попълва съответната информация в тази част.</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i/>
          <w:sz w:val="24"/>
          <w:szCs w:val="24"/>
          <w:lang w:eastAsia="bg-BG"/>
        </w:rPr>
      </w:pPr>
      <w:r w:rsidRPr="001157DB">
        <w:rPr>
          <w:rFonts w:ascii="Times New Roman" w:eastAsia="Times New Roman" w:hAnsi="Times New Roman" w:cs="Times New Roman"/>
          <w:i/>
          <w:sz w:val="24"/>
          <w:szCs w:val="24"/>
          <w:lang w:eastAsia="bg-BG"/>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1157DB" w:rsidRPr="001157DB" w:rsidRDefault="001157DB" w:rsidP="001157DB">
      <w:pPr>
        <w:widowControl w:val="0"/>
        <w:tabs>
          <w:tab w:val="left" w:pos="284"/>
          <w:tab w:val="left" w:pos="567"/>
        </w:tabs>
        <w:suppressAutoHyphens/>
        <w:spacing w:after="0" w:line="240" w:lineRule="auto"/>
        <w:ind w:firstLine="567"/>
        <w:jc w:val="both"/>
        <w:rPr>
          <w:rFonts w:ascii="Times New Roman" w:eastAsia="Times New Roman" w:hAnsi="Times New Roman" w:cs="Times New Roman"/>
          <w:i/>
          <w:sz w:val="24"/>
          <w:szCs w:val="24"/>
          <w:lang w:eastAsia="bg-BG"/>
        </w:rPr>
      </w:pPr>
      <w:r w:rsidRPr="001157DB">
        <w:rPr>
          <w:rFonts w:ascii="Times New Roman" w:eastAsia="Times New Roman" w:hAnsi="Times New Roman" w:cs="Times New Roman"/>
          <w:i/>
          <w:sz w:val="24"/>
          <w:szCs w:val="24"/>
          <w:lang w:eastAsia="bg-BG"/>
        </w:rPr>
        <w:t>Съгласно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1157DB" w:rsidRPr="001157DB" w:rsidRDefault="001157DB" w:rsidP="001157DB">
      <w:pPr>
        <w:spacing w:after="0" w:line="240" w:lineRule="auto"/>
        <w:ind w:firstLine="567"/>
        <w:rPr>
          <w:rFonts w:ascii="Times New Roman" w:eastAsia="Times New Roman" w:hAnsi="Times New Roman" w:cs="Times New Roman"/>
          <w:i/>
          <w:sz w:val="24"/>
          <w:szCs w:val="24"/>
          <w:lang w:val="x-none" w:eastAsia="x-none"/>
        </w:rPr>
      </w:pPr>
    </w:p>
    <w:p w:rsidR="001157DB" w:rsidRPr="001157DB" w:rsidRDefault="001157DB" w:rsidP="001157DB">
      <w:pPr>
        <w:spacing w:after="0" w:line="240" w:lineRule="auto"/>
        <w:ind w:firstLine="567"/>
        <w:jc w:val="both"/>
        <w:rPr>
          <w:rFonts w:ascii="Times New Roman" w:eastAsia="Times New Roman" w:hAnsi="Times New Roman" w:cs="Times New Roman"/>
          <w:b/>
          <w:sz w:val="24"/>
          <w:szCs w:val="24"/>
          <w:lang w:eastAsia="x-none"/>
        </w:rPr>
      </w:pPr>
      <w:r w:rsidRPr="001157DB">
        <w:rPr>
          <w:rFonts w:ascii="Times New Roman" w:eastAsia="Times New Roman" w:hAnsi="Times New Roman" w:cs="Times New Roman"/>
          <w:b/>
          <w:sz w:val="24"/>
          <w:szCs w:val="24"/>
          <w:lang w:eastAsia="x-none"/>
        </w:rPr>
        <w:t>ЕЕДОП се попълва и подписва в съответствие с изискванията на ЗОП, ППЗОП, указанията на Възложителя и указанията в стандартния образец.</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А) Чрез попълване на приложения файл: </w:t>
      </w:r>
      <w:r w:rsidRPr="001157DB">
        <w:rPr>
          <w:rFonts w:ascii="Times New Roman" w:eastAsia="Times New Roman" w:hAnsi="Times New Roman" w:cs="Times New Roman"/>
          <w:i/>
          <w:sz w:val="24"/>
          <w:szCs w:val="24"/>
          <w:lang w:val="en-US" w:eastAsia="bg-BG"/>
        </w:rPr>
        <w:t>II</w:t>
      </w:r>
      <w:r w:rsidRPr="001157DB">
        <w:rPr>
          <w:rFonts w:ascii="Times New Roman" w:eastAsia="Times New Roman" w:hAnsi="Times New Roman" w:cs="Times New Roman"/>
          <w:i/>
          <w:sz w:val="24"/>
          <w:szCs w:val="24"/>
          <w:lang w:eastAsia="bg-BG"/>
        </w:rPr>
        <w:t>.Образец 1_ЕЕДОП_BG1.doc</w:t>
      </w:r>
      <w:r w:rsidRPr="001157DB">
        <w:rPr>
          <w:rFonts w:ascii="Times New Roman" w:eastAsia="Times New Roman" w:hAnsi="Times New Roman" w:cs="Times New Roman"/>
          <w:sz w:val="24"/>
          <w:szCs w:val="24"/>
          <w:lang w:eastAsia="bg-BG"/>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Б) Чрез използване на осигурената от Европейската комисия (ЕК) информационна система е-ЕЕДОП. Системата е достъпна на адрес https://ec.europa.eu/tools/espd.</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Генерираният файл (</w:t>
      </w:r>
      <w:r w:rsidRPr="001157DB">
        <w:rPr>
          <w:rFonts w:ascii="Times New Roman" w:eastAsia="Times New Roman" w:hAnsi="Times New Roman" w:cs="Times New Roman"/>
          <w:i/>
          <w:sz w:val="24"/>
          <w:szCs w:val="24"/>
          <w:lang w:val="en-US" w:eastAsia="bg-BG"/>
        </w:rPr>
        <w:t>II</w:t>
      </w:r>
      <w:r w:rsidRPr="001157DB">
        <w:rPr>
          <w:rFonts w:ascii="Times New Roman" w:eastAsia="Times New Roman" w:hAnsi="Times New Roman" w:cs="Times New Roman"/>
          <w:i/>
          <w:sz w:val="24"/>
          <w:szCs w:val="24"/>
          <w:lang w:eastAsia="bg-BG"/>
        </w:rPr>
        <w:t>.Образец 1_е-ЕЕДОП</w:t>
      </w:r>
      <w:r w:rsidRPr="001157DB">
        <w:rPr>
          <w:rFonts w:ascii="Times New Roman" w:eastAsia="Times New Roman" w:hAnsi="Times New Roman" w:cs="Times New Roman"/>
          <w:sz w:val="24"/>
          <w:szCs w:val="24"/>
          <w:lang w:eastAsia="bg-BG"/>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w:t>
      </w:r>
      <w:r w:rsidRPr="001157DB">
        <w:rPr>
          <w:rFonts w:ascii="Times New Roman" w:eastAsia="Times New Roman" w:hAnsi="Times New Roman" w:cs="Times New Roman"/>
          <w:sz w:val="24"/>
          <w:szCs w:val="24"/>
          <w:lang w:eastAsia="bg-BG"/>
        </w:rPr>
        <w:lastRenderedPageBreak/>
        <w:t xml:space="preserve">Европейската комисия, както и директно на адрес </w:t>
      </w:r>
      <w:hyperlink r:id="rId20" w:history="1">
        <w:r w:rsidRPr="001157DB">
          <w:rPr>
            <w:rFonts w:ascii="Times New Roman" w:eastAsia="Times New Roman" w:hAnsi="Times New Roman" w:cs="Times New Roman"/>
            <w:color w:val="0000FF"/>
            <w:sz w:val="24"/>
            <w:szCs w:val="24"/>
            <w:u w:val="single"/>
            <w:lang w:eastAsia="bg-BG"/>
          </w:rPr>
          <w:t>https://ec.europa.eu/tools/espd/filter?lang=bg</w:t>
        </w:r>
      </w:hyperlink>
      <w:r w:rsidRPr="001157DB">
        <w:rPr>
          <w:rFonts w:ascii="Times New Roman" w:eastAsia="Times New Roman" w:hAnsi="Times New Roman" w:cs="Times New Roman"/>
          <w:sz w:val="24"/>
          <w:szCs w:val="24"/>
          <w:lang w:eastAsia="bg-BG"/>
        </w:rPr>
        <w:t xml:space="preserve"> или </w:t>
      </w:r>
      <w:hyperlink r:id="rId21" w:history="1">
        <w:r w:rsidRPr="001157DB">
          <w:rPr>
            <w:rFonts w:ascii="Times New Roman" w:eastAsia="Times New Roman" w:hAnsi="Times New Roman" w:cs="Times New Roman"/>
            <w:color w:val="0000FF"/>
            <w:sz w:val="24"/>
            <w:szCs w:val="24"/>
            <w:u w:val="single"/>
            <w:lang w:eastAsia="bg-BG"/>
          </w:rPr>
          <w:t>https://espd.eop.bg/espd-web/filter?lang=bg</w:t>
        </w:r>
      </w:hyperlink>
      <w:r w:rsidRPr="001157DB">
        <w:rPr>
          <w:rFonts w:ascii="Times New Roman" w:eastAsia="Times New Roman" w:hAnsi="Times New Roman" w:cs="Times New Roman"/>
          <w:color w:val="000000"/>
          <w:sz w:val="24"/>
          <w:szCs w:val="24"/>
          <w:lang w:eastAsia="bg-BG"/>
        </w:rPr>
        <w:t xml:space="preserve"> , без необходимост от предварителна регистрация</w:t>
      </w:r>
      <w:r w:rsidRPr="001157DB">
        <w:rPr>
          <w:rFonts w:ascii="Times New Roman" w:eastAsia="Times New Roman" w:hAnsi="Times New Roman" w:cs="Times New Roman"/>
          <w:sz w:val="24"/>
          <w:szCs w:val="24"/>
          <w:lang w:eastAsia="bg-BG"/>
        </w:rPr>
        <w:t>.</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i/>
          <w:iCs/>
          <w:sz w:val="24"/>
          <w:szCs w:val="24"/>
          <w:lang w:val="en-US" w:eastAsia="bg-BG"/>
        </w:rPr>
      </w:pPr>
      <w:r w:rsidRPr="001157DB">
        <w:rPr>
          <w:rFonts w:ascii="Times New Roman" w:eastAsia="Times New Roman" w:hAnsi="Times New Roman" w:cs="Times New Roman"/>
          <w:noProof/>
          <w:sz w:val="24"/>
          <w:szCs w:val="24"/>
          <w:lang w:eastAsia="bg-BG"/>
        </w:rPr>
        <w:drawing>
          <wp:anchor distT="0" distB="0" distL="114300" distR="114300" simplePos="0" relativeHeight="251662336" behindDoc="0" locked="0" layoutInCell="1" allowOverlap="1" wp14:anchorId="3CD79E72" wp14:editId="36E64C43">
            <wp:simplePos x="0" y="0"/>
            <wp:positionH relativeFrom="column">
              <wp:posOffset>-13335</wp:posOffset>
            </wp:positionH>
            <wp:positionV relativeFrom="paragraph">
              <wp:posOffset>100965</wp:posOffset>
            </wp:positionV>
            <wp:extent cx="4030980" cy="2366645"/>
            <wp:effectExtent l="0" t="0" r="7620" b="0"/>
            <wp:wrapSquare wrapText="bothSides"/>
            <wp:docPr id="3" name="Картина 3"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7DB">
        <w:rPr>
          <w:rFonts w:ascii="Times New Roman" w:eastAsia="Times New Roman" w:hAnsi="Times New Roman" w:cs="Times New Roman"/>
          <w:b/>
          <w:bCs/>
          <w:i/>
          <w:iCs/>
          <w:sz w:val="24"/>
          <w:szCs w:val="24"/>
          <w:lang w:eastAsia="bg-BG"/>
        </w:rPr>
        <w:t xml:space="preserve">Забележка: </w:t>
      </w:r>
      <w:r w:rsidRPr="001157DB">
        <w:rPr>
          <w:rFonts w:ascii="Times New Roman" w:eastAsia="Times New Roman" w:hAnsi="Times New Roman" w:cs="Times New Roman"/>
          <w:i/>
          <w:iCs/>
          <w:sz w:val="24"/>
          <w:szCs w:val="24"/>
          <w:lang w:eastAsia="bg-BG"/>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1157DB" w:rsidRPr="001157DB" w:rsidRDefault="001157DB" w:rsidP="001157DB">
      <w:pPr>
        <w:widowControl w:val="0"/>
        <w:suppressAutoHyphens/>
        <w:spacing w:before="60" w:after="6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sz w:val="24"/>
          <w:szCs w:val="20"/>
          <w:lang w:eastAsia="bg-BG"/>
        </w:rPr>
        <w:t>За да попълните предоставения образец на е-ЕЕДОП е необходимо да преминете през следните стъпки:</w:t>
      </w:r>
    </w:p>
    <w:p w:rsidR="001157DB" w:rsidRPr="001157DB" w:rsidRDefault="001157DB" w:rsidP="001157DB">
      <w:pPr>
        <w:widowControl w:val="0"/>
        <w:suppressAutoHyphens/>
        <w:spacing w:before="60" w:after="6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b/>
          <w:bCs/>
          <w:sz w:val="24"/>
          <w:szCs w:val="20"/>
          <w:lang w:eastAsia="bg-BG"/>
        </w:rPr>
        <w:t>а:</w:t>
      </w:r>
      <w:r w:rsidRPr="001157DB">
        <w:rPr>
          <w:rFonts w:ascii="Times New Roman" w:eastAsia="Times New Roman" w:hAnsi="Times New Roman" w:cs="Times New Roman"/>
          <w:sz w:val="24"/>
          <w:szCs w:val="20"/>
          <w:lang w:eastAsia="bg-BG"/>
        </w:rPr>
        <w:t xml:space="preserve"> Изтеглете приложеният към документацията файл - "</w:t>
      </w:r>
      <w:r w:rsidR="0037411D">
        <w:rPr>
          <w:rFonts w:ascii="Times New Roman" w:eastAsia="Times New Roman" w:hAnsi="Times New Roman" w:cs="Times New Roman"/>
          <w:i/>
          <w:sz w:val="24"/>
          <w:szCs w:val="20"/>
          <w:lang w:val="en-US" w:eastAsia="bg-BG"/>
        </w:rPr>
        <w:t>II</w:t>
      </w:r>
      <w:r w:rsidRPr="001157DB">
        <w:rPr>
          <w:rFonts w:ascii="Times New Roman" w:eastAsia="Times New Roman" w:hAnsi="Times New Roman" w:cs="Times New Roman"/>
          <w:i/>
          <w:sz w:val="24"/>
          <w:szCs w:val="20"/>
          <w:lang w:eastAsia="bg-BG"/>
        </w:rPr>
        <w:t>.Образец 1_е-ЕЕДОП</w:t>
      </w:r>
      <w:r w:rsidRPr="001157DB">
        <w:rPr>
          <w:rFonts w:ascii="Times New Roman" w:eastAsia="Times New Roman" w:hAnsi="Times New Roman" w:cs="Times New Roman"/>
          <w:sz w:val="24"/>
          <w:szCs w:val="20"/>
          <w:lang w:eastAsia="bg-BG"/>
        </w:rPr>
        <w:t xml:space="preserve"> " и го съхранете на компютъра си.</w:t>
      </w:r>
    </w:p>
    <w:p w:rsidR="001157DB" w:rsidRPr="001157DB" w:rsidRDefault="001157DB" w:rsidP="001157DB">
      <w:pPr>
        <w:widowControl w:val="0"/>
        <w:suppressAutoHyphens/>
        <w:spacing w:before="60" w:after="6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b/>
          <w:bCs/>
          <w:sz w:val="24"/>
          <w:szCs w:val="20"/>
          <w:lang w:eastAsia="bg-BG"/>
        </w:rPr>
        <w:t>б:</w:t>
      </w:r>
      <w:r w:rsidRPr="001157DB">
        <w:rPr>
          <w:rFonts w:ascii="Times New Roman" w:eastAsia="Times New Roman" w:hAnsi="Times New Roman" w:cs="Times New Roman"/>
          <w:sz w:val="24"/>
          <w:szCs w:val="20"/>
          <w:lang w:eastAsia="bg-BG"/>
        </w:rPr>
        <w:t xml:space="preserve"> Отворете интернет страницата на системата за е-ЕЕДОП и изберете български език. </w:t>
      </w:r>
    </w:p>
    <w:p w:rsidR="001157DB" w:rsidRPr="001157DB" w:rsidRDefault="001157DB" w:rsidP="001157DB">
      <w:pPr>
        <w:widowControl w:val="0"/>
        <w:suppressAutoHyphens/>
        <w:spacing w:before="60" w:after="6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b/>
          <w:bCs/>
          <w:sz w:val="24"/>
          <w:szCs w:val="20"/>
          <w:lang w:eastAsia="bg-BG"/>
        </w:rPr>
        <w:t>в:</w:t>
      </w:r>
      <w:r w:rsidRPr="001157DB">
        <w:rPr>
          <w:rFonts w:ascii="Times New Roman" w:eastAsia="Times New Roman" w:hAnsi="Times New Roman" w:cs="Times New Roman"/>
          <w:sz w:val="24"/>
          <w:szCs w:val="20"/>
          <w:lang w:eastAsia="bg-BG"/>
        </w:rPr>
        <w:t xml:space="preserve"> В долната част на отворилата се страницата под въпроса "Вие сте ?" маркирайте "Икономически оператор"</w:t>
      </w:r>
      <w:r w:rsidRPr="001157DB">
        <w:rPr>
          <w:rFonts w:ascii="Times New Roman" w:eastAsia="Times New Roman" w:hAnsi="Times New Roman" w:cs="Times New Roman"/>
          <w:sz w:val="24"/>
          <w:szCs w:val="20"/>
          <w:lang w:val="en-US" w:eastAsia="bg-BG"/>
        </w:rPr>
        <w:t xml:space="preserve"> – </w:t>
      </w:r>
      <w:r w:rsidRPr="001157DB">
        <w:rPr>
          <w:rFonts w:ascii="Times New Roman" w:eastAsia="Times New Roman" w:hAnsi="Times New Roman" w:cs="Times New Roman"/>
          <w:sz w:val="24"/>
          <w:szCs w:val="20"/>
          <w:lang w:eastAsia="bg-BG"/>
        </w:rPr>
        <w:t>фиг. 1.</w:t>
      </w:r>
    </w:p>
    <w:p w:rsidR="001157DB" w:rsidRPr="001157DB" w:rsidRDefault="001157DB" w:rsidP="001157DB">
      <w:pPr>
        <w:widowControl w:val="0"/>
        <w:suppressAutoHyphens/>
        <w:spacing w:before="60" w:after="6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b/>
          <w:bCs/>
          <w:sz w:val="24"/>
          <w:szCs w:val="20"/>
          <w:lang w:eastAsia="bg-BG"/>
        </w:rPr>
        <w:t>г:</w:t>
      </w:r>
      <w:r w:rsidRPr="001157DB">
        <w:rPr>
          <w:rFonts w:ascii="Times New Roman" w:eastAsia="Times New Roman" w:hAnsi="Times New Roman" w:cs="Times New Roman"/>
          <w:sz w:val="24"/>
          <w:szCs w:val="20"/>
          <w:lang w:eastAsia="bg-BG"/>
        </w:rPr>
        <w:t xml:space="preserve"> В новопоявилото се поле "Искате да:" маркирайте "Заредите файл е-ЕЕДОП"</w:t>
      </w:r>
    </w:p>
    <w:p w:rsidR="001157DB" w:rsidRPr="001157DB" w:rsidRDefault="001157DB" w:rsidP="001157DB">
      <w:pPr>
        <w:widowControl w:val="0"/>
        <w:suppressAutoHyphens/>
        <w:spacing w:before="60" w:after="6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b/>
          <w:bCs/>
          <w:sz w:val="24"/>
          <w:szCs w:val="20"/>
          <w:lang w:eastAsia="bg-BG"/>
        </w:rPr>
        <w:t>д:</w:t>
      </w:r>
      <w:r w:rsidRPr="001157DB">
        <w:rPr>
          <w:rFonts w:ascii="Times New Roman" w:eastAsia="Times New Roman" w:hAnsi="Times New Roman" w:cs="Times New Roman"/>
          <w:sz w:val="24"/>
          <w:szCs w:val="20"/>
          <w:lang w:eastAsia="bg-BG"/>
        </w:rPr>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1157DB" w:rsidRPr="001157DB" w:rsidRDefault="001157DB" w:rsidP="001157DB">
      <w:pPr>
        <w:widowControl w:val="0"/>
        <w:suppressAutoHyphens/>
        <w:spacing w:before="60" w:after="6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b/>
          <w:bCs/>
          <w:sz w:val="24"/>
          <w:szCs w:val="20"/>
          <w:lang w:eastAsia="bg-BG"/>
        </w:rPr>
        <w:t>е:</w:t>
      </w:r>
      <w:r w:rsidRPr="001157DB">
        <w:rPr>
          <w:rFonts w:ascii="Times New Roman" w:eastAsia="Times New Roman" w:hAnsi="Times New Roman" w:cs="Times New Roman"/>
          <w:sz w:val="24"/>
          <w:szCs w:val="20"/>
          <w:lang w:eastAsia="bg-BG"/>
        </w:rPr>
        <w:t xml:space="preserve"> В новопоявилото се поле изберете мястото на дейност на вашето предприятие и натиснете бутона "Напред"</w:t>
      </w:r>
    </w:p>
    <w:p w:rsidR="001157DB" w:rsidRPr="001157DB" w:rsidRDefault="001157DB" w:rsidP="001157DB">
      <w:pPr>
        <w:widowControl w:val="0"/>
        <w:suppressAutoHyphens/>
        <w:spacing w:before="60" w:after="6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b/>
          <w:bCs/>
          <w:sz w:val="24"/>
          <w:szCs w:val="20"/>
          <w:lang w:eastAsia="bg-BG"/>
        </w:rPr>
        <w:t>ж:</w:t>
      </w:r>
      <w:r w:rsidRPr="001157DB">
        <w:rPr>
          <w:rFonts w:ascii="Times New Roman" w:eastAsia="Times New Roman" w:hAnsi="Times New Roman" w:cs="Times New Roman"/>
          <w:sz w:val="24"/>
          <w:szCs w:val="20"/>
          <w:lang w:eastAsia="bg-BG"/>
        </w:rPr>
        <w:t xml:space="preserve"> Ще се зареди е</w:t>
      </w:r>
      <w:r w:rsidRPr="001157DB">
        <w:rPr>
          <w:rFonts w:ascii="Times New Roman" w:eastAsia="Times New Roman" w:hAnsi="Times New Roman" w:cs="Times New Roman"/>
          <w:b/>
          <w:sz w:val="24"/>
          <w:szCs w:val="20"/>
          <w:lang w:eastAsia="bg-BG"/>
        </w:rPr>
        <w:t>-</w:t>
      </w:r>
      <w:r w:rsidRPr="001157DB">
        <w:rPr>
          <w:rFonts w:ascii="Times New Roman" w:eastAsia="Times New Roman" w:hAnsi="Times New Roman" w:cs="Times New Roman"/>
          <w:sz w:val="24"/>
          <w:szCs w:val="20"/>
          <w:lang w:eastAsia="bg-BG"/>
        </w:rPr>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1157DB" w:rsidRPr="001157DB" w:rsidRDefault="001157DB" w:rsidP="001157DB">
      <w:pPr>
        <w:widowControl w:val="0"/>
        <w:suppressAutoHyphens/>
        <w:spacing w:before="60" w:after="6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b/>
          <w:bCs/>
          <w:sz w:val="24"/>
          <w:szCs w:val="20"/>
          <w:lang w:eastAsia="bg-BG"/>
        </w:rPr>
        <w:t>з:</w:t>
      </w:r>
      <w:r w:rsidRPr="001157DB">
        <w:rPr>
          <w:rFonts w:ascii="Times New Roman" w:eastAsia="Times New Roman" w:hAnsi="Times New Roman" w:cs="Times New Roman"/>
          <w:sz w:val="24"/>
          <w:szCs w:val="20"/>
          <w:lang w:eastAsia="bg-BG"/>
        </w:rPr>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1157DB" w:rsidRPr="001157DB" w:rsidRDefault="001157DB" w:rsidP="001157DB">
      <w:pPr>
        <w:widowControl w:val="0"/>
        <w:suppressAutoHyphens/>
        <w:spacing w:before="60" w:after="60" w:line="240" w:lineRule="auto"/>
        <w:ind w:firstLine="567"/>
        <w:jc w:val="both"/>
        <w:rPr>
          <w:rFonts w:ascii="Times New Roman" w:eastAsia="Times New Roman" w:hAnsi="Times New Roman" w:cs="Times New Roman"/>
          <w:sz w:val="24"/>
          <w:szCs w:val="20"/>
          <w:lang w:eastAsia="bg-BG"/>
        </w:rPr>
      </w:pPr>
      <w:r w:rsidRPr="001157DB">
        <w:rPr>
          <w:rFonts w:ascii="Times New Roman" w:eastAsia="Times New Roman" w:hAnsi="Times New Roman" w:cs="Times New Roman"/>
          <w:b/>
          <w:bCs/>
          <w:sz w:val="24"/>
          <w:szCs w:val="20"/>
          <w:lang w:eastAsia="bg-BG"/>
        </w:rPr>
        <w:t>и:</w:t>
      </w:r>
      <w:r w:rsidRPr="001157DB">
        <w:rPr>
          <w:rFonts w:ascii="Times New Roman" w:eastAsia="Times New Roman" w:hAnsi="Times New Roman" w:cs="Times New Roman"/>
          <w:sz w:val="24"/>
          <w:szCs w:val="20"/>
          <w:lang w:eastAsia="bg-BG"/>
        </w:rPr>
        <w:t xml:space="preserve"> Изтегления *.</w:t>
      </w:r>
      <w:proofErr w:type="spellStart"/>
      <w:r w:rsidRPr="001157DB">
        <w:rPr>
          <w:rFonts w:ascii="Times New Roman" w:eastAsia="Times New Roman" w:hAnsi="Times New Roman" w:cs="Times New Roman"/>
          <w:sz w:val="24"/>
          <w:szCs w:val="20"/>
          <w:lang w:val="en-US" w:eastAsia="bg-BG"/>
        </w:rPr>
        <w:t>pdf</w:t>
      </w:r>
      <w:proofErr w:type="spellEnd"/>
      <w:r w:rsidRPr="001157DB">
        <w:rPr>
          <w:rFonts w:ascii="Times New Roman" w:eastAsia="Times New Roman" w:hAnsi="Times New Roman" w:cs="Times New Roman"/>
          <w:sz w:val="24"/>
          <w:szCs w:val="20"/>
          <w:lang w:val="en-US" w:eastAsia="bg-BG"/>
        </w:rPr>
        <w:t xml:space="preserve"> </w:t>
      </w:r>
      <w:r w:rsidRPr="001157DB">
        <w:rPr>
          <w:rFonts w:ascii="Times New Roman" w:eastAsia="Times New Roman" w:hAnsi="Times New Roman" w:cs="Times New Roman"/>
          <w:sz w:val="24"/>
          <w:szCs w:val="20"/>
          <w:lang w:eastAsia="bg-BG"/>
        </w:rPr>
        <w:t>файл се подписва електронно от всички задължени лица и се предоставя към документите за участие в обществената поръчка.</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bCs/>
          <w:iCs/>
          <w:sz w:val="24"/>
          <w:szCs w:val="24"/>
          <w:lang w:eastAsia="bg-BG"/>
        </w:rPr>
        <w:t xml:space="preserve">Важно! </w:t>
      </w:r>
      <w:r w:rsidRPr="001157DB">
        <w:rPr>
          <w:rFonts w:ascii="Times New Roman" w:eastAsia="Times New Roman" w:hAnsi="Times New Roman" w:cs="Times New Roman"/>
          <w:iCs/>
          <w:sz w:val="24"/>
          <w:szCs w:val="24"/>
          <w:lang w:eastAsia="bg-BG"/>
        </w:rPr>
        <w:t xml:space="preserve">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bg-BG"/>
        </w:rPr>
      </w:pPr>
      <w:r w:rsidRPr="001157DB">
        <w:rPr>
          <w:rFonts w:ascii="Times New Roman" w:eastAsia="Times New Roman" w:hAnsi="Times New Roman" w:cs="Times New Roman"/>
          <w:b/>
          <w:bCs/>
          <w:i/>
          <w:iCs/>
          <w:sz w:val="24"/>
          <w:szCs w:val="24"/>
          <w:lang w:eastAsia="bg-BG"/>
        </w:rPr>
        <w:t xml:space="preserve">Забележка: </w:t>
      </w:r>
      <w:r w:rsidRPr="001157DB">
        <w:rPr>
          <w:rFonts w:ascii="Times New Roman" w:eastAsia="Times New Roman" w:hAnsi="Times New Roman" w:cs="Times New Roman"/>
          <w:i/>
          <w:iCs/>
          <w:sz w:val="24"/>
          <w:szCs w:val="24"/>
          <w:lang w:eastAsia="bg-BG"/>
        </w:rPr>
        <w:t xml:space="preserve">Повече информация за използването на системата за е-ЕЕДОП може да бъде намерена на адрес </w:t>
      </w:r>
      <w:hyperlink r:id="rId23" w:history="1">
        <w:r w:rsidRPr="001157DB">
          <w:rPr>
            <w:rFonts w:ascii="Times New Roman" w:eastAsia="Times New Roman" w:hAnsi="Times New Roman" w:cs="Times New Roman"/>
            <w:i/>
            <w:iCs/>
            <w:sz w:val="24"/>
            <w:szCs w:val="24"/>
            <w:u w:val="single"/>
            <w:lang w:eastAsia="bg-BG"/>
          </w:rPr>
          <w:t>http://ec.europa.eu/DocsRoom/documents/17242</w:t>
        </w:r>
      </w:hyperlink>
      <w:r w:rsidRPr="001157DB">
        <w:rPr>
          <w:rFonts w:ascii="Times New Roman" w:eastAsia="Times New Roman" w:hAnsi="Times New Roman" w:cs="Times New Roman"/>
          <w:i/>
          <w:iCs/>
          <w:sz w:val="24"/>
          <w:szCs w:val="24"/>
          <w:lang w:eastAsia="bg-BG"/>
        </w:rPr>
        <w:t>.</w:t>
      </w: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1157DB" w:rsidRPr="001157DB" w:rsidRDefault="001157DB" w:rsidP="001157DB">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bCs/>
          <w:sz w:val="24"/>
          <w:szCs w:val="24"/>
          <w:u w:val="single"/>
          <w:lang w:eastAsia="bg-BG"/>
        </w:rPr>
        <w:t>Предоставяне на ЕЕДОП:</w:t>
      </w:r>
      <w:r w:rsidRPr="001157DB">
        <w:rPr>
          <w:rFonts w:ascii="Times New Roman" w:eastAsia="Times New Roman" w:hAnsi="Times New Roman" w:cs="Times New Roman"/>
          <w:b/>
          <w:bCs/>
          <w:sz w:val="24"/>
          <w:szCs w:val="24"/>
          <w:lang w:eastAsia="bg-BG"/>
        </w:rPr>
        <w:t xml:space="preserve"> независимо от начина на попълване на ЕЕДОП, същия се представя във формат </w:t>
      </w:r>
      <w:r w:rsidRPr="001157DB">
        <w:rPr>
          <w:rFonts w:ascii="Times New Roman" w:eastAsia="Times New Roman" w:hAnsi="Times New Roman" w:cs="Times New Roman"/>
          <w:b/>
          <w:bCs/>
          <w:sz w:val="24"/>
          <w:szCs w:val="24"/>
          <w:lang w:val="en-US" w:eastAsia="bg-BG"/>
        </w:rPr>
        <w:t>PDF</w:t>
      </w:r>
      <w:r w:rsidRPr="001157DB">
        <w:rPr>
          <w:rFonts w:ascii="Times New Roman" w:eastAsia="Times New Roman" w:hAnsi="Times New Roman" w:cs="Times New Roman"/>
          <w:b/>
          <w:bCs/>
          <w:sz w:val="24"/>
          <w:szCs w:val="24"/>
          <w:lang w:eastAsia="bg-BG"/>
        </w:rPr>
        <w:t xml:space="preserve">, подписан с електронен подпис и </w:t>
      </w:r>
      <w:r w:rsidRPr="001157DB">
        <w:rPr>
          <w:rFonts w:ascii="Times New Roman" w:eastAsia="Times New Roman" w:hAnsi="Times New Roman" w:cs="Times New Roman"/>
          <w:b/>
          <w:sz w:val="24"/>
          <w:szCs w:val="24"/>
          <w:lang w:eastAsia="bg-BG"/>
        </w:rPr>
        <w:t xml:space="preserve">на подходящ оптичен </w:t>
      </w:r>
      <w:r w:rsidRPr="001157DB">
        <w:rPr>
          <w:rFonts w:ascii="Times New Roman" w:eastAsia="Times New Roman" w:hAnsi="Times New Roman" w:cs="Times New Roman"/>
          <w:b/>
          <w:sz w:val="24"/>
          <w:szCs w:val="24"/>
          <w:lang w:eastAsia="bg-BG"/>
        </w:rPr>
        <w:lastRenderedPageBreak/>
        <w:t xml:space="preserve">носител към пакета документи за участие в обществената поръчка. </w:t>
      </w:r>
      <w:r w:rsidRPr="001157DB">
        <w:rPr>
          <w:rFonts w:ascii="Times New Roman" w:eastAsia="Times New Roman" w:hAnsi="Times New Roman" w:cs="Times New Roman"/>
          <w:sz w:val="24"/>
          <w:szCs w:val="24"/>
          <w:lang w:eastAsia="bg-BG"/>
        </w:rPr>
        <w:t>Файлът, в който се предоставя документът не следва да позволява редактиране на неговото съдържание.</w:t>
      </w:r>
    </w:p>
    <w:p w:rsidR="001157DB" w:rsidRPr="00715B12" w:rsidRDefault="001157DB" w:rsidP="00715B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r w:rsidR="00715B12">
        <w:rPr>
          <w:rFonts w:ascii="Times New Roman" w:eastAsia="Times New Roman" w:hAnsi="Times New Roman" w:cs="Times New Roman"/>
          <w:sz w:val="24"/>
          <w:szCs w:val="24"/>
          <w:lang w:eastAsia="bg-BG"/>
        </w:rPr>
        <w:t>.</w:t>
      </w:r>
    </w:p>
    <w:p w:rsidR="001157DB" w:rsidRPr="001157DB" w:rsidRDefault="001157DB" w:rsidP="001157DB">
      <w:pPr>
        <w:widowControl w:val="0"/>
        <w:suppressAutoHyphens/>
        <w:spacing w:before="120" w:after="0" w:line="240" w:lineRule="auto"/>
        <w:ind w:left="142"/>
        <w:jc w:val="both"/>
        <w:outlineLvl w:val="0"/>
        <w:rPr>
          <w:rFonts w:ascii="Times New Roman" w:eastAsia="Times New Roman" w:hAnsi="Times New Roman" w:cs="Times New Roman"/>
          <w:sz w:val="24"/>
          <w:szCs w:val="24"/>
          <w:lang w:eastAsia="bg-BG"/>
        </w:rPr>
      </w:pPr>
      <w:r w:rsidRPr="001157DB">
        <w:rPr>
          <w:rFonts w:ascii="Times New Roman" w:eastAsia="Times New Roman" w:hAnsi="Times New Roman" w:cs="Times New Roman"/>
          <w:b/>
          <w:sz w:val="24"/>
          <w:szCs w:val="24"/>
          <w:lang w:val="en-US" w:eastAsia="bg-BG"/>
        </w:rPr>
        <w:tab/>
        <w:t xml:space="preserve">2. </w:t>
      </w:r>
      <w:r w:rsidRPr="001157DB">
        <w:rPr>
          <w:rFonts w:ascii="Times New Roman" w:eastAsia="Times New Roman" w:hAnsi="Times New Roman" w:cs="Times New Roman"/>
          <w:b/>
          <w:sz w:val="24"/>
          <w:szCs w:val="24"/>
          <w:lang w:eastAsia="bg-BG"/>
        </w:rPr>
        <w:t>Техническо предложение</w:t>
      </w:r>
      <w:r w:rsidRPr="001157DB">
        <w:rPr>
          <w:rFonts w:ascii="Times New Roman" w:eastAsia="Times New Roman" w:hAnsi="Times New Roman" w:cs="Times New Roman"/>
          <w:sz w:val="24"/>
          <w:szCs w:val="24"/>
          <w:lang w:eastAsia="bg-BG"/>
        </w:rPr>
        <w:t xml:space="preserve"> – Образец № 2 (</w:t>
      </w:r>
      <w:r w:rsidRPr="001157DB">
        <w:rPr>
          <w:rFonts w:ascii="Times New Roman" w:eastAsia="Times New Roman" w:hAnsi="Times New Roman" w:cs="Times New Roman"/>
          <w:i/>
          <w:sz w:val="24"/>
          <w:szCs w:val="24"/>
          <w:lang w:eastAsia="bg-BG"/>
        </w:rPr>
        <w:t xml:space="preserve">файл: </w:t>
      </w:r>
      <w:r w:rsidRPr="001157DB">
        <w:rPr>
          <w:rFonts w:ascii="Times New Roman" w:eastAsia="Times New Roman" w:hAnsi="Times New Roman" w:cs="Times New Roman"/>
          <w:i/>
          <w:sz w:val="24"/>
          <w:szCs w:val="20"/>
          <w:lang w:eastAsia="bg-BG"/>
        </w:rPr>
        <w:t>II</w:t>
      </w:r>
      <w:r w:rsidRPr="001157DB">
        <w:rPr>
          <w:rFonts w:ascii="Times New Roman" w:eastAsia="Times New Roman" w:hAnsi="Times New Roman" w:cs="Times New Roman"/>
          <w:i/>
          <w:sz w:val="24"/>
          <w:szCs w:val="24"/>
          <w:lang w:eastAsia="bg-BG"/>
        </w:rPr>
        <w:t xml:space="preserve">.Образец 2 Техническо </w:t>
      </w:r>
      <w:proofErr w:type="gramStart"/>
      <w:r w:rsidRPr="001157DB">
        <w:rPr>
          <w:rFonts w:ascii="Times New Roman" w:eastAsia="Times New Roman" w:hAnsi="Times New Roman" w:cs="Times New Roman"/>
          <w:i/>
          <w:sz w:val="24"/>
          <w:szCs w:val="24"/>
          <w:lang w:eastAsia="bg-BG"/>
        </w:rPr>
        <w:t xml:space="preserve">предложение.doc </w:t>
      </w:r>
      <w:r w:rsidRPr="001157DB">
        <w:rPr>
          <w:rFonts w:ascii="Times New Roman" w:eastAsia="Times New Roman" w:hAnsi="Times New Roman" w:cs="Times New Roman"/>
          <w:sz w:val="24"/>
          <w:szCs w:val="24"/>
          <w:lang w:eastAsia="bg-BG"/>
        </w:rPr>
        <w:t>)</w:t>
      </w:r>
      <w:proofErr w:type="gramEnd"/>
      <w:r w:rsidRPr="001157DB">
        <w:rPr>
          <w:rFonts w:ascii="Times New Roman" w:eastAsia="Times New Roman" w:hAnsi="Times New Roman" w:cs="Times New Roman"/>
          <w:sz w:val="24"/>
          <w:szCs w:val="24"/>
          <w:lang w:eastAsia="bg-BG"/>
        </w:rPr>
        <w:t xml:space="preserve">. </w:t>
      </w:r>
      <w:r w:rsidRPr="001157DB">
        <w:rPr>
          <w:rFonts w:ascii="Times New Roman" w:eastAsia="Times New Roman" w:hAnsi="Times New Roman" w:cs="Times New Roman"/>
          <w:sz w:val="24"/>
          <w:szCs w:val="24"/>
          <w:shd w:val="clear" w:color="auto" w:fill="FFFFFF"/>
          <w:lang w:eastAsia="bg-BG"/>
        </w:rPr>
        <w:t xml:space="preserve">Техническото предложение </w:t>
      </w:r>
      <w:r w:rsidR="00ED33A0">
        <w:rPr>
          <w:rFonts w:ascii="Times New Roman" w:eastAsia="Times New Roman" w:hAnsi="Times New Roman" w:cs="Times New Roman"/>
          <w:sz w:val="24"/>
          <w:szCs w:val="24"/>
          <w:shd w:val="clear" w:color="auto" w:fill="FFFFFF"/>
          <w:lang w:eastAsia="bg-BG"/>
        </w:rPr>
        <w:t xml:space="preserve">за изпълнение на поръчката </w:t>
      </w:r>
      <w:r w:rsidRPr="001157DB">
        <w:rPr>
          <w:rFonts w:ascii="Times New Roman" w:eastAsia="Times New Roman" w:hAnsi="Times New Roman" w:cs="Times New Roman"/>
          <w:sz w:val="24"/>
          <w:szCs w:val="24"/>
          <w:shd w:val="clear" w:color="auto" w:fill="FFFFFF"/>
          <w:lang w:eastAsia="bg-BG"/>
        </w:rPr>
        <w:t>се изготвя за всяка обособена позиция, за която се участва, чрез попълване на образеца.</w:t>
      </w:r>
    </w:p>
    <w:p w:rsidR="001157DB" w:rsidRPr="001157DB" w:rsidRDefault="001157DB" w:rsidP="001157DB">
      <w:pPr>
        <w:widowControl w:val="0"/>
        <w:suppressAutoHyphens/>
        <w:spacing w:after="0" w:line="240" w:lineRule="auto"/>
        <w:ind w:right="115" w:firstLine="567"/>
        <w:jc w:val="both"/>
        <w:rPr>
          <w:rFonts w:ascii="Times New Roman" w:eastAsia="Times New Roman" w:hAnsi="Times New Roman" w:cs="Times New Roman"/>
          <w:spacing w:val="-1"/>
          <w:sz w:val="24"/>
          <w:szCs w:val="24"/>
          <w:lang w:eastAsia="bg-BG"/>
        </w:rPr>
      </w:pPr>
      <w:r w:rsidRPr="001157DB">
        <w:rPr>
          <w:rFonts w:ascii="Times New Roman" w:eastAsia="Times New Roman" w:hAnsi="Times New Roman" w:cs="Times New Roman"/>
          <w:sz w:val="24"/>
          <w:szCs w:val="24"/>
          <w:lang w:eastAsia="bg-BG"/>
        </w:rPr>
        <w:t>В техническото предложение участникът описва предлагания подход за изпълнение на поръчката в съответствие с изискванията на Възложителя, Техническата спецификация и приложимите нормативни актове, като след извършен оглед на място се правят следните п</w:t>
      </w:r>
      <w:r w:rsidRPr="001157DB">
        <w:rPr>
          <w:rFonts w:ascii="Times New Roman" w:eastAsia="Times New Roman" w:hAnsi="Times New Roman" w:cs="Times New Roman"/>
          <w:spacing w:val="-1"/>
          <w:sz w:val="24"/>
          <w:szCs w:val="24"/>
          <w:lang w:eastAsia="bg-BG"/>
        </w:rPr>
        <w:t>редложения:</w:t>
      </w:r>
    </w:p>
    <w:p w:rsidR="001157DB" w:rsidRDefault="001157DB" w:rsidP="001157DB">
      <w:pPr>
        <w:widowControl w:val="0"/>
        <w:suppressAutoHyphens/>
        <w:spacing w:after="0" w:line="240" w:lineRule="auto"/>
        <w:ind w:right="23" w:firstLine="567"/>
        <w:jc w:val="both"/>
        <w:rPr>
          <w:rFonts w:ascii="Times New Roman" w:eastAsia="Times New Roman" w:hAnsi="Times New Roman" w:cs="Times New Roman"/>
          <w:spacing w:val="-2"/>
          <w:w w:val="105"/>
          <w:sz w:val="24"/>
          <w:szCs w:val="24"/>
          <w:lang w:eastAsia="bg-BG"/>
        </w:rPr>
      </w:pPr>
      <w:r w:rsidRPr="001157DB">
        <w:rPr>
          <w:rFonts w:ascii="Times New Roman" w:eastAsia="Times New Roman" w:hAnsi="Times New Roman" w:cs="Times New Roman"/>
          <w:sz w:val="24"/>
          <w:szCs w:val="24"/>
          <w:lang w:eastAsia="bg-BG"/>
        </w:rPr>
        <w:t xml:space="preserve">- Срок за изпълнение на строителството - в календарни дни. </w:t>
      </w:r>
      <w:r w:rsidRPr="001157DB">
        <w:rPr>
          <w:rFonts w:ascii="Times New Roman" w:eastAsia="Times New Roman" w:hAnsi="Times New Roman" w:cs="Times New Roman"/>
          <w:spacing w:val="-2"/>
          <w:w w:val="105"/>
          <w:sz w:val="24"/>
          <w:szCs w:val="24"/>
          <w:lang w:eastAsia="bg-BG"/>
        </w:rPr>
        <w:t>Предложеният срок за изпълнение следва да бъде цяло число;</w:t>
      </w:r>
    </w:p>
    <w:p w:rsidR="00ED33A0" w:rsidRPr="00ED33A0" w:rsidRDefault="00ED33A0" w:rsidP="00ED33A0">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Pr="00ED33A0">
        <w:rPr>
          <w:rFonts w:ascii="Times New Roman" w:eastAsia="Times New Roman" w:hAnsi="Times New Roman" w:cs="Times New Roman"/>
          <w:sz w:val="24"/>
          <w:szCs w:val="24"/>
        </w:rPr>
        <w:t>Гаранционен срок на извършените строителни работи:</w:t>
      </w:r>
      <w:r w:rsidRPr="00ED33A0">
        <w:rPr>
          <w:rFonts w:ascii="Times New Roman" w:eastAsia="Times New Roman" w:hAnsi="Times New Roman" w:cs="Times New Roman"/>
          <w:b/>
          <w:sz w:val="24"/>
          <w:szCs w:val="24"/>
        </w:rPr>
        <w:t xml:space="preserve"> </w:t>
      </w:r>
      <w:r w:rsidR="00715B12" w:rsidRPr="00715B12">
        <w:rPr>
          <w:rFonts w:ascii="Times New Roman" w:eastAsia="Times New Roman" w:hAnsi="Times New Roman" w:cs="Times New Roman"/>
          <w:sz w:val="24"/>
          <w:szCs w:val="24"/>
        </w:rPr>
        <w:t>в</w:t>
      </w:r>
      <w:r w:rsidRPr="00ED33A0">
        <w:rPr>
          <w:rFonts w:ascii="Times New Roman" w:eastAsia="Times New Roman" w:hAnsi="Times New Roman" w:cs="Times New Roman"/>
          <w:sz w:val="24"/>
          <w:szCs w:val="24"/>
        </w:rPr>
        <w:t xml:space="preserve"> години, от датата на окончателно приемане на извършените дейности. </w:t>
      </w:r>
    </w:p>
    <w:p w:rsidR="00ED33A0" w:rsidRPr="00ED33A0" w:rsidRDefault="00715B12" w:rsidP="00ED33A0">
      <w:pPr>
        <w:spacing w:after="0" w:line="240" w:lineRule="auto"/>
        <w:ind w:right="23"/>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lang w:val="en-US"/>
        </w:rPr>
        <w:t>(</w:t>
      </w:r>
      <w:r w:rsidR="00ED33A0" w:rsidRPr="00ED33A0">
        <w:rPr>
          <w:rFonts w:ascii="Times New Roman" w:eastAsia="Times New Roman" w:hAnsi="Times New Roman" w:cs="Times New Roman"/>
          <w:i/>
          <w:sz w:val="24"/>
          <w:szCs w:val="24"/>
        </w:rPr>
        <w:t>Срокът не може да бъде по - малък от 5 (пет) години от датата на завършване на строителството</w:t>
      </w:r>
      <w:r>
        <w:rPr>
          <w:rFonts w:ascii="Times New Roman" w:eastAsia="Times New Roman" w:hAnsi="Times New Roman" w:cs="Times New Roman"/>
          <w:i/>
          <w:sz w:val="24"/>
          <w:szCs w:val="24"/>
          <w:lang w:val="en-US"/>
        </w:rPr>
        <w:t>)</w:t>
      </w:r>
      <w:r w:rsidR="00ED33A0" w:rsidRPr="00ED33A0">
        <w:rPr>
          <w:rFonts w:ascii="Times New Roman" w:eastAsia="Times New Roman" w:hAnsi="Times New Roman" w:cs="Times New Roman"/>
          <w:i/>
          <w:sz w:val="24"/>
          <w:szCs w:val="24"/>
        </w:rPr>
        <w:t>.</w:t>
      </w:r>
      <w:proofErr w:type="gramEnd"/>
    </w:p>
    <w:p w:rsidR="00ED33A0" w:rsidRPr="00933AD3" w:rsidRDefault="001157DB" w:rsidP="00933AD3">
      <w:pPr>
        <w:widowControl w:val="0"/>
        <w:suppressAutoHyphens/>
        <w:spacing w:after="0" w:line="240" w:lineRule="auto"/>
        <w:ind w:right="23"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Срокът, в които изпълнителят ще отстранява всички дефекти на изпълнените от него строителни работи, с изключение на тези предизвикани от изключителни обстоятелства („изключителни обстоятелства” са дефинирани в т. 17 на §2 от Допълнителните разпоредби на ЗОП).</w:t>
      </w:r>
    </w:p>
    <w:p w:rsidR="001157DB" w:rsidRPr="001157DB" w:rsidRDefault="001157DB" w:rsidP="001157DB">
      <w:pPr>
        <w:widowControl w:val="0"/>
        <w:suppressAutoHyphens/>
        <w:spacing w:before="240" w:after="0" w:line="240" w:lineRule="auto"/>
        <w:ind w:right="23" w:firstLine="567"/>
        <w:jc w:val="both"/>
        <w:rPr>
          <w:rFonts w:ascii="Times New Roman" w:eastAsia="Times New Roman" w:hAnsi="Times New Roman" w:cs="Times New Roman"/>
          <w:sz w:val="24"/>
          <w:szCs w:val="24"/>
          <w:lang w:val="en-US" w:eastAsia="bg-BG"/>
        </w:rPr>
      </w:pPr>
      <w:r w:rsidRPr="001157DB">
        <w:rPr>
          <w:rFonts w:ascii="Times New Roman" w:eastAsia="Times New Roman" w:hAnsi="Times New Roman" w:cs="Times New Roman"/>
          <w:sz w:val="24"/>
          <w:szCs w:val="24"/>
          <w:lang w:eastAsia="bg-BG"/>
        </w:rPr>
        <w:t>Участникът следва да предложи „Работна програма“ за изпълнение на дейностите, която се изготвя в съответствие с техническата спецификация и съдържа подробно описание на предлагания подход за работа, планиране на работа и организацията, която ще се създаде на обекта; техническите и човешките ресурси, които ще използва участникът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 и изпълнението на договора в срок и с изискуемото качество</w:t>
      </w:r>
    </w:p>
    <w:p w:rsidR="001157DB" w:rsidRPr="001157DB" w:rsidRDefault="001157DB" w:rsidP="001157DB">
      <w:pPr>
        <w:widowControl w:val="0"/>
        <w:suppressAutoHyphens/>
        <w:spacing w:after="0" w:line="240" w:lineRule="auto"/>
        <w:ind w:left="118" w:right="115" w:firstLine="449"/>
        <w:jc w:val="both"/>
        <w:rPr>
          <w:rFonts w:ascii="Times New Roman" w:eastAsia="Times New Roman" w:hAnsi="Times New Roman" w:cs="Times New Roman"/>
          <w:w w:val="105"/>
          <w:sz w:val="24"/>
          <w:szCs w:val="24"/>
          <w:lang w:eastAsia="bg-BG"/>
        </w:rPr>
      </w:pPr>
      <w:r w:rsidRPr="001157DB">
        <w:rPr>
          <w:rFonts w:ascii="Times New Roman" w:eastAsia="Times New Roman" w:hAnsi="Times New Roman" w:cs="Times New Roman"/>
          <w:sz w:val="24"/>
          <w:szCs w:val="24"/>
          <w:lang w:eastAsia="bg-BG"/>
        </w:rPr>
        <w:t xml:space="preserve">Предлаганият подход за работа следва да е илюстриран с </w:t>
      </w:r>
      <w:r w:rsidRPr="001157DB">
        <w:rPr>
          <w:rFonts w:ascii="Times New Roman" w:eastAsia="Times New Roman" w:hAnsi="Times New Roman" w:cs="Times New Roman"/>
          <w:w w:val="105"/>
          <w:sz w:val="24"/>
          <w:szCs w:val="24"/>
          <w:lang w:eastAsia="bg-BG"/>
        </w:rPr>
        <w:t xml:space="preserve">Линеен график за изпълнение на поръчката, от който да е видна времевата и технологичната последователност на изпълнение на всички дейности при изпълнение на поръчката, съобразно предлагания от участника срок и подход на изпълнение, както и ресурсната обезпеченост – технически, технологичен и човешки ресурс. </w:t>
      </w:r>
    </w:p>
    <w:p w:rsidR="001157DB" w:rsidRPr="001157DB" w:rsidRDefault="001157DB" w:rsidP="001157DB">
      <w:pPr>
        <w:widowControl w:val="0"/>
        <w:suppressAutoHyphens/>
        <w:spacing w:after="0" w:line="240" w:lineRule="auto"/>
        <w:ind w:right="23"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Графикът се изготвя в календарни дни и следва да отразява действителните намерения на участника за изпълнение на строителните работи до завършване в определения срок. Графикът следва да включва пълния обем дейности за изпълнение на поръчката, като включва времето за изпълнение, последователността на изпълнение на дейностите и взаимна обвързаност между тях; Да са указани сроковете за започване / приключване на отделните дейности. </w:t>
      </w:r>
    </w:p>
    <w:p w:rsidR="001157DB" w:rsidRPr="001157DB" w:rsidRDefault="001157DB" w:rsidP="001157DB">
      <w:pPr>
        <w:spacing w:before="240" w:after="0" w:line="240" w:lineRule="auto"/>
        <w:ind w:firstLine="567"/>
        <w:jc w:val="both"/>
        <w:rPr>
          <w:rFonts w:ascii="Times New Roman" w:eastAsia="Times New Roman" w:hAnsi="Times New Roman" w:cs="Times New Roman"/>
          <w:i/>
          <w:sz w:val="24"/>
          <w:szCs w:val="24"/>
          <w:lang w:eastAsia="bg-BG"/>
        </w:rPr>
      </w:pPr>
      <w:r w:rsidRPr="001157DB">
        <w:rPr>
          <w:rFonts w:ascii="Times New Roman" w:eastAsia="Times New Roman" w:hAnsi="Times New Roman" w:cs="Times New Roman"/>
          <w:i/>
          <w:sz w:val="24"/>
          <w:szCs w:val="24"/>
          <w:lang w:eastAsia="bg-BG"/>
        </w:rPr>
        <w:t>Участникът се отстранява от по-нататъшно участие в процедурата в случай че в предложения линеен график не са включени предвидените дейности и всички строителни работи, необходими за успешно приключване на обекта или липсват срокове за започване / приключване на отделните дейности или не е показана последователността на изпълнението им или е налице нарушение на технологичната последователност при изпълнение на работите.</w:t>
      </w:r>
    </w:p>
    <w:p w:rsidR="001157DB" w:rsidRPr="001157DB" w:rsidRDefault="001157DB" w:rsidP="001157DB">
      <w:pPr>
        <w:widowControl w:val="0"/>
        <w:suppressAutoHyphens/>
        <w:spacing w:after="0" w:line="240" w:lineRule="auto"/>
        <w:ind w:right="23" w:firstLine="567"/>
        <w:jc w:val="both"/>
        <w:rPr>
          <w:rFonts w:ascii="Times New Roman" w:eastAsia="Times New Roman" w:hAnsi="Times New Roman" w:cs="Times New Roman"/>
          <w:w w:val="105"/>
          <w:sz w:val="24"/>
          <w:szCs w:val="24"/>
          <w:lang w:val="en-US" w:eastAsia="bg-BG"/>
        </w:rPr>
      </w:pPr>
      <w:r w:rsidRPr="001157DB">
        <w:rPr>
          <w:rFonts w:ascii="Times New Roman" w:eastAsia="Times New Roman" w:hAnsi="Times New Roman" w:cs="Times New Roman"/>
          <w:sz w:val="24"/>
          <w:szCs w:val="24"/>
          <w:lang w:eastAsia="bg-BG"/>
        </w:rPr>
        <w:t xml:space="preserve">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w:t>
      </w:r>
      <w:r w:rsidRPr="001157DB">
        <w:rPr>
          <w:rFonts w:ascii="Times New Roman" w:eastAsia="Times New Roman" w:hAnsi="Times New Roman" w:cs="Times New Roman"/>
          <w:szCs w:val="24"/>
          <w:lang w:eastAsia="bg-BG"/>
        </w:rPr>
        <w:t>Относно приложимите норми към строителството: Министерство на регионалното развитие и благоустройството (</w:t>
      </w:r>
      <w:hyperlink r:id="rId24" w:history="1">
        <w:r w:rsidRPr="001157DB">
          <w:rPr>
            <w:rFonts w:ascii="Times New Roman" w:eastAsia="Times New Roman" w:hAnsi="Times New Roman" w:cs="Times New Roman"/>
            <w:color w:val="0000FF"/>
            <w:sz w:val="24"/>
            <w:szCs w:val="24"/>
            <w:u w:val="single"/>
            <w:lang w:eastAsia="bg-BG"/>
          </w:rPr>
          <w:t>http://www.mrrb.government.bg/</w:t>
        </w:r>
      </w:hyperlink>
      <w:r w:rsidRPr="001157DB">
        <w:rPr>
          <w:rFonts w:ascii="Times New Roman" w:eastAsia="Times New Roman" w:hAnsi="Times New Roman" w:cs="Times New Roman"/>
          <w:szCs w:val="24"/>
          <w:lang w:eastAsia="bg-BG"/>
        </w:rPr>
        <w:t>), Дирекция за национален строителен контрол (</w:t>
      </w:r>
      <w:hyperlink r:id="rId25" w:history="1">
        <w:r w:rsidRPr="001157DB">
          <w:rPr>
            <w:rFonts w:ascii="Times New Roman" w:eastAsia="Times New Roman" w:hAnsi="Times New Roman" w:cs="Times New Roman"/>
            <w:color w:val="0000FF"/>
            <w:sz w:val="24"/>
            <w:szCs w:val="24"/>
            <w:u w:val="single"/>
            <w:lang w:eastAsia="bg-BG"/>
          </w:rPr>
          <w:t>http://www.dnsk.mrrb.government.bg/</w:t>
        </w:r>
      </w:hyperlink>
      <w:r w:rsidRPr="001157DB">
        <w:rPr>
          <w:rFonts w:ascii="Times New Roman" w:eastAsia="Times New Roman" w:hAnsi="Times New Roman" w:cs="Times New Roman"/>
          <w:szCs w:val="24"/>
          <w:lang w:eastAsia="bg-BG"/>
        </w:rPr>
        <w:t>) както и към Камарата на строителите в България  (</w:t>
      </w:r>
      <w:hyperlink r:id="rId26" w:history="1">
        <w:r w:rsidRPr="001157DB">
          <w:rPr>
            <w:rFonts w:ascii="Times New Roman" w:eastAsia="Times New Roman" w:hAnsi="Times New Roman" w:cs="Times New Roman"/>
            <w:color w:val="0000FF"/>
            <w:sz w:val="24"/>
            <w:szCs w:val="24"/>
            <w:u w:val="single"/>
            <w:lang w:eastAsia="bg-BG"/>
          </w:rPr>
          <w:t>https://www.ksb.bg/</w:t>
        </w:r>
      </w:hyperlink>
      <w:r w:rsidRPr="001157DB">
        <w:rPr>
          <w:rFonts w:ascii="Times New Roman" w:eastAsia="Times New Roman" w:hAnsi="Times New Roman" w:cs="Times New Roman"/>
          <w:szCs w:val="24"/>
          <w:lang w:eastAsia="bg-BG"/>
        </w:rPr>
        <w:t xml:space="preserve"> )</w:t>
      </w:r>
      <w:r w:rsidRPr="001157DB">
        <w:rPr>
          <w:rFonts w:ascii="Times New Roman" w:eastAsia="Times New Roman" w:hAnsi="Times New Roman" w:cs="Times New Roman"/>
          <w:w w:val="105"/>
          <w:sz w:val="24"/>
          <w:szCs w:val="24"/>
          <w:lang w:eastAsia="bg-BG"/>
        </w:rPr>
        <w:t>;</w:t>
      </w:r>
      <w:r w:rsidRPr="001157DB">
        <w:rPr>
          <w:rFonts w:ascii="Times New Roman" w:eastAsia="Times New Roman" w:hAnsi="Times New Roman" w:cs="Times New Roman"/>
          <w:sz w:val="24"/>
          <w:szCs w:val="24"/>
          <w:lang w:eastAsia="bg-BG"/>
        </w:rPr>
        <w:t xml:space="preserve"> Относно данъци и осигуровки: Министерство на финансите </w:t>
      </w:r>
      <w:r w:rsidRPr="001157DB">
        <w:rPr>
          <w:rFonts w:ascii="Times New Roman" w:eastAsia="Times New Roman" w:hAnsi="Times New Roman" w:cs="Times New Roman"/>
          <w:sz w:val="24"/>
          <w:szCs w:val="24"/>
          <w:lang w:eastAsia="bg-BG"/>
        </w:rPr>
        <w:lastRenderedPageBreak/>
        <w:t>(</w:t>
      </w:r>
      <w:hyperlink r:id="rId27" w:history="1">
        <w:r w:rsidRPr="001157DB">
          <w:rPr>
            <w:rFonts w:ascii="Times New Roman" w:eastAsia="Times New Roman" w:hAnsi="Times New Roman" w:cs="Times New Roman"/>
            <w:color w:val="0000FF"/>
            <w:sz w:val="24"/>
            <w:szCs w:val="20"/>
            <w:u w:val="single"/>
            <w:lang w:eastAsia="bg-BG"/>
          </w:rPr>
          <w:t>http://www.minfin.bg/</w:t>
        </w:r>
      </w:hyperlink>
      <w:r w:rsidRPr="001157DB">
        <w:rPr>
          <w:rFonts w:ascii="Times New Roman" w:eastAsia="Times New Roman" w:hAnsi="Times New Roman" w:cs="Times New Roman"/>
          <w:sz w:val="24"/>
          <w:szCs w:val="20"/>
          <w:lang w:eastAsia="bg-BG"/>
        </w:rPr>
        <w:t xml:space="preserve"> </w:t>
      </w:r>
      <w:r w:rsidRPr="001157DB">
        <w:rPr>
          <w:rFonts w:ascii="Times New Roman" w:eastAsia="Times New Roman" w:hAnsi="Times New Roman" w:cs="Times New Roman"/>
          <w:sz w:val="24"/>
          <w:szCs w:val="24"/>
          <w:lang w:eastAsia="bg-BG"/>
        </w:rPr>
        <w:t>). Национална агенция за приходите (</w:t>
      </w:r>
      <w:hyperlink r:id="rId28" w:history="1">
        <w:r w:rsidRPr="001157DB">
          <w:rPr>
            <w:rFonts w:ascii="Times New Roman" w:eastAsia="Times New Roman" w:hAnsi="Times New Roman" w:cs="Times New Roman"/>
            <w:color w:val="0000FF"/>
            <w:sz w:val="24"/>
            <w:szCs w:val="20"/>
            <w:u w:val="single"/>
            <w:lang w:eastAsia="bg-BG"/>
          </w:rPr>
          <w:t>http://www.nap.bg/</w:t>
        </w:r>
      </w:hyperlink>
      <w:r w:rsidRPr="001157DB">
        <w:rPr>
          <w:rFonts w:ascii="Times New Roman" w:eastAsia="Times New Roman" w:hAnsi="Times New Roman" w:cs="Times New Roman"/>
          <w:sz w:val="24"/>
          <w:szCs w:val="20"/>
          <w:lang w:eastAsia="bg-BG"/>
        </w:rPr>
        <w:t xml:space="preserve"> </w:t>
      </w:r>
      <w:r w:rsidRPr="001157DB">
        <w:rPr>
          <w:rFonts w:ascii="Times New Roman" w:eastAsia="Times New Roman" w:hAnsi="Times New Roman" w:cs="Times New Roman"/>
          <w:sz w:val="24"/>
          <w:szCs w:val="24"/>
          <w:lang w:eastAsia="bg-BG"/>
        </w:rPr>
        <w:t>); Относно закрила на заетостта и условията на труд: министерство на труда и социалната политика (</w:t>
      </w:r>
      <w:hyperlink r:id="rId29" w:history="1">
        <w:r w:rsidRPr="001157DB">
          <w:rPr>
            <w:rFonts w:ascii="Times New Roman" w:eastAsia="Times New Roman" w:hAnsi="Times New Roman" w:cs="Times New Roman"/>
            <w:color w:val="0000FF"/>
            <w:sz w:val="24"/>
            <w:szCs w:val="24"/>
            <w:u w:val="single"/>
            <w:lang w:eastAsia="bg-BG"/>
          </w:rPr>
          <w:t>https://www.mlsp.government.bg/</w:t>
        </w:r>
      </w:hyperlink>
      <w:r w:rsidRPr="001157DB">
        <w:rPr>
          <w:rFonts w:ascii="Times New Roman" w:eastAsia="Times New Roman" w:hAnsi="Times New Roman" w:cs="Times New Roman"/>
          <w:sz w:val="24"/>
          <w:szCs w:val="24"/>
          <w:lang w:eastAsia="bg-BG"/>
        </w:rPr>
        <w:t>), Агенция по заетостта (</w:t>
      </w:r>
      <w:hyperlink r:id="rId30" w:history="1">
        <w:r w:rsidRPr="001157DB">
          <w:rPr>
            <w:rFonts w:ascii="Times New Roman" w:eastAsia="Times New Roman" w:hAnsi="Times New Roman" w:cs="Times New Roman"/>
            <w:color w:val="0000FF"/>
            <w:sz w:val="24"/>
            <w:szCs w:val="24"/>
            <w:u w:val="single"/>
            <w:lang w:eastAsia="bg-BG"/>
          </w:rPr>
          <w:t>http://www.az.government.bg/</w:t>
        </w:r>
      </w:hyperlink>
      <w:r w:rsidRPr="001157DB">
        <w:rPr>
          <w:rFonts w:ascii="Times New Roman" w:eastAsia="Times New Roman" w:hAnsi="Times New Roman" w:cs="Times New Roman"/>
          <w:sz w:val="24"/>
          <w:szCs w:val="24"/>
          <w:lang w:eastAsia="bg-BG"/>
        </w:rPr>
        <w:t>), Главна инспекция по труда (</w:t>
      </w:r>
      <w:hyperlink r:id="rId31" w:history="1">
        <w:r w:rsidRPr="001157DB">
          <w:rPr>
            <w:rFonts w:ascii="Times New Roman" w:eastAsia="Times New Roman" w:hAnsi="Times New Roman" w:cs="Times New Roman"/>
            <w:color w:val="0000FF"/>
            <w:sz w:val="24"/>
            <w:szCs w:val="24"/>
            <w:u w:val="single"/>
            <w:lang w:eastAsia="bg-BG"/>
          </w:rPr>
          <w:t>http://www.gli.government.bg/</w:t>
        </w:r>
        <w:r w:rsidRPr="001157DB">
          <w:rPr>
            <w:rFonts w:ascii="Times New Roman" w:eastAsia="Times New Roman" w:hAnsi="Times New Roman" w:cs="Times New Roman"/>
            <w:sz w:val="24"/>
            <w:szCs w:val="24"/>
            <w:u w:val="single"/>
            <w:lang w:eastAsia="bg-BG"/>
          </w:rPr>
          <w:t>)</w:t>
        </w:r>
      </w:hyperlink>
      <w:r w:rsidRPr="001157DB">
        <w:rPr>
          <w:rFonts w:ascii="Times New Roman" w:eastAsia="Times New Roman" w:hAnsi="Times New Roman" w:cs="Times New Roman"/>
          <w:sz w:val="24"/>
          <w:szCs w:val="24"/>
          <w:lang w:eastAsia="bg-BG"/>
        </w:rPr>
        <w:t>, Главна дирекция „Пожарна безопасност и защита на населението“ (</w:t>
      </w:r>
      <w:hyperlink r:id="rId32" w:history="1">
        <w:r w:rsidRPr="001157DB">
          <w:rPr>
            <w:rFonts w:ascii="Times New Roman" w:eastAsia="Times New Roman" w:hAnsi="Times New Roman" w:cs="Times New Roman"/>
            <w:color w:val="0000FF"/>
            <w:sz w:val="24"/>
            <w:szCs w:val="20"/>
            <w:u w:val="single"/>
            <w:lang w:eastAsia="bg-BG"/>
          </w:rPr>
          <w:t>https://www.mvr.bg/gdpbzn</w:t>
        </w:r>
      </w:hyperlink>
      <w:r w:rsidRPr="001157DB">
        <w:rPr>
          <w:rFonts w:ascii="Times New Roman" w:eastAsia="Times New Roman" w:hAnsi="Times New Roman" w:cs="Times New Roman"/>
          <w:color w:val="0070C0"/>
          <w:sz w:val="24"/>
          <w:szCs w:val="20"/>
          <w:lang w:eastAsia="bg-BG"/>
        </w:rPr>
        <w:t xml:space="preserve"> </w:t>
      </w:r>
      <w:r w:rsidRPr="001157DB">
        <w:rPr>
          <w:rFonts w:ascii="Times New Roman" w:eastAsia="Times New Roman" w:hAnsi="Times New Roman" w:cs="Times New Roman"/>
          <w:sz w:val="24"/>
          <w:szCs w:val="24"/>
          <w:lang w:eastAsia="bg-BG"/>
        </w:rPr>
        <w:t>); Относно опазване на околната среда: Министерство на околната среда и водите (</w:t>
      </w:r>
      <w:hyperlink r:id="rId33" w:history="1">
        <w:r w:rsidRPr="001157DB">
          <w:rPr>
            <w:rFonts w:ascii="Times New Roman" w:eastAsia="Times New Roman" w:hAnsi="Times New Roman" w:cs="Times New Roman"/>
            <w:color w:val="0000FF"/>
            <w:sz w:val="24"/>
            <w:szCs w:val="20"/>
            <w:u w:val="single"/>
            <w:lang w:eastAsia="bg-BG"/>
          </w:rPr>
          <w:t>https://www.moew.government.bg/</w:t>
        </w:r>
      </w:hyperlink>
      <w:r w:rsidRPr="001157DB">
        <w:rPr>
          <w:rFonts w:ascii="Times New Roman" w:eastAsia="Times New Roman" w:hAnsi="Times New Roman" w:cs="Times New Roman"/>
          <w:sz w:val="24"/>
          <w:szCs w:val="20"/>
          <w:lang w:eastAsia="bg-BG"/>
        </w:rPr>
        <w:t xml:space="preserve"> </w:t>
      </w:r>
      <w:r w:rsidRPr="001157DB">
        <w:rPr>
          <w:rFonts w:ascii="Times New Roman" w:eastAsia="Times New Roman" w:hAnsi="Times New Roman" w:cs="Times New Roman"/>
          <w:sz w:val="24"/>
          <w:szCs w:val="24"/>
          <w:lang w:eastAsia="bg-BG"/>
        </w:rPr>
        <w:t>).</w:t>
      </w:r>
    </w:p>
    <w:p w:rsidR="001157DB" w:rsidRPr="001157DB" w:rsidRDefault="001157DB" w:rsidP="001157DB">
      <w:pPr>
        <w:widowControl w:val="0"/>
        <w:suppressAutoHyphens/>
        <w:spacing w:before="240" w:after="0" w:line="240" w:lineRule="auto"/>
        <w:ind w:right="23" w:firstLine="567"/>
        <w:jc w:val="both"/>
        <w:rPr>
          <w:rFonts w:ascii="Times New Roman" w:eastAsia="Times New Roman" w:hAnsi="Times New Roman" w:cs="Times New Roman"/>
          <w:w w:val="105"/>
          <w:sz w:val="24"/>
          <w:szCs w:val="24"/>
          <w:lang w:eastAsia="bg-BG"/>
        </w:rPr>
      </w:pPr>
      <w:r w:rsidRPr="001157DB">
        <w:rPr>
          <w:rFonts w:ascii="Times New Roman" w:eastAsia="Times New Roman" w:hAnsi="Times New Roman" w:cs="Times New Roman"/>
          <w:b/>
          <w:w w:val="105"/>
          <w:sz w:val="24"/>
          <w:szCs w:val="24"/>
          <w:lang w:val="en-US" w:eastAsia="bg-BG"/>
        </w:rPr>
        <w:t>3.</w:t>
      </w:r>
      <w:r w:rsidRPr="001157DB">
        <w:rPr>
          <w:rFonts w:ascii="Times New Roman" w:eastAsia="Times New Roman" w:hAnsi="Times New Roman" w:cs="Times New Roman"/>
          <w:w w:val="105"/>
          <w:sz w:val="24"/>
          <w:szCs w:val="24"/>
          <w:lang w:val="en-US" w:eastAsia="bg-BG"/>
        </w:rPr>
        <w:t xml:space="preserve"> </w:t>
      </w:r>
      <w:r w:rsidRPr="001157DB">
        <w:rPr>
          <w:rFonts w:ascii="Times New Roman" w:eastAsia="Times New Roman" w:hAnsi="Times New Roman" w:cs="Times New Roman"/>
          <w:b/>
          <w:sz w:val="24"/>
          <w:szCs w:val="24"/>
          <w:lang w:eastAsia="bg-BG"/>
        </w:rPr>
        <w:t xml:space="preserve">Ценово предложение – </w:t>
      </w:r>
      <w:r w:rsidRPr="001157DB">
        <w:rPr>
          <w:rFonts w:ascii="Times New Roman" w:eastAsia="Times New Roman" w:hAnsi="Times New Roman" w:cs="Times New Roman"/>
          <w:sz w:val="24"/>
          <w:szCs w:val="24"/>
          <w:lang w:eastAsia="bg-BG"/>
        </w:rPr>
        <w:t>Образец № 3 (файл:</w:t>
      </w:r>
      <w:r w:rsidRPr="001157DB">
        <w:rPr>
          <w:rFonts w:ascii="Times New Roman" w:eastAsia="Times New Roman" w:hAnsi="Times New Roman" w:cs="Times New Roman"/>
          <w:i/>
          <w:sz w:val="24"/>
          <w:szCs w:val="24"/>
          <w:lang w:eastAsia="bg-BG"/>
        </w:rPr>
        <w:t xml:space="preserve"> І</w:t>
      </w:r>
      <w:r w:rsidRPr="001157DB">
        <w:rPr>
          <w:rFonts w:ascii="Times New Roman" w:eastAsia="Times New Roman" w:hAnsi="Times New Roman" w:cs="Times New Roman"/>
          <w:i/>
          <w:sz w:val="24"/>
          <w:szCs w:val="24"/>
          <w:lang w:val="en-US" w:eastAsia="bg-BG"/>
        </w:rPr>
        <w:t>I</w:t>
      </w:r>
      <w:r w:rsidRPr="001157DB">
        <w:rPr>
          <w:rFonts w:ascii="Times New Roman" w:eastAsia="Times New Roman" w:hAnsi="Times New Roman" w:cs="Times New Roman"/>
          <w:i/>
          <w:sz w:val="24"/>
          <w:szCs w:val="24"/>
          <w:lang w:eastAsia="bg-BG"/>
        </w:rPr>
        <w:t>.Образец 3.Ценово предложение.doc</w:t>
      </w:r>
      <w:r w:rsidRPr="001157DB">
        <w:rPr>
          <w:rFonts w:ascii="Times New Roman" w:eastAsia="Times New Roman" w:hAnsi="Times New Roman" w:cs="Times New Roman"/>
          <w:sz w:val="24"/>
          <w:szCs w:val="24"/>
          <w:lang w:eastAsia="bg-BG"/>
        </w:rPr>
        <w:t xml:space="preserve">) - </w:t>
      </w:r>
      <w:r w:rsidRPr="001157DB">
        <w:rPr>
          <w:rFonts w:ascii="Times New Roman" w:eastAsia="Times New Roman" w:hAnsi="Times New Roman" w:cs="Times New Roman"/>
          <w:sz w:val="24"/>
          <w:szCs w:val="24"/>
          <w:shd w:val="clear" w:color="auto" w:fill="FFFFFF"/>
          <w:lang w:eastAsia="bg-BG"/>
        </w:rPr>
        <w:t xml:space="preserve">изготвят се за всяка обособена позиция, за която се участва, чрез попълване на публикуваните образци. </w:t>
      </w:r>
    </w:p>
    <w:p w:rsidR="001157DB" w:rsidRPr="001157DB" w:rsidRDefault="001157DB" w:rsidP="001157DB">
      <w:pPr>
        <w:tabs>
          <w:tab w:val="left" w:pos="2655"/>
        </w:tabs>
        <w:spacing w:after="0" w:line="240" w:lineRule="auto"/>
        <w:ind w:right="23" w:firstLine="567"/>
        <w:jc w:val="both"/>
        <w:rPr>
          <w:rFonts w:ascii="Times New Roman" w:eastAsia="Times New Roman" w:hAnsi="Times New Roman" w:cs="Times New Roman"/>
          <w:sz w:val="24"/>
          <w:szCs w:val="24"/>
          <w:shd w:val="clear" w:color="auto" w:fill="FFFFFF"/>
        </w:rPr>
      </w:pPr>
      <w:r w:rsidRPr="001157DB">
        <w:rPr>
          <w:rFonts w:ascii="Times New Roman" w:eastAsia="Times New Roman" w:hAnsi="Times New Roman" w:cs="Times New Roman"/>
          <w:sz w:val="24"/>
          <w:szCs w:val="24"/>
          <w:shd w:val="clear" w:color="auto" w:fill="FFFFFF"/>
        </w:rPr>
        <w:t>С попълненото Ценово предложение участникът предлага цена за изпълнение на съответната обособена позиция, за която кандидатства. Цената за изпълнение следва да бъде представена в български лева, поотделно за всеки обект. Стойностите се посочват /закръглят/ до втория знак след десетичната запетая и не могат да са по-малки от 0,01 лв. Цена от 0,00 лв. не се счита за направено ценово предложение.</w:t>
      </w:r>
    </w:p>
    <w:p w:rsidR="001157DB" w:rsidRPr="001157DB" w:rsidRDefault="001157DB" w:rsidP="001157DB">
      <w:pPr>
        <w:tabs>
          <w:tab w:val="left" w:pos="2655"/>
        </w:tabs>
        <w:spacing w:after="0" w:line="240" w:lineRule="auto"/>
        <w:ind w:right="23" w:firstLine="567"/>
        <w:jc w:val="both"/>
        <w:rPr>
          <w:rFonts w:ascii="Times New Roman" w:eastAsia="Times New Roman" w:hAnsi="Times New Roman" w:cs="Times New Roman"/>
          <w:sz w:val="24"/>
          <w:szCs w:val="24"/>
          <w:shd w:val="clear" w:color="auto" w:fill="FFFFFF"/>
        </w:rPr>
      </w:pPr>
      <w:r w:rsidRPr="001157DB">
        <w:rPr>
          <w:rFonts w:ascii="Times New Roman" w:eastAsia="Times New Roman" w:hAnsi="Times New Roman" w:cs="Times New Roman"/>
          <w:sz w:val="24"/>
          <w:szCs w:val="24"/>
          <w:shd w:val="clear" w:color="auto" w:fill="FFFFFF"/>
        </w:rPr>
        <w:t xml:space="preserve">Цената, посочена в Ценовото предложение трябва да включва всички преки и непреки разходи, които Участникът ще извърши за изпълнението на поръчката. </w:t>
      </w:r>
    </w:p>
    <w:p w:rsidR="001157DB" w:rsidRPr="001157DB" w:rsidRDefault="001157DB" w:rsidP="001157DB">
      <w:pPr>
        <w:tabs>
          <w:tab w:val="left" w:pos="2655"/>
        </w:tabs>
        <w:spacing w:after="0" w:line="240" w:lineRule="auto"/>
        <w:ind w:right="23" w:firstLine="567"/>
        <w:jc w:val="both"/>
        <w:rPr>
          <w:rFonts w:ascii="Times New Roman" w:eastAsia="Times New Roman" w:hAnsi="Times New Roman" w:cs="Times New Roman"/>
          <w:sz w:val="24"/>
          <w:szCs w:val="24"/>
          <w:shd w:val="clear" w:color="auto" w:fill="FFFFFF"/>
        </w:rPr>
      </w:pPr>
      <w:r w:rsidRPr="001157DB">
        <w:rPr>
          <w:rFonts w:ascii="Times New Roman" w:eastAsia="Times New Roman" w:hAnsi="Times New Roman" w:cs="Times New Roman"/>
          <w:sz w:val="24"/>
          <w:szCs w:val="24"/>
          <w:shd w:val="clear" w:color="auto" w:fill="FFFFFF"/>
        </w:rPr>
        <w:t xml:space="preserve">Предложената цена не може да надвишава осигурения финансов ресурс за съответната обособена позиция и съответния обект. </w:t>
      </w:r>
    </w:p>
    <w:p w:rsidR="001157DB" w:rsidRPr="001157DB" w:rsidRDefault="001157DB" w:rsidP="001157DB">
      <w:pPr>
        <w:tabs>
          <w:tab w:val="left" w:pos="2655"/>
        </w:tabs>
        <w:spacing w:after="0" w:line="240" w:lineRule="auto"/>
        <w:ind w:right="23" w:firstLine="567"/>
        <w:jc w:val="both"/>
        <w:rPr>
          <w:rFonts w:ascii="Times New Roman" w:eastAsia="Times New Roman" w:hAnsi="Times New Roman" w:cs="Times New Roman"/>
          <w:sz w:val="24"/>
          <w:szCs w:val="24"/>
          <w:shd w:val="clear" w:color="auto" w:fill="FFFFFF"/>
        </w:rPr>
      </w:pPr>
      <w:r w:rsidRPr="001157DB">
        <w:rPr>
          <w:rFonts w:ascii="Times New Roman" w:eastAsia="Times New Roman" w:hAnsi="Times New Roman" w:cs="Times New Roman"/>
          <w:sz w:val="24"/>
          <w:szCs w:val="24"/>
          <w:shd w:val="clear" w:color="auto" w:fill="FFFFFF"/>
        </w:rPr>
        <w:t>При несъответствие между цифровата и изписаната с думи цена за обособената позиция за вярна ще се приема изписаната с думи.</w:t>
      </w:r>
    </w:p>
    <w:p w:rsidR="001157DB" w:rsidRPr="001157DB" w:rsidRDefault="001157DB" w:rsidP="001157DB">
      <w:pPr>
        <w:tabs>
          <w:tab w:val="left" w:pos="2655"/>
        </w:tabs>
        <w:spacing w:after="0" w:line="240" w:lineRule="auto"/>
        <w:ind w:right="23" w:firstLine="567"/>
        <w:jc w:val="both"/>
        <w:rPr>
          <w:rFonts w:ascii="Times New Roman" w:eastAsia="Times New Roman" w:hAnsi="Times New Roman" w:cs="Times New Roman"/>
          <w:sz w:val="24"/>
          <w:szCs w:val="24"/>
        </w:rPr>
      </w:pPr>
      <w:r w:rsidRPr="001157DB">
        <w:rPr>
          <w:rFonts w:ascii="Times New Roman" w:eastAsia="Times New Roman" w:hAnsi="Times New Roman" w:cs="Times New Roman"/>
          <w:sz w:val="24"/>
          <w:szCs w:val="24"/>
          <w:shd w:val="clear" w:color="auto" w:fill="FFFFFF"/>
        </w:rPr>
        <w:t>Комисията за подбор на участниците извършва аритметична проверка на приложените ценови предложения. При установени аритметични грешки, Участникът се отстранява</w:t>
      </w:r>
      <w:r w:rsidRPr="001157DB">
        <w:rPr>
          <w:rFonts w:ascii="Times New Roman" w:eastAsia="Times New Roman" w:hAnsi="Times New Roman" w:cs="Times New Roman"/>
          <w:sz w:val="24"/>
          <w:szCs w:val="24"/>
          <w:lang w:val="en-GB"/>
        </w:rPr>
        <w:t>.</w:t>
      </w:r>
    </w:p>
    <w:p w:rsidR="001157DB" w:rsidRPr="001157DB" w:rsidRDefault="001157DB" w:rsidP="001157DB">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Към попълнения образец №3 се прилага попълнена количествена и стойностна сметка за съответната обособена позиция. Към документацията за обществената поръчка е приложен архивен файл </w:t>
      </w:r>
      <w:proofErr w:type="spellStart"/>
      <w:r w:rsidRPr="001157DB">
        <w:rPr>
          <w:rFonts w:ascii="Times New Roman" w:eastAsia="Times New Roman" w:hAnsi="Times New Roman" w:cs="Times New Roman"/>
          <w:b/>
          <w:sz w:val="24"/>
          <w:szCs w:val="24"/>
          <w:lang w:val="en-US" w:eastAsia="bg-BG"/>
        </w:rPr>
        <w:t>KCC.rar</w:t>
      </w:r>
      <w:proofErr w:type="spellEnd"/>
      <w:r w:rsidRPr="001157DB">
        <w:rPr>
          <w:rFonts w:ascii="Times New Roman" w:eastAsia="Times New Roman" w:hAnsi="Times New Roman" w:cs="Times New Roman"/>
          <w:sz w:val="24"/>
          <w:szCs w:val="24"/>
          <w:lang w:eastAsia="bg-BG"/>
        </w:rPr>
        <w:t>, в който са предоставени образци на количествени и стойностни сметки за всяка обособена позиция на обществената поръчка за: ОП</w:t>
      </w:r>
      <w:r w:rsidRPr="001157DB">
        <w:rPr>
          <w:rFonts w:ascii="Times New Roman" w:eastAsia="Times New Roman" w:hAnsi="Times New Roman" w:cs="Times New Roman"/>
          <w:sz w:val="24"/>
          <w:szCs w:val="24"/>
          <w:lang w:val="en-US" w:eastAsia="bg-BG"/>
        </w:rPr>
        <w:t xml:space="preserve"> 1.xls</w:t>
      </w:r>
      <w:r w:rsidRPr="001157DB">
        <w:rPr>
          <w:rFonts w:ascii="Times New Roman" w:eastAsia="Times New Roman" w:hAnsi="Times New Roman" w:cs="Times New Roman"/>
          <w:sz w:val="24"/>
          <w:szCs w:val="24"/>
          <w:lang w:eastAsia="bg-BG"/>
        </w:rPr>
        <w:t>; ОП</w:t>
      </w:r>
      <w:r w:rsidRPr="001157DB">
        <w:rPr>
          <w:rFonts w:ascii="Times New Roman" w:eastAsia="Times New Roman" w:hAnsi="Times New Roman" w:cs="Times New Roman"/>
          <w:sz w:val="24"/>
          <w:szCs w:val="24"/>
          <w:lang w:val="en-US" w:eastAsia="bg-BG"/>
        </w:rPr>
        <w:t xml:space="preserve"> .</w:t>
      </w:r>
      <w:proofErr w:type="spellStart"/>
      <w:r w:rsidRPr="001157DB">
        <w:rPr>
          <w:rFonts w:ascii="Times New Roman" w:eastAsia="Times New Roman" w:hAnsi="Times New Roman" w:cs="Times New Roman"/>
          <w:sz w:val="24"/>
          <w:szCs w:val="24"/>
          <w:lang w:val="en-US" w:eastAsia="bg-BG"/>
        </w:rPr>
        <w:t>xls</w:t>
      </w:r>
      <w:proofErr w:type="spellEnd"/>
      <w:r w:rsidRPr="001157DB">
        <w:rPr>
          <w:rFonts w:ascii="Times New Roman" w:eastAsia="Times New Roman" w:hAnsi="Times New Roman" w:cs="Times New Roman"/>
          <w:sz w:val="24"/>
          <w:szCs w:val="24"/>
          <w:lang w:eastAsia="bg-BG"/>
        </w:rPr>
        <w:t xml:space="preserve"> и ОП</w:t>
      </w:r>
      <w:r w:rsidRPr="001157DB">
        <w:rPr>
          <w:rFonts w:ascii="Times New Roman" w:eastAsia="Times New Roman" w:hAnsi="Times New Roman" w:cs="Times New Roman"/>
          <w:sz w:val="24"/>
          <w:szCs w:val="24"/>
          <w:lang w:val="en-US" w:eastAsia="bg-BG"/>
        </w:rPr>
        <w:t xml:space="preserve"> </w:t>
      </w:r>
      <w:r w:rsidRPr="001157DB">
        <w:rPr>
          <w:rFonts w:ascii="Times New Roman" w:eastAsia="Times New Roman" w:hAnsi="Times New Roman" w:cs="Times New Roman"/>
          <w:sz w:val="24"/>
          <w:szCs w:val="24"/>
          <w:lang w:eastAsia="bg-BG"/>
        </w:rPr>
        <w:t>3</w:t>
      </w:r>
      <w:r w:rsidRPr="001157DB">
        <w:rPr>
          <w:rFonts w:ascii="Times New Roman" w:eastAsia="Times New Roman" w:hAnsi="Times New Roman" w:cs="Times New Roman"/>
          <w:sz w:val="24"/>
          <w:szCs w:val="24"/>
          <w:lang w:val="en-US" w:eastAsia="bg-BG"/>
        </w:rPr>
        <w:t>.</w:t>
      </w:r>
      <w:proofErr w:type="spellStart"/>
      <w:r w:rsidRPr="001157DB">
        <w:rPr>
          <w:rFonts w:ascii="Times New Roman" w:eastAsia="Times New Roman" w:hAnsi="Times New Roman" w:cs="Times New Roman"/>
          <w:sz w:val="24"/>
          <w:szCs w:val="24"/>
          <w:lang w:val="en-US" w:eastAsia="bg-BG"/>
        </w:rPr>
        <w:t>xls</w:t>
      </w:r>
      <w:proofErr w:type="spellEnd"/>
      <w:r w:rsidRPr="001157DB">
        <w:rPr>
          <w:rFonts w:ascii="Times New Roman" w:eastAsia="Times New Roman" w:hAnsi="Times New Roman" w:cs="Times New Roman"/>
          <w:sz w:val="24"/>
          <w:szCs w:val="24"/>
          <w:lang w:eastAsia="bg-BG"/>
        </w:rPr>
        <w:t xml:space="preserve">. Количествената и стойностна сметка, приложена към Ценовото предложение следва напълно да отговаря по вид на дейностите и техните количества на предоставения образец. </w:t>
      </w:r>
    </w:p>
    <w:p w:rsidR="001157DB" w:rsidRPr="001157DB" w:rsidRDefault="001157DB" w:rsidP="001157DB">
      <w:pPr>
        <w:widowControl w:val="0"/>
        <w:tabs>
          <w:tab w:val="left" w:pos="567"/>
          <w:tab w:val="left" w:pos="851"/>
          <w:tab w:val="left" w:pos="1134"/>
        </w:tabs>
        <w:suppressAutoHyphens/>
        <w:spacing w:after="0" w:line="240" w:lineRule="auto"/>
        <w:ind w:firstLine="567"/>
        <w:jc w:val="both"/>
        <w:rPr>
          <w:rFonts w:ascii="Times New Roman" w:eastAsia="Times New Roman" w:hAnsi="Times New Roman" w:cs="Times New Roman"/>
          <w:sz w:val="24"/>
          <w:szCs w:val="24"/>
          <w:shd w:val="clear" w:color="auto" w:fill="FFFFFF"/>
          <w:lang w:eastAsia="bg-BG"/>
        </w:rPr>
      </w:pPr>
      <w:r w:rsidRPr="001157DB">
        <w:rPr>
          <w:rFonts w:ascii="Times New Roman" w:eastAsia="Times New Roman" w:hAnsi="Times New Roman" w:cs="Times New Roman"/>
          <w:sz w:val="24"/>
          <w:szCs w:val="24"/>
          <w:shd w:val="clear" w:color="auto" w:fill="FFFFFF"/>
          <w:lang w:eastAsia="bg-BG"/>
        </w:rPr>
        <w:t xml:space="preserve">Оценката на техническите и ценовите предложения на Участниците се извършва преди </w:t>
      </w:r>
      <w:r w:rsidRPr="001157DB">
        <w:rPr>
          <w:rFonts w:ascii="Times New Roman" w:eastAsia="Times New Roman" w:hAnsi="Times New Roman" w:cs="Times New Roman"/>
          <w:color w:val="000000"/>
          <w:sz w:val="24"/>
          <w:szCs w:val="24"/>
          <w:lang w:eastAsia="bg-BG"/>
        </w:rPr>
        <w:t>разглеждане на документите за съответствие с критериите за подбор</w:t>
      </w:r>
      <w:r w:rsidRPr="001157DB">
        <w:rPr>
          <w:rFonts w:ascii="Times New Roman" w:eastAsia="Times New Roman" w:hAnsi="Times New Roman" w:cs="Times New Roman"/>
          <w:sz w:val="24"/>
          <w:szCs w:val="24"/>
          <w:shd w:val="clear" w:color="auto" w:fill="FFFFFF"/>
          <w:lang w:eastAsia="bg-BG"/>
        </w:rPr>
        <w:t xml:space="preserve"> (провеждането на предварителния подбор). Това позволява ценовото предложение да не се представя в отделен запечатан плик.</w:t>
      </w:r>
    </w:p>
    <w:p w:rsidR="001157DB" w:rsidRPr="00D66BD9" w:rsidRDefault="001157DB" w:rsidP="001157DB">
      <w:pPr>
        <w:spacing w:before="240" w:after="240" w:line="240" w:lineRule="auto"/>
        <w:ind w:firstLine="567"/>
        <w:jc w:val="both"/>
        <w:textAlignment w:val="center"/>
        <w:rPr>
          <w:rFonts w:ascii="Times New Roman" w:eastAsia="Times New Roman" w:hAnsi="Times New Roman" w:cs="Times New Roman"/>
          <w:b/>
          <w:sz w:val="24"/>
          <w:szCs w:val="24"/>
          <w:lang w:eastAsia="bg-BG"/>
        </w:rPr>
      </w:pPr>
      <w:r w:rsidRPr="00D66BD9">
        <w:rPr>
          <w:rFonts w:ascii="Times New Roman" w:eastAsia="Times New Roman" w:hAnsi="Times New Roman" w:cs="Times New Roman"/>
          <w:b/>
          <w:sz w:val="24"/>
          <w:szCs w:val="24"/>
          <w:lang w:eastAsia="bg-BG"/>
        </w:rPr>
        <w:t>За всяка обособена позиция, за която кандидатства Участникът Предложението за изпълнение на поръчката и Ценовото предложение се окомплектоват поотделно.</w:t>
      </w:r>
    </w:p>
    <w:p w:rsidR="001157DB" w:rsidRPr="001157DB" w:rsidRDefault="001157DB" w:rsidP="001157DB">
      <w:pPr>
        <w:widowControl w:val="0"/>
        <w:tabs>
          <w:tab w:val="left" w:pos="567"/>
          <w:tab w:val="left" w:pos="851"/>
          <w:tab w:val="left" w:pos="1134"/>
        </w:tabs>
        <w:suppressAutoHyphens/>
        <w:spacing w:before="240" w:after="0" w:line="240" w:lineRule="auto"/>
        <w:ind w:firstLine="567"/>
        <w:jc w:val="both"/>
        <w:rPr>
          <w:rFonts w:ascii="Times New Roman" w:eastAsia="Times New Roman" w:hAnsi="Times New Roman" w:cs="Times New Roman"/>
          <w:sz w:val="24"/>
          <w:szCs w:val="24"/>
          <w:shd w:val="clear" w:color="auto" w:fill="FFFFFF"/>
          <w:lang w:eastAsia="bg-BG"/>
        </w:rPr>
      </w:pPr>
      <w:r w:rsidRPr="001157DB">
        <w:rPr>
          <w:rFonts w:ascii="Times New Roman" w:eastAsia="Times New Roman" w:hAnsi="Times New Roman" w:cs="Times New Roman"/>
          <w:b/>
          <w:sz w:val="24"/>
          <w:szCs w:val="24"/>
          <w:shd w:val="clear" w:color="auto" w:fill="FFFFFF"/>
          <w:lang w:eastAsia="bg-BG"/>
        </w:rPr>
        <w:t>4.</w:t>
      </w:r>
      <w:r w:rsidRPr="001157DB">
        <w:rPr>
          <w:rFonts w:ascii="Times New Roman" w:eastAsia="Times New Roman" w:hAnsi="Times New Roman" w:cs="Times New Roman"/>
          <w:b/>
          <w:sz w:val="24"/>
          <w:szCs w:val="24"/>
          <w:lang w:eastAsia="bg-BG"/>
        </w:rPr>
        <w:t xml:space="preserve"> Договор за възлагане на обществена поръчка.</w:t>
      </w:r>
    </w:p>
    <w:p w:rsidR="001157DB" w:rsidRPr="001157DB" w:rsidRDefault="001157DB" w:rsidP="001157DB">
      <w:pPr>
        <w:tabs>
          <w:tab w:val="left" w:pos="567"/>
        </w:tabs>
        <w:spacing w:before="120" w:after="0" w:line="276" w:lineRule="exact"/>
        <w:ind w:firstLine="567"/>
        <w:contextualSpacing/>
        <w:jc w:val="both"/>
        <w:outlineLvl w:val="0"/>
        <w:rPr>
          <w:rFonts w:ascii="Times New Roman" w:eastAsia="Calibri" w:hAnsi="Times New Roman" w:cs="Times New Roman"/>
          <w:sz w:val="24"/>
          <w:szCs w:val="24"/>
        </w:rPr>
      </w:pPr>
      <w:r w:rsidRPr="001157DB">
        <w:rPr>
          <w:rFonts w:ascii="Times New Roman" w:eastAsia="Calibri" w:hAnsi="Times New Roman" w:cs="Times New Roman"/>
          <w:sz w:val="24"/>
          <w:szCs w:val="24"/>
        </w:rPr>
        <w:t>За всяка обособена позиция се подписва договор за възлагане на обществена поръчка с избрания Изпълнител. Текстовете, представени в [</w:t>
      </w:r>
      <w:r w:rsidRPr="001157DB">
        <w:rPr>
          <w:rFonts w:ascii="Times New Roman" w:eastAsia="Calibri" w:hAnsi="Times New Roman" w:cs="Times New Roman"/>
          <w:i/>
          <w:sz w:val="24"/>
          <w:szCs w:val="24"/>
        </w:rPr>
        <w:t>квадратни скоби и наклонен шрифт в черен цвят</w:t>
      </w:r>
      <w:r w:rsidRPr="001157DB">
        <w:rPr>
          <w:rFonts w:ascii="Times New Roman" w:eastAsia="Calibri" w:hAnsi="Times New Roman" w:cs="Times New Roman"/>
          <w:sz w:val="24"/>
          <w:szCs w:val="24"/>
        </w:rPr>
        <w:t>], обозначават случаи, в които трябва да бъдат попълнени конкретни данни. Текстовете, представени в [</w:t>
      </w:r>
      <w:r w:rsidRPr="001157DB">
        <w:rPr>
          <w:rFonts w:ascii="Times New Roman" w:eastAsia="Calibri" w:hAnsi="Times New Roman" w:cs="Times New Roman"/>
          <w:i/>
          <w:sz w:val="24"/>
          <w:szCs w:val="24"/>
        </w:rPr>
        <w:t>квадратни скоби и наклонен шрифт в червен цвят</w:t>
      </w:r>
      <w:r w:rsidRPr="001157DB">
        <w:rPr>
          <w:rFonts w:ascii="Times New Roman" w:eastAsia="Calibri" w:hAnsi="Times New Roman" w:cs="Times New Roman"/>
          <w:sz w:val="24"/>
          <w:szCs w:val="24"/>
        </w:rPr>
        <w:t>], обозначават пояснения или указания.</w:t>
      </w:r>
    </w:p>
    <w:p w:rsidR="001157DB" w:rsidRPr="001157DB" w:rsidRDefault="001157DB" w:rsidP="001157DB">
      <w:pPr>
        <w:tabs>
          <w:tab w:val="left" w:pos="567"/>
        </w:tabs>
        <w:spacing w:before="120" w:after="0" w:line="276" w:lineRule="exact"/>
        <w:ind w:firstLine="567"/>
        <w:contextualSpacing/>
        <w:jc w:val="both"/>
        <w:outlineLvl w:val="0"/>
        <w:rPr>
          <w:rFonts w:ascii="Times New Roman" w:eastAsia="Calibri" w:hAnsi="Times New Roman" w:cs="Times New Roman"/>
          <w:sz w:val="24"/>
          <w:szCs w:val="24"/>
        </w:rPr>
      </w:pPr>
      <w:r w:rsidRPr="001157DB">
        <w:rPr>
          <w:rFonts w:ascii="Times New Roman" w:eastAsia="Calibri" w:hAnsi="Times New Roman" w:cs="Times New Roman"/>
          <w:sz w:val="24"/>
          <w:szCs w:val="24"/>
        </w:rPr>
        <w:t>Преди подписване на договора избраният изпълнител представя:</w:t>
      </w:r>
    </w:p>
    <w:p w:rsidR="001157DB" w:rsidRPr="001157DB" w:rsidRDefault="001157DB" w:rsidP="00933AD3">
      <w:pPr>
        <w:widowControl w:val="0"/>
        <w:numPr>
          <w:ilvl w:val="0"/>
          <w:numId w:val="5"/>
        </w:numPr>
        <w:suppressAutoHyphens/>
        <w:spacing w:before="120" w:after="0" w:line="276" w:lineRule="exact"/>
        <w:ind w:left="0" w:firstLine="567"/>
        <w:contextualSpacing/>
        <w:jc w:val="both"/>
        <w:outlineLvl w:val="0"/>
        <w:rPr>
          <w:rFonts w:ascii="Times New Roman" w:eastAsia="Calibri" w:hAnsi="Times New Roman" w:cs="Times New Roman"/>
          <w:sz w:val="24"/>
          <w:szCs w:val="24"/>
        </w:rPr>
      </w:pPr>
      <w:r w:rsidRPr="001157DB">
        <w:rPr>
          <w:rFonts w:ascii="Times New Roman" w:eastAsia="Calibri" w:hAnsi="Times New Roman" w:cs="Times New Roman"/>
          <w:sz w:val="24"/>
          <w:szCs w:val="24"/>
        </w:rPr>
        <w:t xml:space="preserve"> 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1157DB" w:rsidRPr="001157DB" w:rsidRDefault="001157DB" w:rsidP="00933AD3">
      <w:pPr>
        <w:widowControl w:val="0"/>
        <w:numPr>
          <w:ilvl w:val="0"/>
          <w:numId w:val="5"/>
        </w:numPr>
        <w:tabs>
          <w:tab w:val="left" w:pos="0"/>
        </w:tabs>
        <w:suppressAutoHyphens/>
        <w:spacing w:before="120" w:after="0" w:line="276" w:lineRule="exact"/>
        <w:ind w:left="0" w:firstLine="567"/>
        <w:contextualSpacing/>
        <w:jc w:val="both"/>
        <w:outlineLvl w:val="0"/>
        <w:rPr>
          <w:rFonts w:ascii="Times New Roman" w:eastAsia="Calibri" w:hAnsi="Times New Roman" w:cs="Times New Roman"/>
          <w:sz w:val="24"/>
          <w:szCs w:val="24"/>
        </w:rPr>
      </w:pPr>
      <w:r w:rsidRPr="001157DB">
        <w:rPr>
          <w:rFonts w:ascii="Times New Roman" w:eastAsia="Calibri" w:hAnsi="Times New Roman" w:cs="Times New Roman"/>
          <w:sz w:val="24"/>
          <w:szCs w:val="24"/>
        </w:rPr>
        <w:t xml:space="preserve">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1157DB" w:rsidRPr="001157DB" w:rsidRDefault="001157DB" w:rsidP="00933AD3">
      <w:pPr>
        <w:tabs>
          <w:tab w:val="left" w:pos="0"/>
        </w:tabs>
        <w:spacing w:before="120" w:after="120" w:line="276" w:lineRule="exact"/>
        <w:ind w:firstLine="567"/>
        <w:contextualSpacing/>
        <w:jc w:val="both"/>
        <w:outlineLvl w:val="0"/>
        <w:rPr>
          <w:rFonts w:ascii="Times New Roman" w:eastAsia="Calibri" w:hAnsi="Times New Roman" w:cs="Times New Roman"/>
          <w:sz w:val="24"/>
          <w:szCs w:val="24"/>
        </w:rPr>
      </w:pPr>
      <w:r w:rsidRPr="001157DB">
        <w:rPr>
          <w:rFonts w:ascii="Times New Roman" w:eastAsia="Calibri" w:hAnsi="Times New Roman" w:cs="Times New Roman"/>
          <w:sz w:val="24"/>
          <w:szCs w:val="24"/>
        </w:rPr>
        <w:lastRenderedPageBreak/>
        <w:t>За доказване на липсата на основания за отстраняване се представят документите по чл.58, ал.1 от ЗОП при условията на чл.58, ал.6 от ЗОП.</w:t>
      </w:r>
    </w:p>
    <w:p w:rsidR="001157DB" w:rsidRPr="001157DB" w:rsidRDefault="001157DB" w:rsidP="00933AD3">
      <w:pPr>
        <w:widowControl w:val="0"/>
        <w:numPr>
          <w:ilvl w:val="0"/>
          <w:numId w:val="5"/>
        </w:numPr>
        <w:tabs>
          <w:tab w:val="left" w:pos="567"/>
        </w:tabs>
        <w:suppressAutoHyphens/>
        <w:spacing w:before="120" w:after="0" w:line="276" w:lineRule="exact"/>
        <w:ind w:left="0" w:firstLine="567"/>
        <w:contextualSpacing/>
        <w:jc w:val="both"/>
        <w:outlineLvl w:val="0"/>
        <w:rPr>
          <w:rFonts w:ascii="Times New Roman" w:eastAsia="Calibri" w:hAnsi="Times New Roman" w:cs="Times New Roman"/>
          <w:sz w:val="24"/>
          <w:szCs w:val="24"/>
        </w:rPr>
      </w:pPr>
      <w:r w:rsidRPr="001157DB">
        <w:rPr>
          <w:rFonts w:ascii="Times New Roman" w:eastAsia="Calibri" w:hAnsi="Times New Roman" w:cs="Times New Roman"/>
          <w:sz w:val="24"/>
          <w:szCs w:val="24"/>
        </w:rPr>
        <w:t xml:space="preserve"> За доказване на съответствието с критериите за подбор се представят: </w:t>
      </w:r>
    </w:p>
    <w:p w:rsidR="001157DB" w:rsidRPr="001157DB" w:rsidRDefault="001157DB" w:rsidP="001157DB">
      <w:pPr>
        <w:widowControl w:val="0"/>
        <w:numPr>
          <w:ilvl w:val="0"/>
          <w:numId w:val="6"/>
        </w:numPr>
        <w:tabs>
          <w:tab w:val="left" w:pos="284"/>
        </w:tabs>
        <w:suppressAutoHyphens/>
        <w:spacing w:before="120" w:after="0" w:line="276" w:lineRule="exact"/>
        <w:ind w:left="851" w:hanging="284"/>
        <w:contextualSpacing/>
        <w:jc w:val="both"/>
        <w:outlineLvl w:val="0"/>
        <w:rPr>
          <w:rFonts w:ascii="Times New Roman" w:eastAsia="Calibri" w:hAnsi="Times New Roman" w:cs="Times New Roman"/>
          <w:sz w:val="24"/>
          <w:szCs w:val="24"/>
        </w:rPr>
      </w:pPr>
      <w:r w:rsidRPr="001157DB">
        <w:rPr>
          <w:rFonts w:ascii="Times New Roman" w:eastAsia="Calibri" w:hAnsi="Times New Roman" w:cs="Times New Roman"/>
          <w:sz w:val="24"/>
          <w:szCs w:val="24"/>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1157DB" w:rsidRPr="001157DB" w:rsidRDefault="001157DB" w:rsidP="001157DB">
      <w:pPr>
        <w:widowControl w:val="0"/>
        <w:numPr>
          <w:ilvl w:val="0"/>
          <w:numId w:val="6"/>
        </w:numPr>
        <w:tabs>
          <w:tab w:val="left" w:pos="284"/>
        </w:tabs>
        <w:suppressAutoHyphens/>
        <w:spacing w:before="120" w:after="0" w:line="276" w:lineRule="exact"/>
        <w:ind w:left="851" w:hanging="284"/>
        <w:contextualSpacing/>
        <w:jc w:val="both"/>
        <w:outlineLvl w:val="0"/>
        <w:rPr>
          <w:rFonts w:ascii="Times New Roman" w:eastAsia="Calibri" w:hAnsi="Times New Roman" w:cs="Times New Roman"/>
          <w:sz w:val="24"/>
          <w:szCs w:val="24"/>
        </w:rPr>
      </w:pPr>
      <w:r w:rsidRPr="001157DB">
        <w:rPr>
          <w:rFonts w:ascii="Times New Roman" w:eastAsia="Calibri" w:hAnsi="Times New Roman" w:cs="Times New Roman"/>
          <w:sz w:val="24"/>
          <w:szCs w:val="24"/>
        </w:rPr>
        <w:t>застраховка „Професионална отговорност“ в съответствие с изискванията на чл.171 или чл.171а или чл. 173 от ЗУТ.</w:t>
      </w:r>
    </w:p>
    <w:p w:rsidR="001157DB" w:rsidRPr="00B34DC7" w:rsidRDefault="001157DB" w:rsidP="00B34DC7">
      <w:pPr>
        <w:widowControl w:val="0"/>
        <w:numPr>
          <w:ilvl w:val="0"/>
          <w:numId w:val="6"/>
        </w:numPr>
        <w:suppressAutoHyphens/>
        <w:spacing w:after="0" w:line="240" w:lineRule="auto"/>
        <w:ind w:left="851" w:hanging="284"/>
        <w:jc w:val="both"/>
        <w:rPr>
          <w:rFonts w:ascii="Times New Roman" w:eastAsia="Times New Roman" w:hAnsi="Times New Roman" w:cs="Times New Roman"/>
          <w:iCs/>
          <w:sz w:val="24"/>
          <w:szCs w:val="24"/>
          <w:lang w:eastAsia="bg-BG"/>
        </w:rPr>
      </w:pPr>
      <w:r w:rsidRPr="001157DB">
        <w:rPr>
          <w:rFonts w:ascii="Times New Roman" w:eastAsia="Calibri" w:hAnsi="Times New Roman" w:cs="Times New Roman"/>
          <w:sz w:val="24"/>
          <w:szCs w:val="24"/>
        </w:rPr>
        <w:t>списък на лицата, които ще отговарят за техническото ръководство, безопасността на труда и контрола по качество на Строителството</w:t>
      </w:r>
      <w:r w:rsidRPr="001157DB">
        <w:rPr>
          <w:rFonts w:ascii="Times New Roman" w:eastAsia="Calibri" w:hAnsi="Times New Roman" w:cs="Times New Roman"/>
          <w:sz w:val="24"/>
          <w:szCs w:val="24"/>
          <w:lang w:eastAsia="bg-BG"/>
        </w:rPr>
        <w:t>;</w:t>
      </w:r>
    </w:p>
    <w:p w:rsidR="00B34DC7" w:rsidRPr="00B34DC7" w:rsidRDefault="00B34DC7" w:rsidP="00B34DC7">
      <w:pPr>
        <w:widowControl w:val="0"/>
        <w:numPr>
          <w:ilvl w:val="0"/>
          <w:numId w:val="6"/>
        </w:numPr>
        <w:suppressAutoHyphens/>
        <w:spacing w:after="0" w:line="240" w:lineRule="auto"/>
        <w:ind w:left="0" w:firstLine="567"/>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Декларация по чл.59, ал.1, т. 3</w:t>
      </w:r>
      <w:r w:rsidRPr="00B34DC7">
        <w:rPr>
          <w:rFonts w:ascii="Times New Roman" w:eastAsia="Times New Roman" w:hAnsi="Times New Roman" w:cs="Times New Roman"/>
          <w:iCs/>
          <w:sz w:val="24"/>
          <w:szCs w:val="24"/>
          <w:lang w:eastAsia="bg-BG"/>
        </w:rPr>
        <w:t xml:space="preserve"> от Закона за мерките срещу изпирането на пари (ЗМИП) ( по образец № 5)</w:t>
      </w:r>
    </w:p>
    <w:p w:rsidR="001157DB" w:rsidRPr="00B34DC7" w:rsidRDefault="001157DB" w:rsidP="00B34DC7">
      <w:pPr>
        <w:widowControl w:val="0"/>
        <w:numPr>
          <w:ilvl w:val="0"/>
          <w:numId w:val="5"/>
        </w:numPr>
        <w:suppressAutoHyphens/>
        <w:spacing w:before="120" w:after="0" w:line="276" w:lineRule="exact"/>
        <w:ind w:left="0" w:firstLine="567"/>
        <w:contextualSpacing/>
        <w:jc w:val="both"/>
        <w:outlineLvl w:val="0"/>
        <w:rPr>
          <w:rFonts w:ascii="Times New Roman" w:eastAsia="Calibri" w:hAnsi="Times New Roman" w:cs="Times New Roman"/>
          <w:sz w:val="24"/>
          <w:szCs w:val="24"/>
        </w:rPr>
      </w:pPr>
      <w:r w:rsidRPr="001157DB">
        <w:rPr>
          <w:rFonts w:ascii="Times New Roman" w:eastAsia="Calibri" w:hAnsi="Times New Roman" w:cs="Times New Roman"/>
          <w:sz w:val="24"/>
          <w:szCs w:val="24"/>
        </w:rPr>
        <w:t xml:space="preserve"> Гаранция за изпълнение на договора в размер на 5 % (</w:t>
      </w:r>
      <w:r w:rsidRPr="001157DB">
        <w:rPr>
          <w:rFonts w:ascii="Times New Roman" w:eastAsia="Calibri" w:hAnsi="Times New Roman" w:cs="Times New Roman"/>
          <w:i/>
          <w:sz w:val="24"/>
          <w:szCs w:val="24"/>
        </w:rPr>
        <w:t>пет на сто</w:t>
      </w:r>
      <w:r w:rsidRPr="001157DB">
        <w:rPr>
          <w:rFonts w:ascii="Times New Roman" w:eastAsia="Calibri" w:hAnsi="Times New Roman" w:cs="Times New Roman"/>
          <w:sz w:val="24"/>
          <w:szCs w:val="24"/>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w:t>
      </w:r>
      <w:r w:rsidR="00B34DC7">
        <w:rPr>
          <w:rFonts w:ascii="Times New Roman" w:eastAsia="Calibri" w:hAnsi="Times New Roman" w:cs="Times New Roman"/>
          <w:sz w:val="24"/>
          <w:szCs w:val="24"/>
        </w:rPr>
        <w:t xml:space="preserve"> </w:t>
      </w:r>
      <w:r w:rsidRPr="00B34DC7">
        <w:rPr>
          <w:rFonts w:ascii="Times New Roman" w:eastAsia="Calibri" w:hAnsi="Times New Roman" w:cs="Times New Roman"/>
          <w:sz w:val="24"/>
          <w:szCs w:val="24"/>
        </w:rPr>
        <w:t>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1157DB" w:rsidRPr="001157DB" w:rsidRDefault="001157DB" w:rsidP="00B34DC7">
      <w:pPr>
        <w:spacing w:after="0" w:line="276" w:lineRule="exact"/>
        <w:ind w:firstLine="567"/>
        <w:contextualSpacing/>
        <w:jc w:val="both"/>
        <w:outlineLvl w:val="0"/>
        <w:rPr>
          <w:rFonts w:ascii="Times New Roman" w:eastAsia="Calibri" w:hAnsi="Times New Roman" w:cs="Times New Roman"/>
          <w:sz w:val="24"/>
          <w:szCs w:val="24"/>
        </w:rPr>
      </w:pPr>
      <w:proofErr w:type="gramStart"/>
      <w:r w:rsidRPr="001157DB">
        <w:rPr>
          <w:rFonts w:ascii="Times New Roman" w:eastAsia="Calibri" w:hAnsi="Times New Roman" w:cs="Times New Roman"/>
          <w:sz w:val="24"/>
          <w:szCs w:val="24"/>
          <w:shd w:val="clear" w:color="auto" w:fill="FFFFFF"/>
          <w:lang w:val="en-GB"/>
        </w:rPr>
        <w:t xml:space="preserve">В </w:t>
      </w:r>
      <w:proofErr w:type="spellStart"/>
      <w:r w:rsidRPr="001157DB">
        <w:rPr>
          <w:rFonts w:ascii="Times New Roman" w:eastAsia="Calibri" w:hAnsi="Times New Roman" w:cs="Times New Roman"/>
          <w:sz w:val="24"/>
          <w:szCs w:val="24"/>
          <w:shd w:val="clear" w:color="auto" w:fill="FFFFFF"/>
          <w:lang w:val="en-GB"/>
        </w:rPr>
        <w:t>договора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са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уредени</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условията</w:t>
      </w:r>
      <w:proofErr w:type="spellEnd"/>
      <w:r w:rsidRPr="001157DB">
        <w:rPr>
          <w:rFonts w:ascii="Times New Roman" w:eastAsia="Calibri" w:hAnsi="Times New Roman" w:cs="Times New Roman"/>
          <w:sz w:val="24"/>
          <w:szCs w:val="24"/>
          <w:shd w:val="clear" w:color="auto" w:fill="FFFFFF"/>
          <w:lang w:val="en-GB"/>
        </w:rPr>
        <w:t xml:space="preserve"> и </w:t>
      </w:r>
      <w:proofErr w:type="spellStart"/>
      <w:r w:rsidRPr="001157DB">
        <w:rPr>
          <w:rFonts w:ascii="Times New Roman" w:eastAsia="Calibri" w:hAnsi="Times New Roman" w:cs="Times New Roman"/>
          <w:sz w:val="24"/>
          <w:szCs w:val="24"/>
          <w:shd w:val="clear" w:color="auto" w:fill="FFFFFF"/>
          <w:lang w:val="en-GB"/>
        </w:rPr>
        <w:t>сроковете</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за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задържане</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или</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освобождаване</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на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гаранцията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за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изпълнение</w:t>
      </w:r>
      <w:proofErr w:type="spellEnd"/>
      <w:r w:rsidRPr="001157DB">
        <w:rPr>
          <w:rFonts w:ascii="Times New Roman" w:eastAsia="Calibri" w:hAnsi="Times New Roman" w:cs="Times New Roman"/>
          <w:sz w:val="24"/>
          <w:szCs w:val="24"/>
          <w:shd w:val="clear" w:color="auto" w:fill="FFFFFF"/>
          <w:lang w:val="en-GB"/>
        </w:rPr>
        <w:t xml:space="preserve"> - </w:t>
      </w:r>
      <w:proofErr w:type="spellStart"/>
      <w:r w:rsidRPr="001157DB">
        <w:rPr>
          <w:rFonts w:ascii="Times New Roman" w:eastAsia="Calibri" w:hAnsi="Times New Roman" w:cs="Times New Roman"/>
          <w:sz w:val="24"/>
          <w:szCs w:val="24"/>
          <w:shd w:val="clear" w:color="auto" w:fill="FFFFFF"/>
          <w:lang w:val="en-GB"/>
        </w:rPr>
        <w:t>Възложителят</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освобождава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Гаранцията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за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изпълнение</w:t>
      </w:r>
      <w:proofErr w:type="spellEnd"/>
      <w:r w:rsidRPr="001157DB">
        <w:rPr>
          <w:rFonts w:ascii="Times New Roman" w:eastAsia="Calibri" w:hAnsi="Times New Roman" w:cs="Times New Roman"/>
          <w:sz w:val="24"/>
          <w:szCs w:val="24"/>
          <w:shd w:val="clear" w:color="auto" w:fill="FFFFFF"/>
          <w:lang w:val="en-GB"/>
        </w:rPr>
        <w:t xml:space="preserve"> в </w:t>
      </w:r>
      <w:proofErr w:type="spellStart"/>
      <w:r w:rsidRPr="001157DB">
        <w:rPr>
          <w:rFonts w:ascii="Times New Roman" w:eastAsia="Calibri" w:hAnsi="Times New Roman" w:cs="Times New Roman"/>
          <w:sz w:val="24"/>
          <w:szCs w:val="24"/>
          <w:shd w:val="clear" w:color="auto" w:fill="FFFFFF"/>
          <w:lang w:val="en-GB"/>
        </w:rPr>
        <w:t>срок</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до</w:t>
      </w:r>
      <w:proofErr w:type="spellEnd"/>
      <w:r w:rsidRPr="001157DB">
        <w:rPr>
          <w:rFonts w:ascii="Times New Roman" w:eastAsia="Calibri" w:hAnsi="Times New Roman" w:cs="Times New Roman"/>
          <w:sz w:val="24"/>
          <w:szCs w:val="24"/>
          <w:shd w:val="clear" w:color="auto" w:fill="FFFFFF"/>
          <w:lang w:val="en-GB"/>
        </w:rPr>
        <w:t xml:space="preserve"> 30 (</w:t>
      </w:r>
      <w:proofErr w:type="spellStart"/>
      <w:r w:rsidRPr="001157DB">
        <w:rPr>
          <w:rFonts w:ascii="Times New Roman" w:eastAsia="Calibri" w:hAnsi="Times New Roman" w:cs="Times New Roman"/>
          <w:i/>
          <w:sz w:val="24"/>
          <w:szCs w:val="24"/>
          <w:shd w:val="clear" w:color="auto" w:fill="FFFFFF"/>
          <w:lang w:val="en-GB"/>
        </w:rPr>
        <w:t>тридесет</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дни</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след</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приключване</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на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изпълнението</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на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Договора</w:t>
      </w:r>
      <w:proofErr w:type="spellEnd"/>
      <w:r w:rsidRPr="001157DB">
        <w:rPr>
          <w:rFonts w:ascii="Times New Roman" w:eastAsia="Calibri" w:hAnsi="Times New Roman" w:cs="Times New Roman"/>
          <w:sz w:val="24"/>
          <w:szCs w:val="24"/>
          <w:shd w:val="clear" w:color="auto" w:fill="FFFFFF"/>
          <w:lang w:val="en-GB"/>
        </w:rPr>
        <w:t xml:space="preserve"> и </w:t>
      </w:r>
      <w:proofErr w:type="spellStart"/>
      <w:r w:rsidRPr="001157DB">
        <w:rPr>
          <w:rFonts w:ascii="Times New Roman" w:eastAsia="Calibri" w:hAnsi="Times New Roman" w:cs="Times New Roman"/>
          <w:sz w:val="24"/>
          <w:szCs w:val="24"/>
          <w:shd w:val="clear" w:color="auto" w:fill="FFFFFF"/>
          <w:lang w:val="en-GB"/>
        </w:rPr>
        <w:t>окончателно</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приемане</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на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Строителството</w:t>
      </w:r>
      <w:proofErr w:type="spellEnd"/>
      <w:r w:rsidRPr="001157DB">
        <w:rPr>
          <w:rFonts w:ascii="Times New Roman" w:eastAsia="Calibri" w:hAnsi="Times New Roman" w:cs="Times New Roman"/>
          <w:sz w:val="24"/>
          <w:szCs w:val="24"/>
          <w:shd w:val="clear" w:color="auto" w:fill="FFFFFF"/>
          <w:lang w:val="en-GB"/>
        </w:rPr>
        <w:t xml:space="preserve"> в </w:t>
      </w:r>
      <w:proofErr w:type="spellStart"/>
      <w:r w:rsidRPr="001157DB">
        <w:rPr>
          <w:rFonts w:ascii="Times New Roman" w:eastAsia="Calibri" w:hAnsi="Times New Roman" w:cs="Times New Roman"/>
          <w:sz w:val="24"/>
          <w:szCs w:val="24"/>
          <w:shd w:val="clear" w:color="auto" w:fill="FFFFFF"/>
          <w:lang w:val="en-GB"/>
        </w:rPr>
        <w:t>пълен</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размер</w:t>
      </w:r>
      <w:proofErr w:type="spellEnd"/>
      <w:r w:rsidRPr="001157DB">
        <w:rPr>
          <w:rFonts w:ascii="Times New Roman" w:eastAsia="Calibri" w:hAnsi="Times New Roman" w:cs="Times New Roman"/>
          <w:sz w:val="24"/>
          <w:szCs w:val="24"/>
          <w:shd w:val="clear" w:color="auto" w:fill="FFFFFF"/>
          <w:lang w:val="en-GB"/>
        </w:rPr>
        <w:t>.</w:t>
      </w:r>
      <w:proofErr w:type="gramEnd"/>
      <w:r w:rsidRPr="001157DB">
        <w:rPr>
          <w:rFonts w:ascii="Times New Roman" w:eastAsia="Calibri" w:hAnsi="Times New Roman" w:cs="Times New Roman"/>
          <w:sz w:val="24"/>
          <w:szCs w:val="24"/>
          <w:shd w:val="clear" w:color="auto" w:fill="FFFFFF"/>
          <w:lang w:val="en-GB"/>
        </w:rPr>
        <w:t xml:space="preserve"> </w:t>
      </w:r>
      <w:proofErr w:type="spellStart"/>
      <w:proofErr w:type="gramStart"/>
      <w:r w:rsidRPr="001157DB">
        <w:rPr>
          <w:rFonts w:ascii="Times New Roman" w:eastAsia="Calibri" w:hAnsi="Times New Roman" w:cs="Times New Roman"/>
          <w:sz w:val="24"/>
          <w:szCs w:val="24"/>
          <w:shd w:val="clear" w:color="auto" w:fill="FFFFFF"/>
          <w:lang w:val="en-GB"/>
        </w:rPr>
        <w:t>Гаранцията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или</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съответната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част</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от</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нея</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не</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се</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освобождава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от</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Възложителя</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ако</w:t>
      </w:r>
      <w:proofErr w:type="spellEnd"/>
      <w:r w:rsidRPr="001157DB">
        <w:rPr>
          <w:rFonts w:ascii="Times New Roman" w:eastAsia="Calibri" w:hAnsi="Times New Roman" w:cs="Times New Roman"/>
          <w:sz w:val="24"/>
          <w:szCs w:val="24"/>
          <w:shd w:val="clear" w:color="auto" w:fill="FFFFFF"/>
          <w:lang w:val="en-GB"/>
        </w:rPr>
        <w:t xml:space="preserve"> в </w:t>
      </w:r>
      <w:proofErr w:type="spellStart"/>
      <w:r w:rsidRPr="001157DB">
        <w:rPr>
          <w:rFonts w:ascii="Times New Roman" w:eastAsia="Calibri" w:hAnsi="Times New Roman" w:cs="Times New Roman"/>
          <w:sz w:val="24"/>
          <w:szCs w:val="24"/>
          <w:shd w:val="clear" w:color="auto" w:fill="FFFFFF"/>
          <w:lang w:val="en-GB"/>
        </w:rPr>
        <w:t>процеса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на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изпълнение</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на</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Договора</w:t>
      </w:r>
      <w:proofErr w:type="spellEnd"/>
      <w:r w:rsidRPr="001157DB">
        <w:rPr>
          <w:rFonts w:ascii="Times New Roman" w:eastAsia="Calibri" w:hAnsi="Times New Roman" w:cs="Times New Roman"/>
          <w:sz w:val="24"/>
          <w:szCs w:val="24"/>
          <w:shd w:val="clear" w:color="auto" w:fill="FFFFFF"/>
          <w:lang w:val="en-GB"/>
        </w:rPr>
        <w:t xml:space="preserve"> е </w:t>
      </w:r>
      <w:proofErr w:type="spellStart"/>
      <w:r w:rsidRPr="001157DB">
        <w:rPr>
          <w:rFonts w:ascii="Times New Roman" w:eastAsia="Calibri" w:hAnsi="Times New Roman" w:cs="Times New Roman"/>
          <w:sz w:val="24"/>
          <w:szCs w:val="24"/>
          <w:shd w:val="clear" w:color="auto" w:fill="FFFFFF"/>
          <w:lang w:val="en-GB"/>
        </w:rPr>
        <w:t>възникнал</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спор</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между</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Страните</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относно</w:t>
      </w:r>
      <w:proofErr w:type="spellEnd"/>
      <w:r w:rsidRPr="001157DB">
        <w:rPr>
          <w:rFonts w:ascii="Times New Roman" w:eastAsia="Calibri" w:hAnsi="Times New Roman" w:cs="Times New Roman"/>
          <w:sz w:val="24"/>
          <w:szCs w:val="24"/>
          <w:shd w:val="clear" w:color="auto" w:fill="FFFFFF"/>
          <w:lang w:val="en-GB"/>
        </w:rPr>
        <w:t xml:space="preserve"> </w:t>
      </w:r>
      <w:proofErr w:type="spellStart"/>
      <w:r w:rsidRPr="001157DB">
        <w:rPr>
          <w:rFonts w:ascii="Times New Roman" w:eastAsia="Calibri" w:hAnsi="Times New Roman" w:cs="Times New Roman"/>
          <w:sz w:val="24"/>
          <w:szCs w:val="24"/>
          <w:shd w:val="clear" w:color="auto" w:fill="FFFFFF"/>
          <w:lang w:val="en-GB"/>
        </w:rPr>
        <w:t>неизпълнение</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на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задълженията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на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Изпълнителя</w:t>
      </w:r>
      <w:proofErr w:type="spellEnd"/>
      <w:r w:rsidRPr="001157DB">
        <w:rPr>
          <w:rFonts w:ascii="Times New Roman" w:eastAsia="Calibri" w:hAnsi="Times New Roman" w:cs="Times New Roman"/>
          <w:sz w:val="24"/>
          <w:szCs w:val="24"/>
          <w:lang w:val="en-GB"/>
        </w:rPr>
        <w:t xml:space="preserve"> и </w:t>
      </w:r>
      <w:proofErr w:type="spellStart"/>
      <w:r w:rsidRPr="001157DB">
        <w:rPr>
          <w:rFonts w:ascii="Times New Roman" w:eastAsia="Calibri" w:hAnsi="Times New Roman" w:cs="Times New Roman"/>
          <w:sz w:val="24"/>
          <w:szCs w:val="24"/>
          <w:lang w:val="en-GB"/>
        </w:rPr>
        <w:t>въпросът</w:t>
      </w:r>
      <w:proofErr w:type="spellEnd"/>
      <w:r w:rsidRPr="001157DB">
        <w:rPr>
          <w:rFonts w:ascii="Times New Roman" w:eastAsia="Calibri" w:hAnsi="Times New Roman" w:cs="Times New Roman"/>
          <w:sz w:val="24"/>
          <w:szCs w:val="24"/>
          <w:lang w:val="en-GB"/>
        </w:rPr>
        <w:t xml:space="preserve"> е </w:t>
      </w:r>
      <w:proofErr w:type="spellStart"/>
      <w:r w:rsidRPr="001157DB">
        <w:rPr>
          <w:rFonts w:ascii="Times New Roman" w:eastAsia="Calibri" w:hAnsi="Times New Roman" w:cs="Times New Roman"/>
          <w:sz w:val="24"/>
          <w:szCs w:val="24"/>
          <w:lang w:val="en-GB"/>
        </w:rPr>
        <w:t>отнесен</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за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решаване</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пред</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съд</w:t>
      </w:r>
      <w:proofErr w:type="spellEnd"/>
      <w:r w:rsidRPr="001157DB">
        <w:rPr>
          <w:rFonts w:ascii="Times New Roman" w:eastAsia="Calibri" w:hAnsi="Times New Roman" w:cs="Times New Roman"/>
          <w:sz w:val="24"/>
          <w:szCs w:val="24"/>
          <w:lang w:val="en-GB"/>
        </w:rPr>
        <w:t>.</w:t>
      </w:r>
      <w:proofErr w:type="gramEnd"/>
      <w:r w:rsidRPr="001157DB">
        <w:rPr>
          <w:rFonts w:ascii="Times New Roman" w:eastAsia="Calibri" w:hAnsi="Times New Roman" w:cs="Times New Roman"/>
          <w:sz w:val="24"/>
          <w:szCs w:val="24"/>
          <w:lang w:val="en-GB"/>
        </w:rPr>
        <w:t xml:space="preserve"> </w:t>
      </w:r>
      <w:proofErr w:type="spellStart"/>
      <w:proofErr w:type="gramStart"/>
      <w:r w:rsidRPr="001157DB">
        <w:rPr>
          <w:rFonts w:ascii="Times New Roman" w:eastAsia="Calibri" w:hAnsi="Times New Roman" w:cs="Times New Roman"/>
          <w:sz w:val="24"/>
          <w:szCs w:val="24"/>
          <w:lang w:val="en-GB"/>
        </w:rPr>
        <w:t>Възложителят</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има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право</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да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задържи</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съответна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част</w:t>
      </w:r>
      <w:proofErr w:type="spellEnd"/>
      <w:r w:rsidRPr="001157DB">
        <w:rPr>
          <w:rFonts w:ascii="Times New Roman" w:eastAsia="Calibri" w:hAnsi="Times New Roman" w:cs="Times New Roman"/>
          <w:sz w:val="24"/>
          <w:szCs w:val="24"/>
          <w:lang w:val="en-GB"/>
        </w:rPr>
        <w:t xml:space="preserve"> и </w:t>
      </w:r>
      <w:proofErr w:type="spellStart"/>
      <w:r w:rsidRPr="001157DB">
        <w:rPr>
          <w:rFonts w:ascii="Times New Roman" w:eastAsia="Calibri" w:hAnsi="Times New Roman" w:cs="Times New Roman"/>
          <w:sz w:val="24"/>
          <w:szCs w:val="24"/>
          <w:lang w:val="en-GB"/>
        </w:rPr>
        <w:t>да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се</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удовлетвори</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от</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Гаранцията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за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изпълнение</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когато</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Изпълнителят</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не</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изпълни</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някое</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от</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неговите</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задължения</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по</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Договора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както</w:t>
      </w:r>
      <w:proofErr w:type="spellEnd"/>
      <w:r w:rsidRPr="001157DB">
        <w:rPr>
          <w:rFonts w:ascii="Times New Roman" w:eastAsia="Calibri" w:hAnsi="Times New Roman" w:cs="Times New Roman"/>
          <w:sz w:val="24"/>
          <w:szCs w:val="24"/>
          <w:lang w:val="en-GB"/>
        </w:rPr>
        <w:t xml:space="preserve"> и в </w:t>
      </w:r>
      <w:proofErr w:type="spellStart"/>
      <w:r w:rsidRPr="001157DB">
        <w:rPr>
          <w:rFonts w:ascii="Times New Roman" w:eastAsia="Calibri" w:hAnsi="Times New Roman" w:cs="Times New Roman"/>
          <w:sz w:val="24"/>
          <w:szCs w:val="24"/>
          <w:lang w:val="en-GB"/>
        </w:rPr>
        <w:t>случаите</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на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лошо</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частично</w:t>
      </w:r>
      <w:proofErr w:type="spellEnd"/>
      <w:r w:rsidRPr="001157DB">
        <w:rPr>
          <w:rFonts w:ascii="Times New Roman" w:eastAsia="Calibri" w:hAnsi="Times New Roman" w:cs="Times New Roman"/>
          <w:sz w:val="24"/>
          <w:szCs w:val="24"/>
          <w:lang w:val="en-GB"/>
        </w:rPr>
        <w:t xml:space="preserve"> и </w:t>
      </w:r>
      <w:proofErr w:type="spellStart"/>
      <w:r w:rsidRPr="001157DB">
        <w:rPr>
          <w:rFonts w:ascii="Times New Roman" w:eastAsia="Calibri" w:hAnsi="Times New Roman" w:cs="Times New Roman"/>
          <w:sz w:val="24"/>
          <w:szCs w:val="24"/>
          <w:lang w:val="en-GB"/>
        </w:rPr>
        <w:t>забавено</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изпълнение</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на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което</w:t>
      </w:r>
      <w:proofErr w:type="spellEnd"/>
      <w:r w:rsidRPr="001157DB">
        <w:rPr>
          <w:rFonts w:ascii="Times New Roman" w:eastAsia="Calibri" w:hAnsi="Times New Roman" w:cs="Times New Roman"/>
          <w:sz w:val="24"/>
          <w:szCs w:val="24"/>
          <w:lang w:val="en-GB"/>
        </w:rPr>
        <w:t xml:space="preserve"> и </w:t>
      </w:r>
      <w:proofErr w:type="spellStart"/>
      <w:r w:rsidRPr="001157DB">
        <w:rPr>
          <w:rFonts w:ascii="Times New Roman" w:eastAsia="Calibri" w:hAnsi="Times New Roman" w:cs="Times New Roman"/>
          <w:sz w:val="24"/>
          <w:szCs w:val="24"/>
          <w:lang w:val="en-GB"/>
        </w:rPr>
        <w:t>да</w:t>
      </w:r>
      <w:proofErr w:type="spellEnd"/>
      <w:r w:rsidRPr="001157DB">
        <w:rPr>
          <w:rFonts w:ascii="Times New Roman" w:eastAsia="Calibri" w:hAnsi="Times New Roman" w:cs="Times New Roman"/>
          <w:sz w:val="24"/>
          <w:szCs w:val="24"/>
          <w:lang w:val="en-GB"/>
        </w:rPr>
        <w:t xml:space="preserve"> е </w:t>
      </w:r>
      <w:proofErr w:type="spellStart"/>
      <w:r w:rsidRPr="001157DB">
        <w:rPr>
          <w:rFonts w:ascii="Times New Roman" w:eastAsia="Calibri" w:hAnsi="Times New Roman" w:cs="Times New Roman"/>
          <w:sz w:val="24"/>
          <w:szCs w:val="24"/>
          <w:lang w:val="en-GB"/>
        </w:rPr>
        <w:t>задължение</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на</w:t>
      </w:r>
      <w:proofErr w:type="spellEnd"/>
      <w:r w:rsidRPr="001157DB">
        <w:rPr>
          <w:rFonts w:ascii="Times New Roman" w:eastAsia="Calibri" w:hAnsi="Times New Roman" w:cs="Times New Roman"/>
          <w:sz w:val="24"/>
          <w:szCs w:val="24"/>
          <w:lang w:val="en-GB"/>
        </w:rPr>
        <w:t xml:space="preserve"> </w:t>
      </w:r>
      <w:proofErr w:type="spellStart"/>
      <w:r w:rsidRPr="001157DB">
        <w:rPr>
          <w:rFonts w:ascii="Times New Roman" w:eastAsia="Calibri" w:hAnsi="Times New Roman" w:cs="Times New Roman"/>
          <w:sz w:val="24"/>
          <w:szCs w:val="24"/>
          <w:lang w:val="en-GB"/>
        </w:rPr>
        <w:t>Изпълнителя</w:t>
      </w:r>
      <w:proofErr w:type="spellEnd"/>
      <w:r w:rsidRPr="001157DB">
        <w:rPr>
          <w:rFonts w:ascii="Times New Roman" w:eastAsia="Calibri" w:hAnsi="Times New Roman" w:cs="Times New Roman"/>
          <w:sz w:val="24"/>
          <w:szCs w:val="24"/>
          <w:lang w:val="en-GB"/>
        </w:rPr>
        <w:t>.</w:t>
      </w:r>
      <w:proofErr w:type="gramEnd"/>
    </w:p>
    <w:p w:rsidR="001157DB" w:rsidRPr="001157DB" w:rsidRDefault="001157DB" w:rsidP="00B34DC7">
      <w:pPr>
        <w:tabs>
          <w:tab w:val="left" w:pos="2655"/>
        </w:tabs>
        <w:spacing w:after="0" w:line="240" w:lineRule="auto"/>
        <w:ind w:right="23" w:firstLine="567"/>
        <w:jc w:val="both"/>
        <w:rPr>
          <w:rFonts w:ascii="Times New Roman" w:eastAsia="Times New Roman" w:hAnsi="Times New Roman" w:cs="Times New Roman"/>
          <w:sz w:val="24"/>
          <w:szCs w:val="24"/>
          <w:shd w:val="clear" w:color="auto" w:fill="FFFFFF"/>
        </w:rPr>
      </w:pPr>
      <w:r w:rsidRPr="001157DB">
        <w:rPr>
          <w:rFonts w:ascii="Times New Roman" w:eastAsia="Times New Roman" w:hAnsi="Times New Roman" w:cs="Times New Roman"/>
          <w:sz w:val="24"/>
          <w:szCs w:val="24"/>
          <w:shd w:val="clear" w:color="auto" w:fill="FFFFFF"/>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1157DB" w:rsidRPr="001157DB" w:rsidRDefault="001157DB" w:rsidP="001157DB">
      <w:pPr>
        <w:tabs>
          <w:tab w:val="left" w:pos="2655"/>
        </w:tabs>
        <w:spacing w:after="0" w:line="240" w:lineRule="auto"/>
        <w:ind w:right="23" w:firstLine="567"/>
        <w:jc w:val="both"/>
        <w:rPr>
          <w:rFonts w:ascii="Times New Roman" w:eastAsia="Times New Roman" w:hAnsi="Times New Roman" w:cs="Times New Roman"/>
          <w:sz w:val="24"/>
          <w:szCs w:val="24"/>
          <w:shd w:val="clear" w:color="auto" w:fill="FFFFFF"/>
        </w:rPr>
      </w:pPr>
      <w:r w:rsidRPr="001157DB">
        <w:rPr>
          <w:rFonts w:ascii="Times New Roman" w:eastAsia="Times New Roman" w:hAnsi="Times New Roman" w:cs="Times New Roman"/>
          <w:sz w:val="24"/>
          <w:szCs w:val="24"/>
          <w:shd w:val="clear" w:color="auto" w:fill="FFFFFF"/>
        </w:rPr>
        <w:t>Във връзка с разпоредб</w:t>
      </w:r>
      <w:r w:rsidR="00B34DC7">
        <w:rPr>
          <w:rFonts w:ascii="Times New Roman" w:eastAsia="Times New Roman" w:hAnsi="Times New Roman" w:cs="Times New Roman"/>
          <w:sz w:val="24"/>
          <w:szCs w:val="24"/>
          <w:shd w:val="clear" w:color="auto" w:fill="FFFFFF"/>
        </w:rPr>
        <w:t>ата на чл. 116, ал.1, т.4 и т.5</w:t>
      </w:r>
      <w:r w:rsidRPr="001157DB">
        <w:rPr>
          <w:rFonts w:ascii="Times New Roman" w:eastAsia="Times New Roman" w:hAnsi="Times New Roman" w:cs="Times New Roman"/>
          <w:sz w:val="24"/>
          <w:szCs w:val="24"/>
          <w:shd w:val="clear" w:color="auto" w:fill="FFFFFF"/>
        </w:rPr>
        <w:t xml:space="preserve"> от ЗОП, Възложителят може да замени избрания изпълнител с класирания на второ място, при наличие на следните обстоятелства:</w:t>
      </w:r>
    </w:p>
    <w:p w:rsidR="00B34DC7" w:rsidRPr="00B34DC7" w:rsidRDefault="00B34DC7" w:rsidP="00B34DC7">
      <w:pPr>
        <w:widowControl w:val="0"/>
        <w:suppressAutoHyphens/>
        <w:spacing w:after="0" w:line="240" w:lineRule="auto"/>
        <w:ind w:firstLine="567"/>
        <w:jc w:val="both"/>
        <w:textAlignment w:val="center"/>
        <w:rPr>
          <w:rFonts w:ascii="Times New Roman" w:eastAsia="Times New Roman" w:hAnsi="Times New Roman" w:cs="Times New Roman"/>
          <w:sz w:val="24"/>
          <w:szCs w:val="24"/>
          <w:shd w:val="clear" w:color="auto" w:fill="FFFFFF"/>
        </w:rPr>
      </w:pPr>
      <w:r w:rsidRPr="00B34DC7">
        <w:rPr>
          <w:rFonts w:ascii="Times New Roman" w:eastAsia="Times New Roman" w:hAnsi="Times New Roman" w:cs="Times New Roman"/>
          <w:sz w:val="24"/>
          <w:szCs w:val="24"/>
          <w:shd w:val="clear" w:color="auto" w:fill="FFFFFF"/>
        </w:rPr>
        <w:t>- при настъпване на пълна обективна невъзможност за изпълнение.</w:t>
      </w:r>
    </w:p>
    <w:p w:rsidR="00B34DC7" w:rsidRPr="00B34DC7" w:rsidRDefault="00B34DC7" w:rsidP="00B34DC7">
      <w:pPr>
        <w:widowControl w:val="0"/>
        <w:suppressAutoHyphens/>
        <w:spacing w:after="0" w:line="240" w:lineRule="auto"/>
        <w:ind w:firstLine="567"/>
        <w:jc w:val="both"/>
        <w:textAlignment w:val="center"/>
        <w:rPr>
          <w:rFonts w:ascii="Times New Roman" w:eastAsia="Times New Roman" w:hAnsi="Times New Roman" w:cs="Times New Roman"/>
          <w:sz w:val="24"/>
          <w:szCs w:val="24"/>
          <w:shd w:val="clear" w:color="auto" w:fill="FFFFFF"/>
        </w:rPr>
      </w:pPr>
      <w:r w:rsidRPr="00B34DC7">
        <w:rPr>
          <w:rFonts w:ascii="Times New Roman" w:eastAsia="Times New Roman" w:hAnsi="Times New Roman" w:cs="Times New Roman"/>
          <w:sz w:val="24"/>
          <w:szCs w:val="24"/>
          <w:shd w:val="clear" w:color="auto" w:fill="FFFFFF"/>
        </w:rPr>
        <w:t xml:space="preserve">- при наличие на универсално или частично правоприемство, по смисъла на законодателството на държавата, в която съответното лице е установено,включително при преобразуване на първоначалния изпълнителчрез вливане, сливане, разделяне или отделяне, или чрез промяна на правната му форма, както и в случаите, когато той е в </w:t>
      </w:r>
      <w:r w:rsidRPr="00B34DC7">
        <w:rPr>
          <w:rFonts w:ascii="Times New Roman" w:eastAsia="Times New Roman" w:hAnsi="Times New Roman" w:cs="Times New Roman"/>
          <w:sz w:val="24"/>
          <w:szCs w:val="24"/>
          <w:shd w:val="clear" w:color="auto" w:fill="FFFFFF"/>
        </w:rPr>
        <w:lastRenderedPageBreak/>
        <w:t>ликвидация или в открито произвоство по несъстоятелност;</w:t>
      </w:r>
    </w:p>
    <w:p w:rsidR="00B34DC7" w:rsidRPr="00B34DC7" w:rsidRDefault="00B34DC7" w:rsidP="00B34DC7">
      <w:pPr>
        <w:widowControl w:val="0"/>
        <w:suppressAutoHyphens/>
        <w:spacing w:after="0" w:line="240" w:lineRule="auto"/>
        <w:ind w:firstLine="567"/>
        <w:jc w:val="both"/>
        <w:textAlignment w:val="center"/>
        <w:rPr>
          <w:rFonts w:ascii="Times New Roman" w:eastAsia="Times New Roman" w:hAnsi="Times New Roman" w:cs="Times New Roman"/>
          <w:sz w:val="24"/>
          <w:szCs w:val="24"/>
          <w:shd w:val="clear" w:color="auto" w:fill="FFFFFF"/>
        </w:rPr>
      </w:pPr>
      <w:r w:rsidRPr="00B34DC7">
        <w:rPr>
          <w:rFonts w:ascii="Times New Roman" w:eastAsia="Times New Roman" w:hAnsi="Times New Roman" w:cs="Times New Roman"/>
          <w:sz w:val="24"/>
          <w:szCs w:val="24"/>
          <w:shd w:val="clear" w:color="auto" w:fill="FFFFFF"/>
        </w:rPr>
        <w:t>- при условията по чл. 5, ал. 1, т. 3 от ЗИФОДРЮПДРС;</w:t>
      </w:r>
    </w:p>
    <w:p w:rsidR="00B34DC7" w:rsidRPr="00B34DC7" w:rsidRDefault="00B34DC7" w:rsidP="00B34DC7">
      <w:pPr>
        <w:widowControl w:val="0"/>
        <w:suppressAutoHyphens/>
        <w:spacing w:after="0" w:line="240" w:lineRule="auto"/>
        <w:ind w:firstLine="567"/>
        <w:jc w:val="both"/>
        <w:textAlignment w:val="center"/>
        <w:rPr>
          <w:rFonts w:ascii="Times New Roman" w:eastAsia="Times New Roman" w:hAnsi="Times New Roman" w:cs="Times New Roman"/>
          <w:sz w:val="24"/>
          <w:szCs w:val="24"/>
          <w:shd w:val="clear" w:color="auto" w:fill="FFFFFF"/>
        </w:rPr>
      </w:pPr>
      <w:r w:rsidRPr="00B34DC7">
        <w:rPr>
          <w:rFonts w:ascii="Times New Roman" w:eastAsia="Times New Roman" w:hAnsi="Times New Roman" w:cs="Times New Roman"/>
          <w:sz w:val="24"/>
          <w:szCs w:val="24"/>
          <w:shd w:val="clear" w:color="auto" w:fill="FFFFFF"/>
        </w:rPr>
        <w:t>- когато Изпълнителят не е започнал изпълнението на поръчката в срок до 7 (седем) дни, считано от датата на подписване на протокола за откриване на строителната площадка;</w:t>
      </w:r>
    </w:p>
    <w:p w:rsidR="00B34DC7" w:rsidRDefault="00B34DC7" w:rsidP="00B34DC7">
      <w:pPr>
        <w:widowControl w:val="0"/>
        <w:suppressAutoHyphens/>
        <w:spacing w:after="0" w:line="240" w:lineRule="auto"/>
        <w:ind w:firstLine="567"/>
        <w:jc w:val="both"/>
        <w:textAlignment w:val="center"/>
        <w:rPr>
          <w:rFonts w:ascii="Times New Roman" w:eastAsia="Times New Roman" w:hAnsi="Times New Roman" w:cs="Times New Roman"/>
          <w:sz w:val="24"/>
          <w:szCs w:val="24"/>
          <w:shd w:val="clear" w:color="auto" w:fill="FFFFFF"/>
        </w:rPr>
      </w:pPr>
      <w:r w:rsidRPr="00B34DC7">
        <w:rPr>
          <w:rFonts w:ascii="Times New Roman" w:eastAsia="Times New Roman" w:hAnsi="Times New Roman" w:cs="Times New Roman"/>
          <w:sz w:val="24"/>
          <w:szCs w:val="24"/>
          <w:shd w:val="clear" w:color="auto" w:fill="FFFFFF"/>
        </w:rPr>
        <w:t>- когато Изпълнителят е допуснал съществено отклонение от Техническата спецификация.</w:t>
      </w:r>
    </w:p>
    <w:p w:rsidR="001157DB" w:rsidRPr="001157DB" w:rsidRDefault="001157DB" w:rsidP="00B34DC7">
      <w:pPr>
        <w:widowControl w:val="0"/>
        <w:suppressAutoHyphens/>
        <w:spacing w:after="0" w:line="240" w:lineRule="auto"/>
        <w:ind w:firstLine="567"/>
        <w:jc w:val="both"/>
        <w:textAlignment w:val="center"/>
        <w:rPr>
          <w:rFonts w:ascii="Times New Roman" w:eastAsia="Times New Roman" w:hAnsi="Times New Roman" w:cs="Times New Roman"/>
          <w:sz w:val="24"/>
          <w:szCs w:val="24"/>
          <w:lang w:eastAsia="bg-BG"/>
        </w:rPr>
      </w:pPr>
      <w:r w:rsidRPr="001157DB">
        <w:rPr>
          <w:rFonts w:ascii="Times New Roman" w:eastAsia="Times New Roman" w:hAnsi="Times New Roman" w:cs="Times New Roman"/>
          <w:sz w:val="24"/>
          <w:szCs w:val="24"/>
          <w:lang w:eastAsia="bg-BG"/>
        </w:rPr>
        <w:t xml:space="preserve">Изпълнението на договора започва </w:t>
      </w:r>
      <w:r w:rsidR="00B34DC7">
        <w:rPr>
          <w:rFonts w:ascii="Times New Roman" w:eastAsia="Times New Roman" w:hAnsi="Times New Roman" w:cs="Times New Roman"/>
          <w:sz w:val="24"/>
          <w:szCs w:val="24"/>
          <w:lang w:eastAsia="bg-BG"/>
        </w:rPr>
        <w:t xml:space="preserve">да тече </w:t>
      </w:r>
      <w:r w:rsidRPr="001157DB">
        <w:rPr>
          <w:rFonts w:ascii="Times New Roman" w:eastAsia="Times New Roman" w:hAnsi="Times New Roman" w:cs="Times New Roman"/>
          <w:sz w:val="24"/>
          <w:szCs w:val="24"/>
          <w:lang w:eastAsia="bg-BG"/>
        </w:rPr>
        <w:t>от датата на влизането му в сила. Изпълнението на поръчката е в съответствие с техническата спецификация, условията на договора, предложенията на изпълнителя и приложимите норми, правила и нормативи.</w:t>
      </w:r>
    </w:p>
    <w:p w:rsidR="001157DB" w:rsidRPr="001157DB" w:rsidRDefault="00B34DC7" w:rsidP="001157DB">
      <w:pPr>
        <w:tabs>
          <w:tab w:val="left" w:pos="567"/>
        </w:tabs>
        <w:spacing w:after="0" w:line="240" w:lineRule="auto"/>
        <w:ind w:right="23"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Към документацията е</w:t>
      </w:r>
      <w:r w:rsidR="001157DB" w:rsidRPr="001157DB">
        <w:rPr>
          <w:rFonts w:ascii="Times New Roman" w:eastAsia="Times New Roman" w:hAnsi="Times New Roman" w:cs="Times New Roman"/>
          <w:sz w:val="24"/>
          <w:szCs w:val="24"/>
          <w:shd w:val="clear" w:color="auto" w:fill="FFFFFF"/>
        </w:rPr>
        <w:t xml:space="preserve"> приложен файл </w:t>
      </w:r>
      <w:r w:rsidR="001157DB" w:rsidRPr="001157DB">
        <w:rPr>
          <w:rFonts w:ascii="Times New Roman" w:eastAsia="Times New Roman" w:hAnsi="Times New Roman" w:cs="Times New Roman"/>
          <w:i/>
          <w:sz w:val="24"/>
          <w:szCs w:val="24"/>
          <w:shd w:val="clear" w:color="auto" w:fill="FFFFFF"/>
          <w:lang w:val="en-US"/>
        </w:rPr>
        <w:t>III</w:t>
      </w:r>
      <w:r w:rsidR="001157DB" w:rsidRPr="001157DB">
        <w:rPr>
          <w:rFonts w:ascii="Times New Roman" w:eastAsia="Times New Roman" w:hAnsi="Times New Roman" w:cs="Times New Roman"/>
          <w:i/>
          <w:sz w:val="24"/>
          <w:szCs w:val="24"/>
          <w:shd w:val="clear" w:color="auto" w:fill="FFFFFF"/>
        </w:rPr>
        <w:t xml:space="preserve">. Договор Проект.doc </w:t>
      </w:r>
      <w:r>
        <w:rPr>
          <w:rFonts w:ascii="Times New Roman" w:eastAsia="Times New Roman" w:hAnsi="Times New Roman" w:cs="Times New Roman"/>
          <w:sz w:val="24"/>
          <w:szCs w:val="24"/>
          <w:shd w:val="clear" w:color="auto" w:fill="FFFFFF"/>
        </w:rPr>
        <w:t>– проект на договор</w:t>
      </w:r>
      <w:r w:rsidR="001157DB" w:rsidRPr="001157DB">
        <w:rPr>
          <w:rFonts w:ascii="Times New Roman" w:eastAsia="Times New Roman" w:hAnsi="Times New Roman" w:cs="Times New Roman"/>
          <w:sz w:val="24"/>
          <w:szCs w:val="24"/>
          <w:shd w:val="clear" w:color="auto" w:fill="FFFFFF"/>
        </w:rPr>
        <w:t>.</w:t>
      </w:r>
    </w:p>
    <w:p w:rsidR="00C73C35" w:rsidRPr="00B973FD" w:rsidRDefault="00C73C35" w:rsidP="001157DB">
      <w:pPr>
        <w:spacing w:after="0" w:line="240" w:lineRule="auto"/>
        <w:jc w:val="center"/>
        <w:rPr>
          <w:rFonts w:ascii="Times New Roman" w:eastAsia="Times New Roman" w:hAnsi="Times New Roman" w:cs="Times New Roman"/>
          <w:bCs/>
          <w:i/>
          <w:iCs/>
          <w:sz w:val="20"/>
          <w:szCs w:val="20"/>
          <w:lang w:eastAsia="bg-BG"/>
        </w:rPr>
      </w:pPr>
    </w:p>
    <w:sectPr w:rsidR="00C73C35" w:rsidRPr="00B973FD" w:rsidSect="006C6FF6">
      <w:pgSz w:w="11906" w:h="16838"/>
      <w:pgMar w:top="709"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5EB3A2"/>
    <w:lvl w:ilvl="0">
      <w:numFmt w:val="bullet"/>
      <w:lvlText w:val="*"/>
      <w:lvlJc w:val="left"/>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CA5B0E"/>
    <w:multiLevelType w:val="hybridMultilevel"/>
    <w:tmpl w:val="79845944"/>
    <w:lvl w:ilvl="0" w:tplc="47B0B65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CFF6EF7"/>
    <w:multiLevelType w:val="hybridMultilevel"/>
    <w:tmpl w:val="8C5AC5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51"/>
    <w:rsid w:val="000979BD"/>
    <w:rsid w:val="000A626D"/>
    <w:rsid w:val="00101F17"/>
    <w:rsid w:val="001157DB"/>
    <w:rsid w:val="0017071D"/>
    <w:rsid w:val="00170DEE"/>
    <w:rsid w:val="0024721A"/>
    <w:rsid w:val="00250D1F"/>
    <w:rsid w:val="002818C7"/>
    <w:rsid w:val="002E2609"/>
    <w:rsid w:val="00333814"/>
    <w:rsid w:val="0037411D"/>
    <w:rsid w:val="003A6AB1"/>
    <w:rsid w:val="004A5984"/>
    <w:rsid w:val="0050211D"/>
    <w:rsid w:val="00534399"/>
    <w:rsid w:val="005360C1"/>
    <w:rsid w:val="005A2559"/>
    <w:rsid w:val="00657301"/>
    <w:rsid w:val="0069181F"/>
    <w:rsid w:val="006A3BAB"/>
    <w:rsid w:val="006C6FF6"/>
    <w:rsid w:val="00715B12"/>
    <w:rsid w:val="00752014"/>
    <w:rsid w:val="007A663D"/>
    <w:rsid w:val="007D0D81"/>
    <w:rsid w:val="007E72D6"/>
    <w:rsid w:val="008044DC"/>
    <w:rsid w:val="008529E9"/>
    <w:rsid w:val="00867A9B"/>
    <w:rsid w:val="009242EB"/>
    <w:rsid w:val="00933AD3"/>
    <w:rsid w:val="009C407E"/>
    <w:rsid w:val="00A12DA2"/>
    <w:rsid w:val="00A54AE1"/>
    <w:rsid w:val="00AF2651"/>
    <w:rsid w:val="00B03A74"/>
    <w:rsid w:val="00B34DC7"/>
    <w:rsid w:val="00B80B20"/>
    <w:rsid w:val="00B973FD"/>
    <w:rsid w:val="00C214D2"/>
    <w:rsid w:val="00C73C35"/>
    <w:rsid w:val="00CC4856"/>
    <w:rsid w:val="00CD3BCA"/>
    <w:rsid w:val="00D13AE5"/>
    <w:rsid w:val="00D31271"/>
    <w:rsid w:val="00D320A2"/>
    <w:rsid w:val="00D51309"/>
    <w:rsid w:val="00D66BD9"/>
    <w:rsid w:val="00DD6A9D"/>
    <w:rsid w:val="00DE761B"/>
    <w:rsid w:val="00E06078"/>
    <w:rsid w:val="00E81A97"/>
    <w:rsid w:val="00E828F3"/>
    <w:rsid w:val="00E84A04"/>
    <w:rsid w:val="00ED33A0"/>
    <w:rsid w:val="00F20342"/>
    <w:rsid w:val="00FC2F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65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F2651"/>
    <w:rPr>
      <w:rFonts w:ascii="Tahoma" w:hAnsi="Tahoma" w:cs="Tahoma"/>
      <w:sz w:val="16"/>
      <w:szCs w:val="16"/>
    </w:rPr>
  </w:style>
  <w:style w:type="numbering" w:customStyle="1" w:styleId="1">
    <w:name w:val="Без списък1"/>
    <w:next w:val="a2"/>
    <w:uiPriority w:val="99"/>
    <w:semiHidden/>
    <w:unhideWhenUsed/>
    <w:rsid w:val="005360C1"/>
  </w:style>
  <w:style w:type="character" w:styleId="a5">
    <w:name w:val="Hyperlink"/>
    <w:uiPriority w:val="99"/>
    <w:rsid w:val="005360C1"/>
    <w:rPr>
      <w:color w:val="0000FF"/>
      <w:u w:val="single"/>
    </w:rPr>
  </w:style>
  <w:style w:type="paragraph" w:styleId="a6">
    <w:name w:val="footer"/>
    <w:basedOn w:val="a"/>
    <w:link w:val="a7"/>
    <w:uiPriority w:val="99"/>
    <w:rsid w:val="005360C1"/>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7">
    <w:name w:val="Долен колонтитул Знак"/>
    <w:basedOn w:val="a0"/>
    <w:link w:val="a6"/>
    <w:uiPriority w:val="99"/>
    <w:rsid w:val="005360C1"/>
    <w:rPr>
      <w:rFonts w:ascii="Times New Roman" w:eastAsia="Times New Roman" w:hAnsi="Times New Roman" w:cs="Times New Roman"/>
      <w:sz w:val="24"/>
      <w:szCs w:val="24"/>
      <w:lang w:val="x-none" w:eastAsia="bg-BG"/>
    </w:rPr>
  </w:style>
  <w:style w:type="character" w:customStyle="1" w:styleId="FontStyle31">
    <w:name w:val="Font Style31"/>
    <w:rsid w:val="005360C1"/>
    <w:rPr>
      <w:rFonts w:ascii="Times New Roman" w:hAnsi="Times New Roman" w:cs="Times New Roman"/>
      <w:sz w:val="22"/>
      <w:szCs w:val="22"/>
    </w:rPr>
  </w:style>
  <w:style w:type="paragraph" w:styleId="a8">
    <w:name w:val="Normal (Web)"/>
    <w:basedOn w:val="a"/>
    <w:rsid w:val="005360C1"/>
    <w:pPr>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
    <w:rsid w:val="005360C1"/>
    <w:pPr>
      <w:widowControl w:val="0"/>
      <w:autoSpaceDE w:val="0"/>
      <w:autoSpaceDN w:val="0"/>
      <w:adjustRightInd w:val="0"/>
      <w:spacing w:after="0" w:line="277" w:lineRule="exact"/>
      <w:ind w:firstLine="598"/>
      <w:jc w:val="both"/>
    </w:pPr>
    <w:rPr>
      <w:rFonts w:ascii="Microsoft Sans Serif" w:eastAsia="Times New Roman" w:hAnsi="Microsoft Sans Serif" w:cs="Times New Roman"/>
      <w:sz w:val="24"/>
      <w:szCs w:val="24"/>
      <w:lang w:eastAsia="bg-BG"/>
    </w:rPr>
  </w:style>
  <w:style w:type="paragraph" w:styleId="a9">
    <w:name w:val="footnote text"/>
    <w:basedOn w:val="a"/>
    <w:link w:val="aa"/>
    <w:uiPriority w:val="99"/>
    <w:semiHidden/>
    <w:unhideWhenUsed/>
    <w:rsid w:val="005360C1"/>
    <w:pPr>
      <w:spacing w:after="0" w:line="240" w:lineRule="auto"/>
    </w:pPr>
    <w:rPr>
      <w:rFonts w:ascii="Times New Roman" w:eastAsia="Times New Roman" w:hAnsi="Times New Roman" w:cs="Times New Roman"/>
      <w:sz w:val="20"/>
      <w:szCs w:val="20"/>
      <w:lang w:val="x-none" w:eastAsia="bg-BG"/>
    </w:rPr>
  </w:style>
  <w:style w:type="character" w:customStyle="1" w:styleId="aa">
    <w:name w:val="Текст под линия Знак"/>
    <w:basedOn w:val="a0"/>
    <w:link w:val="a9"/>
    <w:uiPriority w:val="99"/>
    <w:semiHidden/>
    <w:rsid w:val="005360C1"/>
    <w:rPr>
      <w:rFonts w:ascii="Times New Roman" w:eastAsia="Times New Roman" w:hAnsi="Times New Roman" w:cs="Times New Roman"/>
      <w:sz w:val="20"/>
      <w:szCs w:val="20"/>
      <w:lang w:val="x-none" w:eastAsia="bg-BG"/>
    </w:rPr>
  </w:style>
  <w:style w:type="paragraph" w:customStyle="1" w:styleId="Style28">
    <w:name w:val="Style28"/>
    <w:basedOn w:val="a"/>
    <w:rsid w:val="005360C1"/>
    <w:pPr>
      <w:widowControl w:val="0"/>
      <w:autoSpaceDE w:val="0"/>
      <w:autoSpaceDN w:val="0"/>
      <w:adjustRightInd w:val="0"/>
      <w:spacing w:after="0" w:line="281" w:lineRule="exact"/>
      <w:ind w:hanging="353"/>
    </w:pPr>
    <w:rPr>
      <w:rFonts w:ascii="Microsoft Sans Serif" w:eastAsia="Times New Roman" w:hAnsi="Microsoft Sans Serif" w:cs="Times New Roman"/>
      <w:sz w:val="24"/>
      <w:szCs w:val="24"/>
      <w:lang w:eastAsia="bg-BG"/>
    </w:rPr>
  </w:style>
  <w:style w:type="paragraph" w:customStyle="1" w:styleId="Style8">
    <w:name w:val="Style8"/>
    <w:basedOn w:val="a"/>
    <w:rsid w:val="005360C1"/>
    <w:pPr>
      <w:widowControl w:val="0"/>
      <w:autoSpaceDE w:val="0"/>
      <w:autoSpaceDN w:val="0"/>
      <w:adjustRightInd w:val="0"/>
      <w:spacing w:after="0" w:line="278" w:lineRule="exact"/>
      <w:ind w:firstLine="713"/>
      <w:jc w:val="both"/>
    </w:pPr>
    <w:rPr>
      <w:rFonts w:ascii="Microsoft Sans Serif" w:eastAsia="Times New Roman" w:hAnsi="Microsoft Sans Serif" w:cs="Times New Roman"/>
      <w:sz w:val="24"/>
      <w:szCs w:val="24"/>
      <w:lang w:eastAsia="bg-BG"/>
    </w:rPr>
  </w:style>
  <w:style w:type="paragraph" w:customStyle="1" w:styleId="Style15">
    <w:name w:val="Style15"/>
    <w:basedOn w:val="a"/>
    <w:rsid w:val="005360C1"/>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0">
    <w:name w:val="Style20"/>
    <w:basedOn w:val="a"/>
    <w:rsid w:val="005360C1"/>
    <w:pPr>
      <w:widowControl w:val="0"/>
      <w:autoSpaceDE w:val="0"/>
      <w:autoSpaceDN w:val="0"/>
      <w:adjustRightInd w:val="0"/>
      <w:spacing w:after="0" w:line="526" w:lineRule="exact"/>
    </w:pPr>
    <w:rPr>
      <w:rFonts w:ascii="Microsoft Sans Serif" w:eastAsia="Times New Roman" w:hAnsi="Microsoft Sans Serif" w:cs="Times New Roman"/>
      <w:sz w:val="24"/>
      <w:szCs w:val="24"/>
      <w:lang w:eastAsia="bg-BG"/>
    </w:rPr>
  </w:style>
  <w:style w:type="character" w:customStyle="1" w:styleId="FontStyle30">
    <w:name w:val="Font Style30"/>
    <w:rsid w:val="005360C1"/>
    <w:rPr>
      <w:rFonts w:ascii="Times New Roman" w:hAnsi="Times New Roman" w:cs="Times New Roman"/>
      <w:b/>
      <w:bCs/>
      <w:sz w:val="24"/>
      <w:szCs w:val="24"/>
    </w:rPr>
  </w:style>
  <w:style w:type="paragraph" w:customStyle="1" w:styleId="Style2">
    <w:name w:val="Style2"/>
    <w:basedOn w:val="a"/>
    <w:rsid w:val="005360C1"/>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5">
    <w:name w:val="Style25"/>
    <w:basedOn w:val="a"/>
    <w:rsid w:val="005360C1"/>
    <w:pPr>
      <w:widowControl w:val="0"/>
      <w:autoSpaceDE w:val="0"/>
      <w:autoSpaceDN w:val="0"/>
      <w:adjustRightInd w:val="0"/>
      <w:spacing w:after="0" w:line="281" w:lineRule="exact"/>
      <w:ind w:firstLine="965"/>
    </w:pPr>
    <w:rPr>
      <w:rFonts w:ascii="Microsoft Sans Serif" w:eastAsia="Times New Roman" w:hAnsi="Microsoft Sans Serif" w:cs="Times New Roman"/>
      <w:sz w:val="24"/>
      <w:szCs w:val="24"/>
      <w:lang w:eastAsia="bg-BG"/>
    </w:rPr>
  </w:style>
  <w:style w:type="paragraph" w:styleId="ab">
    <w:name w:val="List Paragraph"/>
    <w:basedOn w:val="a"/>
    <w:uiPriority w:val="34"/>
    <w:qFormat/>
    <w:rsid w:val="00A12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65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F2651"/>
    <w:rPr>
      <w:rFonts w:ascii="Tahoma" w:hAnsi="Tahoma" w:cs="Tahoma"/>
      <w:sz w:val="16"/>
      <w:szCs w:val="16"/>
    </w:rPr>
  </w:style>
  <w:style w:type="numbering" w:customStyle="1" w:styleId="1">
    <w:name w:val="Без списък1"/>
    <w:next w:val="a2"/>
    <w:uiPriority w:val="99"/>
    <w:semiHidden/>
    <w:unhideWhenUsed/>
    <w:rsid w:val="005360C1"/>
  </w:style>
  <w:style w:type="character" w:styleId="a5">
    <w:name w:val="Hyperlink"/>
    <w:uiPriority w:val="99"/>
    <w:rsid w:val="005360C1"/>
    <w:rPr>
      <w:color w:val="0000FF"/>
      <w:u w:val="single"/>
    </w:rPr>
  </w:style>
  <w:style w:type="paragraph" w:styleId="a6">
    <w:name w:val="footer"/>
    <w:basedOn w:val="a"/>
    <w:link w:val="a7"/>
    <w:uiPriority w:val="99"/>
    <w:rsid w:val="005360C1"/>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7">
    <w:name w:val="Долен колонтитул Знак"/>
    <w:basedOn w:val="a0"/>
    <w:link w:val="a6"/>
    <w:uiPriority w:val="99"/>
    <w:rsid w:val="005360C1"/>
    <w:rPr>
      <w:rFonts w:ascii="Times New Roman" w:eastAsia="Times New Roman" w:hAnsi="Times New Roman" w:cs="Times New Roman"/>
      <w:sz w:val="24"/>
      <w:szCs w:val="24"/>
      <w:lang w:val="x-none" w:eastAsia="bg-BG"/>
    </w:rPr>
  </w:style>
  <w:style w:type="character" w:customStyle="1" w:styleId="FontStyle31">
    <w:name w:val="Font Style31"/>
    <w:rsid w:val="005360C1"/>
    <w:rPr>
      <w:rFonts w:ascii="Times New Roman" w:hAnsi="Times New Roman" w:cs="Times New Roman"/>
      <w:sz w:val="22"/>
      <w:szCs w:val="22"/>
    </w:rPr>
  </w:style>
  <w:style w:type="paragraph" w:styleId="a8">
    <w:name w:val="Normal (Web)"/>
    <w:basedOn w:val="a"/>
    <w:rsid w:val="005360C1"/>
    <w:pPr>
      <w:spacing w:after="0" w:line="240" w:lineRule="auto"/>
    </w:pPr>
    <w:rPr>
      <w:rFonts w:ascii="Times New Roman" w:eastAsia="Times New Roman" w:hAnsi="Times New Roman" w:cs="Times New Roman"/>
      <w:sz w:val="24"/>
      <w:szCs w:val="24"/>
      <w:lang w:eastAsia="bg-BG"/>
    </w:rPr>
  </w:style>
  <w:style w:type="paragraph" w:customStyle="1" w:styleId="Style6">
    <w:name w:val="Style6"/>
    <w:basedOn w:val="a"/>
    <w:rsid w:val="005360C1"/>
    <w:pPr>
      <w:widowControl w:val="0"/>
      <w:autoSpaceDE w:val="0"/>
      <w:autoSpaceDN w:val="0"/>
      <w:adjustRightInd w:val="0"/>
      <w:spacing w:after="0" w:line="277" w:lineRule="exact"/>
      <w:ind w:firstLine="598"/>
      <w:jc w:val="both"/>
    </w:pPr>
    <w:rPr>
      <w:rFonts w:ascii="Microsoft Sans Serif" w:eastAsia="Times New Roman" w:hAnsi="Microsoft Sans Serif" w:cs="Times New Roman"/>
      <w:sz w:val="24"/>
      <w:szCs w:val="24"/>
      <w:lang w:eastAsia="bg-BG"/>
    </w:rPr>
  </w:style>
  <w:style w:type="paragraph" w:styleId="a9">
    <w:name w:val="footnote text"/>
    <w:basedOn w:val="a"/>
    <w:link w:val="aa"/>
    <w:uiPriority w:val="99"/>
    <w:semiHidden/>
    <w:unhideWhenUsed/>
    <w:rsid w:val="005360C1"/>
    <w:pPr>
      <w:spacing w:after="0" w:line="240" w:lineRule="auto"/>
    </w:pPr>
    <w:rPr>
      <w:rFonts w:ascii="Times New Roman" w:eastAsia="Times New Roman" w:hAnsi="Times New Roman" w:cs="Times New Roman"/>
      <w:sz w:val="20"/>
      <w:szCs w:val="20"/>
      <w:lang w:val="x-none" w:eastAsia="bg-BG"/>
    </w:rPr>
  </w:style>
  <w:style w:type="character" w:customStyle="1" w:styleId="aa">
    <w:name w:val="Текст под линия Знак"/>
    <w:basedOn w:val="a0"/>
    <w:link w:val="a9"/>
    <w:uiPriority w:val="99"/>
    <w:semiHidden/>
    <w:rsid w:val="005360C1"/>
    <w:rPr>
      <w:rFonts w:ascii="Times New Roman" w:eastAsia="Times New Roman" w:hAnsi="Times New Roman" w:cs="Times New Roman"/>
      <w:sz w:val="20"/>
      <w:szCs w:val="20"/>
      <w:lang w:val="x-none" w:eastAsia="bg-BG"/>
    </w:rPr>
  </w:style>
  <w:style w:type="paragraph" w:customStyle="1" w:styleId="Style28">
    <w:name w:val="Style28"/>
    <w:basedOn w:val="a"/>
    <w:rsid w:val="005360C1"/>
    <w:pPr>
      <w:widowControl w:val="0"/>
      <w:autoSpaceDE w:val="0"/>
      <w:autoSpaceDN w:val="0"/>
      <w:adjustRightInd w:val="0"/>
      <w:spacing w:after="0" w:line="281" w:lineRule="exact"/>
      <w:ind w:hanging="353"/>
    </w:pPr>
    <w:rPr>
      <w:rFonts w:ascii="Microsoft Sans Serif" w:eastAsia="Times New Roman" w:hAnsi="Microsoft Sans Serif" w:cs="Times New Roman"/>
      <w:sz w:val="24"/>
      <w:szCs w:val="24"/>
      <w:lang w:eastAsia="bg-BG"/>
    </w:rPr>
  </w:style>
  <w:style w:type="paragraph" w:customStyle="1" w:styleId="Style8">
    <w:name w:val="Style8"/>
    <w:basedOn w:val="a"/>
    <w:rsid w:val="005360C1"/>
    <w:pPr>
      <w:widowControl w:val="0"/>
      <w:autoSpaceDE w:val="0"/>
      <w:autoSpaceDN w:val="0"/>
      <w:adjustRightInd w:val="0"/>
      <w:spacing w:after="0" w:line="278" w:lineRule="exact"/>
      <w:ind w:firstLine="713"/>
      <w:jc w:val="both"/>
    </w:pPr>
    <w:rPr>
      <w:rFonts w:ascii="Microsoft Sans Serif" w:eastAsia="Times New Roman" w:hAnsi="Microsoft Sans Serif" w:cs="Times New Roman"/>
      <w:sz w:val="24"/>
      <w:szCs w:val="24"/>
      <w:lang w:eastAsia="bg-BG"/>
    </w:rPr>
  </w:style>
  <w:style w:type="paragraph" w:customStyle="1" w:styleId="Style15">
    <w:name w:val="Style15"/>
    <w:basedOn w:val="a"/>
    <w:rsid w:val="005360C1"/>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0">
    <w:name w:val="Style20"/>
    <w:basedOn w:val="a"/>
    <w:rsid w:val="005360C1"/>
    <w:pPr>
      <w:widowControl w:val="0"/>
      <w:autoSpaceDE w:val="0"/>
      <w:autoSpaceDN w:val="0"/>
      <w:adjustRightInd w:val="0"/>
      <w:spacing w:after="0" w:line="526" w:lineRule="exact"/>
    </w:pPr>
    <w:rPr>
      <w:rFonts w:ascii="Microsoft Sans Serif" w:eastAsia="Times New Roman" w:hAnsi="Microsoft Sans Serif" w:cs="Times New Roman"/>
      <w:sz w:val="24"/>
      <w:szCs w:val="24"/>
      <w:lang w:eastAsia="bg-BG"/>
    </w:rPr>
  </w:style>
  <w:style w:type="character" w:customStyle="1" w:styleId="FontStyle30">
    <w:name w:val="Font Style30"/>
    <w:rsid w:val="005360C1"/>
    <w:rPr>
      <w:rFonts w:ascii="Times New Roman" w:hAnsi="Times New Roman" w:cs="Times New Roman"/>
      <w:b/>
      <w:bCs/>
      <w:sz w:val="24"/>
      <w:szCs w:val="24"/>
    </w:rPr>
  </w:style>
  <w:style w:type="paragraph" w:customStyle="1" w:styleId="Style2">
    <w:name w:val="Style2"/>
    <w:basedOn w:val="a"/>
    <w:rsid w:val="005360C1"/>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5">
    <w:name w:val="Style25"/>
    <w:basedOn w:val="a"/>
    <w:rsid w:val="005360C1"/>
    <w:pPr>
      <w:widowControl w:val="0"/>
      <w:autoSpaceDE w:val="0"/>
      <w:autoSpaceDN w:val="0"/>
      <w:adjustRightInd w:val="0"/>
      <w:spacing w:after="0" w:line="281" w:lineRule="exact"/>
      <w:ind w:firstLine="965"/>
    </w:pPr>
    <w:rPr>
      <w:rFonts w:ascii="Microsoft Sans Serif" w:eastAsia="Times New Roman" w:hAnsi="Microsoft Sans Serif" w:cs="Times New Roman"/>
      <w:sz w:val="24"/>
      <w:szCs w:val="24"/>
      <w:lang w:eastAsia="bg-BG"/>
    </w:rPr>
  </w:style>
  <w:style w:type="paragraph" w:styleId="ab">
    <w:name w:val="List Paragraph"/>
    <w:basedOn w:val="a"/>
    <w:uiPriority w:val="34"/>
    <w:qFormat/>
    <w:rsid w:val="00A1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7623">
      <w:bodyDiv w:val="1"/>
      <w:marLeft w:val="0"/>
      <w:marRight w:val="0"/>
      <w:marTop w:val="0"/>
      <w:marBottom w:val="0"/>
      <w:divBdr>
        <w:top w:val="none" w:sz="0" w:space="0" w:color="auto"/>
        <w:left w:val="none" w:sz="0" w:space="0" w:color="auto"/>
        <w:bottom w:val="none" w:sz="0" w:space="0" w:color="auto"/>
        <w:right w:val="none" w:sz="0" w:space="0" w:color="auto"/>
      </w:divBdr>
    </w:div>
    <w:div w:id="196353913">
      <w:bodyDiv w:val="1"/>
      <w:marLeft w:val="0"/>
      <w:marRight w:val="0"/>
      <w:marTop w:val="0"/>
      <w:marBottom w:val="0"/>
      <w:divBdr>
        <w:top w:val="none" w:sz="0" w:space="0" w:color="auto"/>
        <w:left w:val="none" w:sz="0" w:space="0" w:color="auto"/>
        <w:bottom w:val="none" w:sz="0" w:space="0" w:color="auto"/>
        <w:right w:val="none" w:sz="0" w:space="0" w:color="auto"/>
      </w:divBdr>
    </w:div>
    <w:div w:id="6051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rb.government.bg/" TargetMode="External"/><Relationship Id="rId13" Type="http://schemas.openxmlformats.org/officeDocument/2006/relationships/hyperlink" Target="https://www.mlsp.government.bg/" TargetMode="External"/><Relationship Id="rId18" Type="http://schemas.openxmlformats.org/officeDocument/2006/relationships/hyperlink" Target="https://ec.europa.eu/tools/espd/" TargetMode="External"/><Relationship Id="rId26" Type="http://schemas.openxmlformats.org/officeDocument/2006/relationships/hyperlink" Target="https://www.ksb.bg/" TargetMode="External"/><Relationship Id="rId3" Type="http://schemas.microsoft.com/office/2007/relationships/stylesWithEffects" Target="stylesWithEffects.xml"/><Relationship Id="rId21" Type="http://schemas.openxmlformats.org/officeDocument/2006/relationships/hyperlink" Target="https://espd.eop.bg/espd-web/filter?lang=bg"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nap.bg/" TargetMode="External"/><Relationship Id="rId17" Type="http://schemas.openxmlformats.org/officeDocument/2006/relationships/hyperlink" Target="https://www.moew.government.bg/" TargetMode="External"/><Relationship Id="rId25" Type="http://schemas.openxmlformats.org/officeDocument/2006/relationships/hyperlink" Target="http://www.dnsk.mrrb.government.bg/" TargetMode="External"/><Relationship Id="rId33" Type="http://schemas.openxmlformats.org/officeDocument/2006/relationships/hyperlink" Target="https://www.moew.government.bg/" TargetMode="External"/><Relationship Id="rId2" Type="http://schemas.openxmlformats.org/officeDocument/2006/relationships/styles" Target="styles.xml"/><Relationship Id="rId16" Type="http://schemas.openxmlformats.org/officeDocument/2006/relationships/hyperlink" Target="https://www.mvr.bg/gdpbzn" TargetMode="External"/><Relationship Id="rId20" Type="http://schemas.openxmlformats.org/officeDocument/2006/relationships/hyperlink" Target="https://ec.europa.eu/tools/espd/filter?lang=bg" TargetMode="External"/><Relationship Id="rId29" Type="http://schemas.openxmlformats.org/officeDocument/2006/relationships/hyperlink" Target="https://www.mlsp.government.b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infin.bg/" TargetMode="External"/><Relationship Id="rId24" Type="http://schemas.openxmlformats.org/officeDocument/2006/relationships/hyperlink" Target="http://www.mrrb.government.bg/" TargetMode="External"/><Relationship Id="rId32" Type="http://schemas.openxmlformats.org/officeDocument/2006/relationships/hyperlink" Target="https://www.mvr.bg/gdpbzn" TargetMode="External"/><Relationship Id="rId5" Type="http://schemas.openxmlformats.org/officeDocument/2006/relationships/webSettings" Target="webSettings.xml"/><Relationship Id="rId15" Type="http://schemas.openxmlformats.org/officeDocument/2006/relationships/hyperlink" Target="http://www.gli.government.bg/)" TargetMode="External"/><Relationship Id="rId23" Type="http://schemas.openxmlformats.org/officeDocument/2006/relationships/hyperlink" Target="http://ec.europa.eu/DocsRoom/documents/17242" TargetMode="External"/><Relationship Id="rId28" Type="http://schemas.openxmlformats.org/officeDocument/2006/relationships/hyperlink" Target="http://www.nap.bg/" TargetMode="External"/><Relationship Id="rId10" Type="http://schemas.openxmlformats.org/officeDocument/2006/relationships/hyperlink" Target="https://www.ksb.bg/" TargetMode="External"/><Relationship Id="rId19" Type="http://schemas.openxmlformats.org/officeDocument/2006/relationships/hyperlink" Target="http://www.mfa.bg" TargetMode="External"/><Relationship Id="rId31" Type="http://schemas.openxmlformats.org/officeDocument/2006/relationships/hyperlink" Target="http://www.gli.government.bg/)" TargetMode="External"/><Relationship Id="rId4" Type="http://schemas.openxmlformats.org/officeDocument/2006/relationships/settings" Target="settings.xml"/><Relationship Id="rId9" Type="http://schemas.openxmlformats.org/officeDocument/2006/relationships/hyperlink" Target="http://www.dnsk.mrrb.government.bg/" TargetMode="External"/><Relationship Id="rId14" Type="http://schemas.openxmlformats.org/officeDocument/2006/relationships/hyperlink" Target="http://www.az.government.bg/" TargetMode="External"/><Relationship Id="rId22" Type="http://schemas.openxmlformats.org/officeDocument/2006/relationships/image" Target="media/image3.jpeg"/><Relationship Id="rId27" Type="http://schemas.openxmlformats.org/officeDocument/2006/relationships/hyperlink" Target="http://www.minfin.bg/" TargetMode="External"/><Relationship Id="rId30" Type="http://schemas.openxmlformats.org/officeDocument/2006/relationships/hyperlink" Target="http://www.az.government.bg/" TargetMode="External"/><Relationship Id="rId35"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14</Pages>
  <Words>7255</Words>
  <Characters>41354</Characters>
  <Application>Microsoft Office Word</Application>
  <DocSecurity>0</DocSecurity>
  <Lines>344</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Даниела Тодорова</dc:creator>
  <cp:lastModifiedBy>Даниела Тодорова</cp:lastModifiedBy>
  <cp:revision>53</cp:revision>
  <cp:lastPrinted>2019-07-24T08:37:00Z</cp:lastPrinted>
  <dcterms:created xsi:type="dcterms:W3CDTF">2019-07-10T07:13:00Z</dcterms:created>
  <dcterms:modified xsi:type="dcterms:W3CDTF">2019-07-30T05:54:00Z</dcterms:modified>
</cp:coreProperties>
</file>