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D24169" w:rsidRPr="00E13B66" w:rsidRDefault="00E13B66" w:rsidP="000A5298">
      <w:pPr>
        <w:jc w:val="center"/>
        <w:rPr>
          <w:rFonts w:cs="Times New Roman"/>
          <w:b/>
          <w:spacing w:val="40"/>
          <w:szCs w:val="24"/>
          <w:lang w:val="en-US"/>
        </w:rPr>
      </w:pPr>
      <w:r>
        <w:rPr>
          <w:rFonts w:cs="Times New Roman"/>
          <w:b/>
          <w:spacing w:val="40"/>
          <w:szCs w:val="24"/>
        </w:rPr>
        <w:t xml:space="preserve">РАЗДЕЛ </w:t>
      </w:r>
      <w:r>
        <w:rPr>
          <w:rFonts w:cs="Times New Roman"/>
          <w:b/>
          <w:spacing w:val="40"/>
          <w:szCs w:val="24"/>
          <w:lang w:val="en-US"/>
        </w:rPr>
        <w:t>I</w:t>
      </w:r>
    </w:p>
    <w:p w:rsidR="008E2241" w:rsidRPr="00CE7A95" w:rsidRDefault="008E2241" w:rsidP="000A5298">
      <w:pPr>
        <w:jc w:val="center"/>
        <w:rPr>
          <w:rFonts w:cs="Times New Roman"/>
          <w:b/>
          <w:spacing w:val="40"/>
          <w:szCs w:val="24"/>
        </w:rPr>
      </w:pPr>
    </w:p>
    <w:p w:rsidR="00F60001" w:rsidRPr="00CE7A95" w:rsidRDefault="00F60001" w:rsidP="00F60001">
      <w:pPr>
        <w:jc w:val="center"/>
        <w:rPr>
          <w:b/>
        </w:rPr>
      </w:pPr>
      <w:r w:rsidRPr="00CE7A95">
        <w:rPr>
          <w:b/>
        </w:rPr>
        <w:t>ТЕХНИЧЕСКА СПЕЦИФИКАЦИЯ</w:t>
      </w:r>
    </w:p>
    <w:p w:rsidR="00F60001" w:rsidRPr="00CE7A95" w:rsidRDefault="00F60001" w:rsidP="00F60001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F60001" w:rsidRPr="00CE7A95" w:rsidRDefault="00307205" w:rsidP="00F60001">
      <w:pPr>
        <w:jc w:val="center"/>
        <w:rPr>
          <w:b/>
          <w:sz w:val="28"/>
          <w:szCs w:val="28"/>
        </w:rPr>
      </w:pPr>
      <w:r w:rsidRPr="00CE7A95">
        <w:rPr>
          <w:b/>
          <w:sz w:val="28"/>
          <w:szCs w:val="28"/>
        </w:rPr>
        <w:t>ПОЧИСТВАНЕ НА ЛОКАЛНИ ЗАМЪРСЯВАНИЯ НА ТЕРИТОРИЯТА НА ОБЩИНА ДОБРИЧКА</w:t>
      </w:r>
    </w:p>
    <w:p w:rsidR="00307205" w:rsidRPr="00CE7A95" w:rsidRDefault="00307205" w:rsidP="00F60001">
      <w:pPr>
        <w:jc w:val="center"/>
        <w:rPr>
          <w:b/>
          <w:bCs/>
          <w:color w:val="000000"/>
          <w:sz w:val="28"/>
          <w:szCs w:val="28"/>
        </w:rPr>
      </w:pPr>
    </w:p>
    <w:p w:rsidR="00F60001" w:rsidRPr="00CE7A95" w:rsidRDefault="00F60001" w:rsidP="00F60001">
      <w:pPr>
        <w:pStyle w:val="1"/>
        <w:numPr>
          <w:ilvl w:val="0"/>
          <w:numId w:val="2"/>
        </w:numPr>
        <w:spacing w:after="200" w:line="276" w:lineRule="auto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CE7A95">
        <w:rPr>
          <w:b/>
          <w:snapToGrid w:val="0"/>
          <w:sz w:val="24"/>
          <w:szCs w:val="24"/>
          <w:lang w:val="bg-BG" w:eastAsia="en-US"/>
        </w:rPr>
        <w:tab/>
        <w:t>ОБЩИ ПОЛОЖЕНИЯ</w:t>
      </w:r>
    </w:p>
    <w:p w:rsidR="00F60001" w:rsidRPr="00CE7A95" w:rsidRDefault="00F60001" w:rsidP="00F60001">
      <w:pPr>
        <w:pStyle w:val="1"/>
        <w:numPr>
          <w:ilvl w:val="1"/>
          <w:numId w:val="2"/>
        </w:numPr>
        <w:spacing w:before="120" w:after="60"/>
        <w:ind w:left="1077" w:hanging="357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CE7A95">
        <w:rPr>
          <w:b/>
          <w:snapToGrid w:val="0"/>
          <w:sz w:val="24"/>
          <w:szCs w:val="24"/>
          <w:lang w:val="bg-BG" w:eastAsia="en-US"/>
        </w:rPr>
        <w:t xml:space="preserve">ПРЕДМЕТ НА ПОРЪЧКАТА: </w:t>
      </w:r>
    </w:p>
    <w:p w:rsidR="00CB6557" w:rsidRPr="00CE7A95" w:rsidRDefault="00307205" w:rsidP="00C861CF">
      <w:pPr>
        <w:pStyle w:val="Standard"/>
        <w:ind w:firstLine="709"/>
        <w:jc w:val="both"/>
        <w:rPr>
          <w:lang w:val="bg-BG"/>
        </w:rPr>
      </w:pPr>
      <w:r w:rsidRPr="00CE7A95">
        <w:rPr>
          <w:lang w:val="bg-BG"/>
        </w:rPr>
        <w:t>Почистване на локални замърсявания на територията на община Добричка</w:t>
      </w:r>
      <w:r w:rsidR="00F60001" w:rsidRPr="00CE7A95">
        <w:rPr>
          <w:szCs w:val="24"/>
          <w:lang w:val="bg-BG"/>
        </w:rPr>
        <w:t>,</w:t>
      </w:r>
      <w:r w:rsidR="00F60001" w:rsidRPr="00CE7A95">
        <w:rPr>
          <w:lang w:val="bg-BG"/>
        </w:rPr>
        <w:t xml:space="preserve"> се състои в изгребване на отпадъ</w:t>
      </w:r>
      <w:r w:rsidR="00DE025A" w:rsidRPr="00CE7A95">
        <w:rPr>
          <w:lang w:val="bg-BG"/>
        </w:rPr>
        <w:t>ците до повърхността на почвата и</w:t>
      </w:r>
      <w:r w:rsidR="00F60001" w:rsidRPr="00CE7A95">
        <w:rPr>
          <w:lang w:val="bg-BG"/>
        </w:rPr>
        <w:t xml:space="preserve"> </w:t>
      </w:r>
      <w:r w:rsidR="00DE025A" w:rsidRPr="00CE7A95">
        <w:rPr>
          <w:lang w:val="bg-BG"/>
        </w:rPr>
        <w:t>пробутване.</w:t>
      </w:r>
      <w:r w:rsidR="00CE7A95" w:rsidRPr="00CE7A95">
        <w:rPr>
          <w:lang w:val="bg-BG"/>
        </w:rPr>
        <w:t xml:space="preserve"> </w:t>
      </w:r>
      <w:r w:rsidR="00DE025A" w:rsidRPr="00CE7A95">
        <w:rPr>
          <w:lang w:val="bg-BG"/>
        </w:rPr>
        <w:t>П</w:t>
      </w:r>
      <w:r w:rsidR="00F60001" w:rsidRPr="00CE7A95">
        <w:rPr>
          <w:lang w:val="bg-BG"/>
        </w:rPr>
        <w:t xml:space="preserve">ри възможност разделно пробутване и </w:t>
      </w:r>
      <w:r w:rsidR="00B954B0" w:rsidRPr="00CE7A95">
        <w:rPr>
          <w:lang w:val="bg-BG"/>
        </w:rPr>
        <w:t>извозване</w:t>
      </w:r>
      <w:r w:rsidR="00F60001" w:rsidRPr="00CE7A95">
        <w:rPr>
          <w:lang w:val="bg-BG"/>
        </w:rPr>
        <w:t xml:space="preserve"> на битови и строителни отпадъци</w:t>
      </w:r>
      <w:r w:rsidR="00B954B0" w:rsidRPr="00CE7A95">
        <w:rPr>
          <w:lang w:val="bg-BG"/>
        </w:rPr>
        <w:t>, които да се извозят до Регионално депо Стожер</w:t>
      </w:r>
      <w:r w:rsidR="00F60001" w:rsidRPr="00CE7A95">
        <w:rPr>
          <w:lang w:val="bg-BG"/>
        </w:rPr>
        <w:t xml:space="preserve">. </w:t>
      </w:r>
    </w:p>
    <w:p w:rsidR="00C861CF" w:rsidRDefault="00F60001" w:rsidP="00F60001">
      <w:pPr>
        <w:pStyle w:val="Standard"/>
        <w:jc w:val="both"/>
        <w:rPr>
          <w:lang w:val="bg-BG"/>
        </w:rPr>
      </w:pPr>
      <w:r w:rsidRPr="00CE7A95">
        <w:rPr>
          <w:lang w:val="bg-BG"/>
        </w:rPr>
        <w:tab/>
        <w:t>В поръчката са о</w:t>
      </w:r>
      <w:r w:rsidR="0057689C" w:rsidRPr="00CE7A95">
        <w:rPr>
          <w:lang w:val="bg-BG"/>
        </w:rPr>
        <w:t>пределени</w:t>
      </w:r>
      <w:r w:rsidRPr="00CE7A95">
        <w:rPr>
          <w:lang w:val="bg-BG"/>
        </w:rPr>
        <w:t xml:space="preserve"> за изпълнение 3 </w:t>
      </w:r>
      <w:r w:rsidR="001936DE">
        <w:rPr>
          <w:lang w:val="bg-BG"/>
        </w:rPr>
        <w:t>обособени позиции, като първите две са обособени по райони, а третата касае отделни терени в пет населени места</w:t>
      </w:r>
      <w:r w:rsidRPr="00CE7A95">
        <w:rPr>
          <w:lang w:val="bg-BG"/>
        </w:rPr>
        <w:t xml:space="preserve">. </w:t>
      </w:r>
    </w:p>
    <w:p w:rsidR="00F60001" w:rsidRPr="00CE7A95" w:rsidRDefault="00C861CF" w:rsidP="00C861CF">
      <w:pPr>
        <w:pStyle w:val="Standard"/>
        <w:ind w:firstLine="708"/>
        <w:jc w:val="both"/>
        <w:rPr>
          <w:lang w:val="bg-BG"/>
        </w:rPr>
      </w:pPr>
      <w:r>
        <w:rPr>
          <w:lang w:val="bg-BG"/>
        </w:rPr>
        <w:t xml:space="preserve">Две от обособените позиции </w:t>
      </w:r>
      <w:r w:rsidRPr="00CE7A95">
        <w:rPr>
          <w:lang w:val="bg-BG"/>
        </w:rPr>
        <w:t>включва</w:t>
      </w:r>
      <w:r>
        <w:rPr>
          <w:lang w:val="bg-BG"/>
        </w:rPr>
        <w:t>т</w:t>
      </w:r>
      <w:r w:rsidRPr="00CE7A95">
        <w:rPr>
          <w:lang w:val="bg-BG"/>
        </w:rPr>
        <w:t xml:space="preserve"> пролетно и есенно почистване на локални замърсявания.</w:t>
      </w:r>
      <w:r>
        <w:rPr>
          <w:lang w:val="bg-BG"/>
        </w:rPr>
        <w:t xml:space="preserve"> </w:t>
      </w:r>
      <w:r w:rsidRPr="00CE7A95">
        <w:rPr>
          <w:lang w:val="bg-BG"/>
        </w:rPr>
        <w:t xml:space="preserve">Пролетното почистване започва веднага след подписването на договора, а есенното започва от </w:t>
      </w:r>
      <w:r w:rsidR="009B1253">
        <w:rPr>
          <w:lang w:val="bg-BG"/>
        </w:rPr>
        <w:t>05</w:t>
      </w:r>
      <w:r w:rsidRPr="00CE7A95">
        <w:rPr>
          <w:lang w:val="bg-BG"/>
        </w:rPr>
        <w:t>.</w:t>
      </w:r>
      <w:r w:rsidR="009B1253">
        <w:rPr>
          <w:lang w:val="bg-BG"/>
        </w:rPr>
        <w:t>1</w:t>
      </w:r>
      <w:r w:rsidRPr="00CE7A95">
        <w:rPr>
          <w:lang w:val="bg-BG"/>
        </w:rPr>
        <w:t>0.</w:t>
      </w:r>
      <w:r w:rsidR="003205CD">
        <w:rPr>
          <w:lang w:val="bg-BG"/>
        </w:rPr>
        <w:t>2020</w:t>
      </w:r>
      <w:r w:rsidRPr="00CE7A95">
        <w:rPr>
          <w:lang w:val="bg-BG"/>
        </w:rPr>
        <w:t xml:space="preserve"> г. Срокът за изпълнение на почистването се определя от броя машиносмени за всяко населено място, като за всяка половин машиносмяна</w:t>
      </w:r>
      <w:r>
        <w:rPr>
          <w:lang w:val="en-US"/>
        </w:rPr>
        <w:t xml:space="preserve"> </w:t>
      </w:r>
      <w:r w:rsidRPr="00CE7A95">
        <w:rPr>
          <w:lang w:val="bg-BG"/>
        </w:rPr>
        <w:t>се определя един работен ден.</w:t>
      </w:r>
      <w:r>
        <w:rPr>
          <w:lang w:val="bg-BG"/>
        </w:rPr>
        <w:t xml:space="preserve"> </w:t>
      </w:r>
      <w:r w:rsidR="00F60001" w:rsidRPr="00CE7A95">
        <w:rPr>
          <w:lang w:val="bg-BG"/>
        </w:rPr>
        <w:t>Позициите са образувани на регионален принцип.</w:t>
      </w:r>
    </w:p>
    <w:p w:rsidR="00014A89" w:rsidRPr="001936DE" w:rsidRDefault="00F60001" w:rsidP="00F60001">
      <w:pPr>
        <w:pStyle w:val="Standard"/>
        <w:jc w:val="both"/>
        <w:rPr>
          <w:lang w:val="bg-BG"/>
        </w:rPr>
      </w:pPr>
      <w:r w:rsidRPr="00CE7A95">
        <w:rPr>
          <w:b/>
          <w:bCs/>
          <w:lang w:val="bg-BG"/>
        </w:rPr>
        <w:tab/>
        <w:t>1-ва ОП</w:t>
      </w:r>
      <w:r w:rsidRPr="00CE7A95">
        <w:rPr>
          <w:b/>
          <w:lang w:val="bg-BG"/>
        </w:rPr>
        <w:t>:</w:t>
      </w:r>
      <w:r w:rsidRPr="00CE7A95">
        <w:rPr>
          <w:lang w:val="bg-BG"/>
        </w:rPr>
        <w:t xml:space="preserve"> </w:t>
      </w:r>
      <w:r w:rsidR="00307205" w:rsidRPr="00CE7A95">
        <w:rPr>
          <w:lang w:val="bg-BG"/>
        </w:rPr>
        <w:t>Почистване на локални замърсявания на територията на</w:t>
      </w:r>
      <w:r w:rsidRPr="00CE7A95">
        <w:rPr>
          <w:lang w:val="bg-BG"/>
        </w:rPr>
        <w:t xml:space="preserve">: </w:t>
      </w:r>
      <w:r w:rsidR="00014A89" w:rsidRPr="00CE7A95">
        <w:rPr>
          <w:lang w:val="bg-BG"/>
        </w:rPr>
        <w:t>Батово, Бранище, Ген. Колево, Дебрене</w:t>
      </w:r>
      <w:r w:rsidR="003F5C14" w:rsidRPr="00CE7A95">
        <w:rPr>
          <w:lang w:val="bg-BG"/>
        </w:rPr>
        <w:t>, Плачидол</w:t>
      </w:r>
      <w:r w:rsidR="00014A89" w:rsidRPr="00CE7A95">
        <w:rPr>
          <w:lang w:val="bg-BG"/>
        </w:rPr>
        <w:t xml:space="preserve">, </w:t>
      </w:r>
      <w:r w:rsidR="003F5C14">
        <w:rPr>
          <w:lang w:val="bg-BG"/>
        </w:rPr>
        <w:t xml:space="preserve">Победа, Полк. Минково, Методиево, </w:t>
      </w:r>
      <w:r w:rsidR="003F5C14" w:rsidRPr="00CE7A95">
        <w:rPr>
          <w:lang w:val="bg-BG"/>
        </w:rPr>
        <w:t xml:space="preserve">Полк. Свещарово, Попгригорово, Прилеп, Приморци, Пчелино, </w:t>
      </w:r>
      <w:r w:rsidR="003F5C14">
        <w:rPr>
          <w:lang w:val="bg-BG"/>
        </w:rPr>
        <w:t xml:space="preserve">Славеево, </w:t>
      </w:r>
      <w:r w:rsidR="003F5C14" w:rsidRPr="00CE7A95">
        <w:rPr>
          <w:lang w:val="bg-BG"/>
        </w:rPr>
        <w:t>Стефаново,</w:t>
      </w:r>
      <w:r w:rsidR="003F5C14" w:rsidRPr="003F5C14">
        <w:rPr>
          <w:lang w:val="bg-BG"/>
        </w:rPr>
        <w:t xml:space="preserve"> </w:t>
      </w:r>
      <w:r w:rsidR="003F5C14" w:rsidRPr="00CE7A95">
        <w:rPr>
          <w:lang w:val="bg-BG"/>
        </w:rPr>
        <w:t xml:space="preserve">Стожер, </w:t>
      </w:r>
      <w:r w:rsidR="003F5C14">
        <w:rPr>
          <w:lang w:val="bg-BG"/>
        </w:rPr>
        <w:t xml:space="preserve">Царевец, </w:t>
      </w:r>
      <w:r w:rsidR="003F5C14" w:rsidRPr="00CE7A95">
        <w:rPr>
          <w:lang w:val="bg-BG"/>
        </w:rPr>
        <w:t>Свобода, Добрево, Сливенци, Овчарово, Ломница, Божурово, Росеново, Паскалево, Врачанци и Козлодуйци</w:t>
      </w:r>
      <w:r w:rsidR="00014A89" w:rsidRPr="00CE7A95">
        <w:rPr>
          <w:lang w:val="bg-BG"/>
        </w:rPr>
        <w:t>.</w:t>
      </w:r>
      <w:r w:rsidR="00C861CF" w:rsidRPr="00C861CF">
        <w:rPr>
          <w:szCs w:val="24"/>
          <w:lang w:val="bg-BG"/>
        </w:rPr>
        <w:t xml:space="preserve"> </w:t>
      </w:r>
      <w:r w:rsidR="00C861CF">
        <w:rPr>
          <w:szCs w:val="24"/>
          <w:lang w:val="bg-BG"/>
        </w:rPr>
        <w:t xml:space="preserve">Предвиждат се общо за двете почиствания </w:t>
      </w:r>
      <w:r w:rsidR="00186C9E">
        <w:rPr>
          <w:szCs w:val="24"/>
          <w:lang w:val="bg-BG"/>
        </w:rPr>
        <w:t>–</w:t>
      </w:r>
      <w:r w:rsidR="00C861CF">
        <w:rPr>
          <w:szCs w:val="24"/>
          <w:lang w:val="bg-BG"/>
        </w:rPr>
        <w:t xml:space="preserve"> </w:t>
      </w:r>
      <w:r w:rsidR="00D82763">
        <w:rPr>
          <w:szCs w:val="24"/>
          <w:lang w:val="bg-BG"/>
        </w:rPr>
        <w:t>31</w:t>
      </w:r>
      <w:r w:rsidR="00186C9E">
        <w:rPr>
          <w:szCs w:val="24"/>
          <w:lang w:val="bg-BG"/>
        </w:rPr>
        <w:t>,5</w:t>
      </w:r>
      <w:r w:rsidR="00C861CF" w:rsidRPr="00CE7A95">
        <w:rPr>
          <w:szCs w:val="24"/>
          <w:lang w:val="bg-BG"/>
        </w:rPr>
        <w:t xml:space="preserve"> машиносмени, приравнени </w:t>
      </w:r>
      <w:r w:rsidR="00C861CF" w:rsidRPr="001936DE">
        <w:rPr>
          <w:szCs w:val="24"/>
          <w:lang w:val="bg-BG"/>
        </w:rPr>
        <w:t xml:space="preserve">на </w:t>
      </w:r>
      <w:r w:rsidR="009A3141" w:rsidRPr="001936DE">
        <w:rPr>
          <w:szCs w:val="24"/>
          <w:lang w:val="bg-BG"/>
        </w:rPr>
        <w:t>4</w:t>
      </w:r>
      <w:r w:rsidR="00E70A66">
        <w:rPr>
          <w:szCs w:val="24"/>
          <w:lang w:val="bg-BG"/>
        </w:rPr>
        <w:t>8</w:t>
      </w:r>
      <w:r w:rsidR="00C861CF" w:rsidRPr="001936DE">
        <w:rPr>
          <w:szCs w:val="24"/>
          <w:lang w:val="bg-BG"/>
        </w:rPr>
        <w:t xml:space="preserve"> работни дни.</w:t>
      </w:r>
    </w:p>
    <w:p w:rsidR="00F60001" w:rsidRPr="001936DE" w:rsidRDefault="00F60001" w:rsidP="00F60001">
      <w:pPr>
        <w:pStyle w:val="Standard"/>
        <w:jc w:val="both"/>
        <w:rPr>
          <w:szCs w:val="24"/>
          <w:lang w:val="bg-BG"/>
        </w:rPr>
      </w:pPr>
      <w:r w:rsidRPr="001936DE">
        <w:rPr>
          <w:lang w:val="bg-BG"/>
        </w:rPr>
        <w:tab/>
      </w:r>
      <w:r w:rsidRPr="001936DE">
        <w:rPr>
          <w:b/>
          <w:bCs/>
          <w:lang w:val="bg-BG"/>
        </w:rPr>
        <w:t>2-ра ОП</w:t>
      </w:r>
      <w:r w:rsidRPr="001936DE">
        <w:rPr>
          <w:b/>
          <w:lang w:val="bg-BG"/>
        </w:rPr>
        <w:t>:</w:t>
      </w:r>
      <w:r w:rsidRPr="001936DE">
        <w:rPr>
          <w:lang w:val="bg-BG"/>
        </w:rPr>
        <w:t xml:space="preserve"> </w:t>
      </w:r>
      <w:r w:rsidR="00307205" w:rsidRPr="001936DE">
        <w:rPr>
          <w:lang w:val="bg-BG"/>
        </w:rPr>
        <w:t>Почистване на локални замърсявания на</w:t>
      </w:r>
      <w:r w:rsidR="00307205" w:rsidRPr="00CE7A95">
        <w:rPr>
          <w:lang w:val="bg-BG"/>
        </w:rPr>
        <w:t xml:space="preserve"> територията на</w:t>
      </w:r>
      <w:r w:rsidRPr="00CE7A95">
        <w:rPr>
          <w:lang w:val="bg-BG"/>
        </w:rPr>
        <w:t xml:space="preserve">: </w:t>
      </w:r>
      <w:r w:rsidR="00307EA8" w:rsidRPr="00CE7A95">
        <w:rPr>
          <w:lang w:val="bg-BG"/>
        </w:rPr>
        <w:t xml:space="preserve">Алцек, Бдинци, Бенковски, Владимирово, </w:t>
      </w:r>
      <w:r w:rsidR="00215EE4">
        <w:rPr>
          <w:lang w:val="bg-BG"/>
        </w:rPr>
        <w:t xml:space="preserve">Воднянци, </w:t>
      </w:r>
      <w:r w:rsidR="00307EA8" w:rsidRPr="00CE7A95">
        <w:rPr>
          <w:lang w:val="bg-BG"/>
        </w:rPr>
        <w:t xml:space="preserve">Гешаново, </w:t>
      </w:r>
      <w:r w:rsidR="00215EE4">
        <w:rPr>
          <w:lang w:val="bg-BG"/>
        </w:rPr>
        <w:t xml:space="preserve">Златия, </w:t>
      </w:r>
      <w:r w:rsidR="00307EA8" w:rsidRPr="00CE7A95">
        <w:rPr>
          <w:lang w:val="bg-BG"/>
        </w:rPr>
        <w:t xml:space="preserve">Долина, Енево, </w:t>
      </w:r>
      <w:r w:rsidR="00014A89" w:rsidRPr="00CE7A95">
        <w:rPr>
          <w:lang w:val="bg-BG"/>
        </w:rPr>
        <w:t xml:space="preserve">Карапелит, </w:t>
      </w:r>
      <w:r w:rsidR="00215EE4">
        <w:rPr>
          <w:lang w:val="bg-BG"/>
        </w:rPr>
        <w:t xml:space="preserve">Одринци, </w:t>
      </w:r>
      <w:r w:rsidR="009A3141">
        <w:rPr>
          <w:lang w:val="bg-BG"/>
        </w:rPr>
        <w:t xml:space="preserve">Ведрина, </w:t>
      </w:r>
      <w:r w:rsidR="00014A89" w:rsidRPr="00CE7A95">
        <w:rPr>
          <w:lang w:val="bg-BG"/>
        </w:rPr>
        <w:t xml:space="preserve">Орлова могила, Подслон, Ф. Денково, Хитово, Житница, Камен, </w:t>
      </w:r>
      <w:r w:rsidR="003F42F5" w:rsidRPr="00CE7A95">
        <w:rPr>
          <w:lang w:val="bg-BG"/>
        </w:rPr>
        <w:t>Крагулево,</w:t>
      </w:r>
      <w:r w:rsidR="00014A89" w:rsidRPr="00CE7A95">
        <w:rPr>
          <w:lang w:val="bg-BG"/>
        </w:rPr>
        <w:t xml:space="preserve"> </w:t>
      </w:r>
      <w:r w:rsidR="00215EE4">
        <w:rPr>
          <w:lang w:val="bg-BG"/>
        </w:rPr>
        <w:t xml:space="preserve">Лясково, Полк. Иваново, </w:t>
      </w:r>
      <w:r w:rsidR="00014A89" w:rsidRPr="00CE7A95">
        <w:rPr>
          <w:lang w:val="bg-BG"/>
        </w:rPr>
        <w:t>Тянево, Черна,</w:t>
      </w:r>
      <w:r w:rsidR="003F42F5" w:rsidRPr="00CE7A95">
        <w:rPr>
          <w:lang w:val="bg-BG"/>
        </w:rPr>
        <w:t xml:space="preserve"> </w:t>
      </w:r>
      <w:r w:rsidR="00014A89" w:rsidRPr="00CE7A95">
        <w:rPr>
          <w:lang w:val="bg-BG"/>
        </w:rPr>
        <w:t xml:space="preserve">Ловчанци, Миладиновци, Смолница, </w:t>
      </w:r>
      <w:r w:rsidR="009A3141">
        <w:rPr>
          <w:lang w:val="bg-BG"/>
        </w:rPr>
        <w:t xml:space="preserve">Дончево, </w:t>
      </w:r>
      <w:r w:rsidR="003F42F5" w:rsidRPr="00CE7A95">
        <w:rPr>
          <w:lang w:val="bg-BG"/>
        </w:rPr>
        <w:t>Опанец и Драганово.</w:t>
      </w:r>
      <w:r w:rsidR="00C861CF">
        <w:rPr>
          <w:lang w:val="bg-BG"/>
        </w:rPr>
        <w:t xml:space="preserve"> </w:t>
      </w:r>
      <w:r w:rsidR="00C861CF" w:rsidRPr="00C861CF">
        <w:rPr>
          <w:lang w:val="bg-BG"/>
        </w:rPr>
        <w:t xml:space="preserve">Общо за двете почиствания са предвидени </w:t>
      </w:r>
      <w:r w:rsidR="00215EE4">
        <w:rPr>
          <w:szCs w:val="24"/>
          <w:lang w:val="bg-BG"/>
        </w:rPr>
        <w:t>27</w:t>
      </w:r>
      <w:r w:rsidR="009A3141">
        <w:rPr>
          <w:szCs w:val="24"/>
          <w:lang w:val="bg-BG"/>
        </w:rPr>
        <w:t xml:space="preserve">,5 машиносмени, </w:t>
      </w:r>
      <w:r w:rsidR="009A3141" w:rsidRPr="001936DE">
        <w:rPr>
          <w:szCs w:val="24"/>
          <w:lang w:val="bg-BG"/>
        </w:rPr>
        <w:t xml:space="preserve">приравнени на </w:t>
      </w:r>
      <w:r w:rsidR="00215EE4" w:rsidRPr="001936DE">
        <w:rPr>
          <w:szCs w:val="24"/>
          <w:lang w:val="bg-BG"/>
        </w:rPr>
        <w:t>44</w:t>
      </w:r>
      <w:r w:rsidR="00C861CF" w:rsidRPr="001936DE">
        <w:rPr>
          <w:szCs w:val="24"/>
          <w:lang w:val="bg-BG"/>
        </w:rPr>
        <w:t xml:space="preserve"> работни дни.</w:t>
      </w:r>
    </w:p>
    <w:p w:rsidR="005670B5" w:rsidRDefault="005670B5" w:rsidP="00F60001">
      <w:pPr>
        <w:pStyle w:val="Standard"/>
        <w:jc w:val="both"/>
        <w:rPr>
          <w:szCs w:val="24"/>
          <w:lang w:val="bg-BG"/>
        </w:rPr>
      </w:pPr>
    </w:p>
    <w:p w:rsidR="00C861CF" w:rsidRPr="00C861CF" w:rsidRDefault="00C861CF" w:rsidP="00F60001">
      <w:pPr>
        <w:pStyle w:val="Standard"/>
        <w:jc w:val="both"/>
        <w:rPr>
          <w:lang w:val="bg-BG"/>
        </w:rPr>
      </w:pPr>
      <w:r>
        <w:rPr>
          <w:lang w:val="bg-BG"/>
        </w:rPr>
        <w:tab/>
        <w:t xml:space="preserve">Третата обособена позиция </w:t>
      </w:r>
      <w:r w:rsidR="005670B5">
        <w:rPr>
          <w:lang w:val="bg-BG"/>
        </w:rPr>
        <w:t xml:space="preserve">включва ликвидиране на локални замърсявания на </w:t>
      </w:r>
      <w:r w:rsidR="00215EE4">
        <w:rPr>
          <w:lang w:val="bg-BG"/>
        </w:rPr>
        <w:t>пет</w:t>
      </w:r>
      <w:r w:rsidR="005670B5">
        <w:rPr>
          <w:lang w:val="bg-BG"/>
        </w:rPr>
        <w:t xml:space="preserve"> терена и </w:t>
      </w:r>
      <w:r w:rsidR="00215EE4">
        <w:rPr>
          <w:lang w:val="bg-BG"/>
        </w:rPr>
        <w:t xml:space="preserve">почистване </w:t>
      </w:r>
      <w:r w:rsidR="005670B5">
        <w:rPr>
          <w:lang w:val="bg-BG"/>
        </w:rPr>
        <w:t>на терен</w:t>
      </w:r>
      <w:r w:rsidR="00215EE4">
        <w:rPr>
          <w:lang w:val="bg-BG"/>
        </w:rPr>
        <w:t>и</w:t>
      </w:r>
      <w:r w:rsidR="005670B5">
        <w:rPr>
          <w:lang w:val="bg-BG"/>
        </w:rPr>
        <w:t xml:space="preserve"> на </w:t>
      </w:r>
      <w:r w:rsidR="00215EE4">
        <w:rPr>
          <w:lang w:val="bg-BG"/>
        </w:rPr>
        <w:t>територията на община Добричка</w:t>
      </w:r>
      <w:r w:rsidR="005670B5">
        <w:rPr>
          <w:lang w:val="bg-BG"/>
        </w:rPr>
        <w:t>.</w:t>
      </w:r>
    </w:p>
    <w:p w:rsidR="00611A8D" w:rsidRDefault="00F60001" w:rsidP="003F42F5">
      <w:pPr>
        <w:pStyle w:val="Standard"/>
        <w:jc w:val="both"/>
        <w:rPr>
          <w:lang w:val="bg-BG"/>
        </w:rPr>
      </w:pPr>
      <w:r w:rsidRPr="00CE7A95">
        <w:rPr>
          <w:lang w:val="bg-BG"/>
        </w:rPr>
        <w:tab/>
      </w:r>
      <w:r w:rsidRPr="00CE7A95">
        <w:rPr>
          <w:b/>
          <w:bCs/>
          <w:lang w:val="bg-BG"/>
        </w:rPr>
        <w:t>3-та ОП:</w:t>
      </w:r>
      <w:r w:rsidR="00014A89" w:rsidRPr="00CE7A95">
        <w:rPr>
          <w:b/>
          <w:bCs/>
          <w:lang w:val="bg-BG"/>
        </w:rPr>
        <w:t xml:space="preserve"> </w:t>
      </w:r>
      <w:r w:rsidR="003F42F5" w:rsidRPr="00CE7A95">
        <w:rPr>
          <w:lang w:val="bg-BG"/>
        </w:rPr>
        <w:t>Ликвидиране</w:t>
      </w:r>
      <w:r w:rsidRPr="00CE7A95">
        <w:rPr>
          <w:lang w:val="bg-BG"/>
        </w:rPr>
        <w:t xml:space="preserve"> на </w:t>
      </w:r>
      <w:r w:rsidR="00CE7A95" w:rsidRPr="00CE7A95">
        <w:rPr>
          <w:szCs w:val="24"/>
          <w:lang w:val="bg-BG"/>
        </w:rPr>
        <w:t>л</w:t>
      </w:r>
      <w:r w:rsidR="00307205" w:rsidRPr="00CE7A95">
        <w:rPr>
          <w:szCs w:val="24"/>
          <w:lang w:val="bg-BG"/>
        </w:rPr>
        <w:t>окални замърсявания</w:t>
      </w:r>
      <w:r w:rsidRPr="00CE7A95">
        <w:rPr>
          <w:lang w:val="bg-BG"/>
        </w:rPr>
        <w:t xml:space="preserve"> на територията на</w:t>
      </w:r>
      <w:r w:rsidR="003F42F5" w:rsidRPr="00CE7A95">
        <w:rPr>
          <w:lang w:val="bg-BG"/>
        </w:rPr>
        <w:t xml:space="preserve"> селата</w:t>
      </w:r>
      <w:r w:rsidRPr="00CE7A95">
        <w:rPr>
          <w:lang w:val="bg-BG"/>
        </w:rPr>
        <w:t xml:space="preserve"> </w:t>
      </w:r>
      <w:r w:rsidR="00215EE4">
        <w:rPr>
          <w:lang w:val="bg-BG"/>
        </w:rPr>
        <w:t>Житница</w:t>
      </w:r>
      <w:r w:rsidR="009A3141">
        <w:rPr>
          <w:lang w:val="bg-BG"/>
        </w:rPr>
        <w:t xml:space="preserve">, </w:t>
      </w:r>
      <w:r w:rsidR="00215EE4">
        <w:rPr>
          <w:lang w:val="bg-BG"/>
        </w:rPr>
        <w:t>Ново Ботево</w:t>
      </w:r>
      <w:r w:rsidR="009A3141">
        <w:rPr>
          <w:lang w:val="bg-BG"/>
        </w:rPr>
        <w:t xml:space="preserve">, </w:t>
      </w:r>
      <w:r w:rsidR="00215EE4">
        <w:rPr>
          <w:lang w:val="bg-BG"/>
        </w:rPr>
        <w:t>Котленци</w:t>
      </w:r>
      <w:r w:rsidR="009A3141">
        <w:rPr>
          <w:lang w:val="bg-BG"/>
        </w:rPr>
        <w:t xml:space="preserve">, </w:t>
      </w:r>
      <w:r w:rsidR="00215EE4">
        <w:rPr>
          <w:lang w:val="bg-BG"/>
        </w:rPr>
        <w:t>Одърци</w:t>
      </w:r>
      <w:r w:rsidR="009A3141">
        <w:rPr>
          <w:lang w:val="bg-BG"/>
        </w:rPr>
        <w:t xml:space="preserve"> и </w:t>
      </w:r>
      <w:r w:rsidR="00215EE4">
        <w:rPr>
          <w:lang w:val="bg-BG"/>
        </w:rPr>
        <w:t>Богдан</w:t>
      </w:r>
      <w:r w:rsidR="003F42F5" w:rsidRPr="00CE7A95">
        <w:rPr>
          <w:lang w:val="bg-BG"/>
        </w:rPr>
        <w:t xml:space="preserve">. </w:t>
      </w:r>
    </w:p>
    <w:p w:rsidR="005670B5" w:rsidRPr="00CE7A95" w:rsidRDefault="005670B5" w:rsidP="005670B5">
      <w:pPr>
        <w:pStyle w:val="1"/>
        <w:numPr>
          <w:ilvl w:val="1"/>
          <w:numId w:val="2"/>
        </w:numPr>
        <w:spacing w:before="120" w:after="60"/>
        <w:ind w:left="1077" w:hanging="357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>
        <w:rPr>
          <w:b/>
          <w:snapToGrid w:val="0"/>
          <w:sz w:val="24"/>
          <w:szCs w:val="24"/>
          <w:lang w:val="bg-BG" w:eastAsia="en-US"/>
        </w:rPr>
        <w:t>ОПИСАНИЕ НА ПРЕДВИДЕНИТЕ ДЕЙНОСТИ</w:t>
      </w:r>
      <w:r w:rsidRPr="00CE7A95">
        <w:rPr>
          <w:b/>
          <w:snapToGrid w:val="0"/>
          <w:sz w:val="24"/>
          <w:szCs w:val="24"/>
          <w:lang w:val="bg-BG" w:eastAsia="en-US"/>
        </w:rPr>
        <w:t xml:space="preserve">: </w:t>
      </w:r>
    </w:p>
    <w:p w:rsidR="00B540E7" w:rsidRDefault="005670B5" w:rsidP="0041242A">
      <w:pPr>
        <w:ind w:firstLine="708"/>
        <w:jc w:val="both"/>
      </w:pPr>
      <w:r>
        <w:t>За Обособена позиция 1 и Обособена позиция 2 - п</w:t>
      </w:r>
      <w:r w:rsidRPr="00FA6497">
        <w:t>очистването на локалните замърсявания от битови и други отпадъци, включва изгребване на отпадъците до повърхността на почвата, пробутване</w:t>
      </w:r>
      <w:r w:rsidR="00B540E7">
        <w:t>, натоварване</w:t>
      </w:r>
      <w:r w:rsidRPr="00FA6497">
        <w:t xml:space="preserve"> и извозване до Регионално депо Стожер</w:t>
      </w:r>
      <w:r w:rsidR="00B540E7">
        <w:t xml:space="preserve">. </w:t>
      </w:r>
      <w:r w:rsidR="00B540E7" w:rsidRPr="00333154">
        <w:t>По</w:t>
      </w:r>
      <w:r w:rsidR="00A222F8" w:rsidRPr="00333154">
        <w:t>чистеният</w:t>
      </w:r>
      <w:r w:rsidR="00B540E7" w:rsidRPr="00333154">
        <w:t xml:space="preserve"> участък се запръстява.</w:t>
      </w:r>
      <w:r w:rsidR="00B540E7">
        <w:t xml:space="preserve"> В </w:t>
      </w:r>
      <w:r w:rsidR="00B540E7" w:rsidRPr="00CE7A95">
        <w:t>рамките на договорираните машиносмени за всяко село</w:t>
      </w:r>
      <w:r w:rsidR="00B540E7">
        <w:t xml:space="preserve"> се </w:t>
      </w:r>
      <w:r w:rsidR="00B540E7" w:rsidRPr="00CE7A95">
        <w:t>почистват и ликвидират всички локални замърсявания.</w:t>
      </w:r>
    </w:p>
    <w:p w:rsidR="00611A8D" w:rsidRPr="00FA6497" w:rsidRDefault="00611A8D" w:rsidP="005670B5">
      <w:pPr>
        <w:ind w:firstLine="360"/>
        <w:jc w:val="both"/>
      </w:pPr>
    </w:p>
    <w:p w:rsidR="00F60001" w:rsidRDefault="00F60001" w:rsidP="00F60001">
      <w:pPr>
        <w:pStyle w:val="Standard"/>
        <w:jc w:val="both"/>
        <w:rPr>
          <w:lang w:val="bg-BG"/>
        </w:rPr>
      </w:pPr>
      <w:r w:rsidRPr="00CE7A95">
        <w:rPr>
          <w:lang w:val="bg-BG"/>
        </w:rPr>
        <w:tab/>
        <w:t xml:space="preserve">Необходими машиносмени за </w:t>
      </w:r>
      <w:r w:rsidR="00307205" w:rsidRPr="00CE7A95">
        <w:rPr>
          <w:lang w:val="bg-BG"/>
        </w:rPr>
        <w:t>почистване на локалните замърсявания на територията на</w:t>
      </w:r>
      <w:r w:rsidRPr="00CE7A95">
        <w:rPr>
          <w:lang w:val="bg-BG"/>
        </w:rPr>
        <w:t xml:space="preserve"> община Добричка са както следва:</w:t>
      </w:r>
    </w:p>
    <w:p w:rsidR="00611A8D" w:rsidRPr="00CE7A95" w:rsidRDefault="00611A8D" w:rsidP="00F60001">
      <w:pPr>
        <w:pStyle w:val="Standard"/>
        <w:jc w:val="both"/>
        <w:rPr>
          <w:lang w:val="bg-BG"/>
        </w:rPr>
      </w:pPr>
    </w:p>
    <w:p w:rsidR="00F60001" w:rsidRPr="00CE7A95" w:rsidRDefault="00F60001" w:rsidP="00F60001">
      <w:pPr>
        <w:pStyle w:val="Standard"/>
        <w:ind w:firstLine="709"/>
        <w:jc w:val="both"/>
        <w:rPr>
          <w:szCs w:val="24"/>
          <w:lang w:val="bg-BG"/>
        </w:rPr>
      </w:pPr>
      <w:r w:rsidRPr="00CE7A95">
        <w:rPr>
          <w:b/>
          <w:lang w:val="bg-BG"/>
        </w:rPr>
        <w:t>1-ва ОП</w:t>
      </w:r>
      <w:r w:rsidRPr="00CE7A95">
        <w:rPr>
          <w:lang w:val="bg-BG"/>
        </w:rPr>
        <w:t xml:space="preserve"> –</w:t>
      </w:r>
      <w:r w:rsidR="00C861CF">
        <w:rPr>
          <w:lang w:val="bg-BG"/>
        </w:rPr>
        <w:t xml:space="preserve"> </w:t>
      </w:r>
      <w:r w:rsidR="00C70E65">
        <w:rPr>
          <w:szCs w:val="24"/>
          <w:lang w:val="bg-BG"/>
        </w:rPr>
        <w:t>31</w:t>
      </w:r>
      <w:r w:rsidR="00186C9E">
        <w:rPr>
          <w:szCs w:val="24"/>
          <w:lang w:val="bg-BG"/>
        </w:rPr>
        <w:t>,5</w:t>
      </w:r>
      <w:r w:rsidRPr="00CE7A95">
        <w:rPr>
          <w:szCs w:val="24"/>
          <w:lang w:val="bg-BG"/>
        </w:rPr>
        <w:t xml:space="preserve"> машиносмени, приравнени на </w:t>
      </w:r>
      <w:r w:rsidR="001936DE">
        <w:rPr>
          <w:szCs w:val="24"/>
          <w:lang w:val="bg-BG"/>
        </w:rPr>
        <w:t>4</w:t>
      </w:r>
      <w:r w:rsidR="000B68DD">
        <w:rPr>
          <w:szCs w:val="24"/>
          <w:lang w:val="bg-BG"/>
        </w:rPr>
        <w:t>8</w:t>
      </w:r>
      <w:r w:rsidRPr="00CE7A95">
        <w:rPr>
          <w:szCs w:val="24"/>
          <w:lang w:val="bg-BG"/>
        </w:rPr>
        <w:t xml:space="preserve"> работни дни.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1766"/>
        <w:gridCol w:w="900"/>
        <w:gridCol w:w="709"/>
        <w:gridCol w:w="850"/>
        <w:gridCol w:w="567"/>
        <w:gridCol w:w="1418"/>
        <w:gridCol w:w="850"/>
        <w:gridCol w:w="709"/>
        <w:gridCol w:w="1134"/>
      </w:tblGrid>
      <w:tr w:rsidR="00B540E7" w:rsidRPr="00611A8D" w:rsidTr="00E81DDF">
        <w:tc>
          <w:tcPr>
            <w:tcW w:w="9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0E7" w:rsidRPr="00611A8D" w:rsidRDefault="00B540E7" w:rsidP="00FF6704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lastRenderedPageBreak/>
              <w:t xml:space="preserve">Първа ОП - </w:t>
            </w:r>
            <w:r w:rsidR="00FF6704">
              <w:rPr>
                <w:rFonts w:eastAsia="Times New Roman" w:cs="Times New Roman"/>
                <w:color w:val="000000"/>
                <w:szCs w:val="24"/>
                <w:lang w:eastAsia="bg-BG"/>
              </w:rPr>
              <w:t>2020</w:t>
            </w: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г. </w:t>
            </w:r>
          </w:p>
        </w:tc>
      </w:tr>
      <w:tr w:rsidR="00611A8D" w:rsidRPr="00611A8D" w:rsidTr="00E81DDF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8D" w:rsidRPr="00611A8D" w:rsidRDefault="00611A8D" w:rsidP="00B540E7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№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8D" w:rsidRPr="00611A8D" w:rsidRDefault="00611A8D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Населено място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8D" w:rsidRPr="00611A8D" w:rsidRDefault="00611A8D" w:rsidP="00B540E7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бр. машиносмени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B540E7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B540E7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Населено място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B540E7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бр. машиносмени</w:t>
            </w:r>
          </w:p>
        </w:tc>
      </w:tr>
      <w:tr w:rsidR="00611A8D" w:rsidRPr="00611A8D" w:rsidTr="00E81DDF"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8D" w:rsidRPr="00611A8D" w:rsidRDefault="00611A8D" w:rsidP="0025396D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8D" w:rsidRPr="00611A8D" w:rsidRDefault="00611A8D" w:rsidP="0025396D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8D" w:rsidRPr="00611A8D" w:rsidRDefault="00611A8D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пролет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8D" w:rsidRPr="00611A8D" w:rsidRDefault="00611A8D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есен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B540E7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всичко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B540E7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B540E7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B540E7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пролет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B540E7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B540E7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всичко</w:t>
            </w:r>
          </w:p>
        </w:tc>
      </w:tr>
      <w:tr w:rsidR="00C70E65" w:rsidRPr="00611A8D" w:rsidTr="00E70A66"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E65" w:rsidRPr="00611A8D" w:rsidRDefault="00C70E65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E65" w:rsidRPr="00462217" w:rsidRDefault="00C70E65" w:rsidP="00E70A66">
            <w:r w:rsidRPr="00462217">
              <w:t>Батово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462217" w:rsidRDefault="00C70E65" w:rsidP="00E70A66">
            <w:r w:rsidRPr="0046221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C70E65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Стефаново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2</w:t>
            </w:r>
          </w:p>
        </w:tc>
      </w:tr>
      <w:tr w:rsidR="00C70E65" w:rsidRPr="00611A8D" w:rsidTr="00E70A66"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E65" w:rsidRPr="00611A8D" w:rsidRDefault="00C70E65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E65" w:rsidRPr="00462217" w:rsidRDefault="00C70E65" w:rsidP="00E70A66">
            <w:r w:rsidRPr="00462217">
              <w:t>Бранище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462217" w:rsidRDefault="00C70E65" w:rsidP="00E70A66">
            <w:r w:rsidRPr="0046221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Стожер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4</w:t>
            </w:r>
          </w:p>
        </w:tc>
      </w:tr>
      <w:tr w:rsidR="00C70E65" w:rsidRPr="00611A8D" w:rsidTr="00E70A66"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E65" w:rsidRPr="00611A8D" w:rsidRDefault="00C70E65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E65" w:rsidRPr="00462217" w:rsidRDefault="00C70E65" w:rsidP="00E70A66">
            <w:r w:rsidRPr="00462217">
              <w:t>Г. Колево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462217" w:rsidRDefault="00C70E65" w:rsidP="00E70A66">
            <w:r w:rsidRPr="0046221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Царевец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1</w:t>
            </w:r>
          </w:p>
        </w:tc>
      </w:tr>
      <w:tr w:rsidR="00C70E65" w:rsidRPr="00611A8D" w:rsidTr="00E70A66"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E65" w:rsidRPr="00611A8D" w:rsidRDefault="00C70E65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E65" w:rsidRPr="00462217" w:rsidRDefault="00C70E65" w:rsidP="00E70A66">
            <w:r w:rsidRPr="00462217">
              <w:t>Дебрене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462217" w:rsidRDefault="00C70E65" w:rsidP="00E70A66">
            <w:r w:rsidRPr="00462217"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Свобода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1</w:t>
            </w:r>
          </w:p>
        </w:tc>
      </w:tr>
      <w:tr w:rsidR="00C70E65" w:rsidRPr="00611A8D" w:rsidTr="00E70A66"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E65" w:rsidRPr="00611A8D" w:rsidRDefault="00C70E65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E65" w:rsidRPr="00462217" w:rsidRDefault="00C70E65" w:rsidP="00E70A66">
            <w:r w:rsidRPr="00462217">
              <w:t>Плачи дол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462217" w:rsidRDefault="00C70E65" w:rsidP="00E70A66">
            <w:r w:rsidRPr="0046221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Добрево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</w:tr>
      <w:tr w:rsidR="00C70E65" w:rsidRPr="00611A8D" w:rsidTr="00E70A66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E65" w:rsidRPr="00611A8D" w:rsidRDefault="00C70E65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E65" w:rsidRPr="00462217" w:rsidRDefault="00C70E65" w:rsidP="00E70A66">
            <w:r w:rsidRPr="00462217">
              <w:t>Победа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462217" w:rsidRDefault="00C70E65" w:rsidP="00E70A66">
            <w:r w:rsidRPr="00462217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Сливенци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1</w:t>
            </w:r>
          </w:p>
        </w:tc>
      </w:tr>
      <w:tr w:rsidR="00C70E65" w:rsidRPr="00611A8D" w:rsidTr="00E70A66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E65" w:rsidRPr="00611A8D" w:rsidRDefault="00C70E65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E65" w:rsidRPr="00462217" w:rsidRDefault="00C70E65" w:rsidP="00E70A66">
            <w:r w:rsidRPr="00462217">
              <w:t>Полк. Минково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Овчарово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2</w:t>
            </w:r>
          </w:p>
        </w:tc>
      </w:tr>
      <w:tr w:rsidR="00C70E65" w:rsidRPr="00611A8D" w:rsidTr="00E70A66"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E65" w:rsidRPr="00611A8D" w:rsidRDefault="00C70E65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E65" w:rsidRPr="00462217" w:rsidRDefault="00C70E65" w:rsidP="00E70A66">
            <w:r w:rsidRPr="00462217">
              <w:t>Методиево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Ломница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1</w:t>
            </w:r>
          </w:p>
        </w:tc>
      </w:tr>
      <w:tr w:rsidR="00C70E65" w:rsidRPr="00611A8D" w:rsidTr="00E70A66"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E65" w:rsidRPr="00611A8D" w:rsidRDefault="00C70E65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E65" w:rsidRPr="00462217" w:rsidRDefault="00C70E65" w:rsidP="00E70A66">
            <w:r w:rsidRPr="00462217">
              <w:t>П. Свещарово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462217" w:rsidRDefault="00C70E65" w:rsidP="00E70A66">
            <w:r w:rsidRPr="0046221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Божурово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1</w:t>
            </w:r>
          </w:p>
        </w:tc>
      </w:tr>
      <w:tr w:rsidR="00C70E65" w:rsidRPr="00611A8D" w:rsidTr="00E70A66"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E65" w:rsidRPr="00611A8D" w:rsidRDefault="00C70E65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E65" w:rsidRPr="00462217" w:rsidRDefault="00C70E65" w:rsidP="00E70A66">
            <w:r w:rsidRPr="00462217">
              <w:t>Поп Григорово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Росеново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1</w:t>
            </w:r>
          </w:p>
        </w:tc>
      </w:tr>
      <w:tr w:rsidR="00C70E65" w:rsidRPr="00611A8D" w:rsidTr="00E70A66"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E65" w:rsidRPr="00611A8D" w:rsidRDefault="00C70E65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E65" w:rsidRPr="00462217" w:rsidRDefault="00C70E65" w:rsidP="00E70A66">
            <w:r w:rsidRPr="00462217">
              <w:t>Прилеп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C70E65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Паскалево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2,5</w:t>
            </w:r>
          </w:p>
        </w:tc>
      </w:tr>
      <w:tr w:rsidR="00C70E65" w:rsidRPr="00611A8D" w:rsidTr="00E70A66"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E65" w:rsidRPr="00611A8D" w:rsidRDefault="00C70E65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0E65" w:rsidRPr="00462217" w:rsidRDefault="00C70E65" w:rsidP="00E70A66">
            <w:r w:rsidRPr="00462217">
              <w:t>Приморци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E65" w:rsidRPr="00462217" w:rsidRDefault="00C70E65" w:rsidP="00E70A66">
            <w:r w:rsidRPr="0046221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Default="00C70E65" w:rsidP="00E70A66">
            <w:r w:rsidRPr="00462217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Врачанци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1</w:t>
            </w:r>
          </w:p>
        </w:tc>
      </w:tr>
      <w:tr w:rsidR="00C70E65" w:rsidRPr="00611A8D" w:rsidTr="00E70A66"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65" w:rsidRDefault="00C70E65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0E65" w:rsidRPr="00AC246C" w:rsidRDefault="00C70E65" w:rsidP="00E70A66">
            <w:r w:rsidRPr="00AC246C">
              <w:t>Пчелино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65" w:rsidRPr="00AC246C" w:rsidRDefault="00C70E65" w:rsidP="00E70A66">
            <w:r w:rsidRPr="00AC246C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65" w:rsidRPr="00AC246C" w:rsidRDefault="00C70E65" w:rsidP="00E70A66">
            <w:r w:rsidRPr="00AC246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AC246C" w:rsidRDefault="00C70E65" w:rsidP="00E70A66">
            <w:r w:rsidRPr="00AC246C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Default="00C70E65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Козлодуйци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7C2B3D" w:rsidRDefault="00C70E65" w:rsidP="00E70A66">
            <w:r w:rsidRPr="007C2B3D"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Default="00C70E65" w:rsidP="00E70A66">
            <w:r w:rsidRPr="007C2B3D">
              <w:t>1</w:t>
            </w:r>
          </w:p>
        </w:tc>
      </w:tr>
      <w:tr w:rsidR="00C70E65" w:rsidRPr="00611A8D" w:rsidTr="00E70A66"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65" w:rsidRDefault="00C70E65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14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0E65" w:rsidRPr="00AC246C" w:rsidRDefault="00C70E65" w:rsidP="00E70A66">
            <w:r w:rsidRPr="00AC246C">
              <w:t>Славеево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65" w:rsidRPr="00AC246C" w:rsidRDefault="00C70E65" w:rsidP="00E70A66">
            <w:r w:rsidRPr="00AC246C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E65" w:rsidRPr="00AC246C" w:rsidRDefault="00C70E65" w:rsidP="00E70A66">
            <w:r w:rsidRPr="00AC246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Default="00C70E65" w:rsidP="00E70A66">
            <w:r w:rsidRPr="00AC246C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Default="00C70E65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E70A66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E70A6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E70A6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E70A6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</w:p>
        </w:tc>
      </w:tr>
      <w:tr w:rsidR="00C70E65" w:rsidRPr="00611A8D" w:rsidTr="00E70A66">
        <w:tc>
          <w:tcPr>
            <w:tcW w:w="38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70E65" w:rsidRPr="00611A8D" w:rsidRDefault="00C70E65" w:rsidP="0025396D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E65" w:rsidRPr="00611A8D" w:rsidRDefault="00C70E65" w:rsidP="0025396D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E65" w:rsidRPr="00611A8D" w:rsidRDefault="00C70E65" w:rsidP="0025396D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E65" w:rsidRPr="00611A8D" w:rsidRDefault="00C70E65" w:rsidP="0025396D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70E65" w:rsidRPr="00611A8D" w:rsidRDefault="00C70E65" w:rsidP="00B540E7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70E65" w:rsidRPr="00611A8D" w:rsidRDefault="00C70E65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65" w:rsidRPr="00611A8D" w:rsidRDefault="00C70E65" w:rsidP="00E70A66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b/>
                <w:bCs/>
                <w:color w:val="000000"/>
                <w:szCs w:val="24"/>
                <w:lang w:eastAsia="bg-BG"/>
              </w:rPr>
              <w:t>Общо: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68261A" w:rsidRDefault="00C70E65" w:rsidP="00E70A66">
            <w:r w:rsidRPr="0068261A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Pr="0068261A" w:rsidRDefault="00C70E65" w:rsidP="00E70A66">
            <w:r w:rsidRPr="0068261A"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E65" w:rsidRDefault="00C70E65" w:rsidP="00E70A66">
            <w:r w:rsidRPr="0068261A">
              <w:t>31,5</w:t>
            </w:r>
          </w:p>
        </w:tc>
      </w:tr>
    </w:tbl>
    <w:p w:rsidR="00186C9E" w:rsidRDefault="00186C9E" w:rsidP="00F60001">
      <w:pPr>
        <w:pStyle w:val="Standard"/>
        <w:ind w:firstLine="709"/>
        <w:jc w:val="both"/>
        <w:rPr>
          <w:b/>
          <w:lang w:val="bg-BG"/>
        </w:rPr>
      </w:pPr>
    </w:p>
    <w:p w:rsidR="00F60001" w:rsidRPr="00CE7A95" w:rsidRDefault="00F60001" w:rsidP="00F60001">
      <w:pPr>
        <w:pStyle w:val="Standard"/>
        <w:ind w:firstLine="709"/>
        <w:jc w:val="both"/>
        <w:rPr>
          <w:szCs w:val="24"/>
          <w:lang w:val="bg-BG"/>
        </w:rPr>
      </w:pPr>
      <w:r w:rsidRPr="00CE7A95">
        <w:rPr>
          <w:b/>
          <w:lang w:val="bg-BG"/>
        </w:rPr>
        <w:t>2-ра ОП</w:t>
      </w:r>
      <w:r w:rsidRPr="00CE7A95">
        <w:rPr>
          <w:lang w:val="bg-BG"/>
        </w:rPr>
        <w:t xml:space="preserve"> –</w:t>
      </w:r>
      <w:r w:rsidRPr="00CE7A95">
        <w:rPr>
          <w:szCs w:val="24"/>
          <w:lang w:val="bg-BG"/>
        </w:rPr>
        <w:t>2</w:t>
      </w:r>
      <w:r w:rsidR="002E59DF">
        <w:rPr>
          <w:szCs w:val="24"/>
          <w:lang w:val="bg-BG"/>
        </w:rPr>
        <w:t>7</w:t>
      </w:r>
      <w:r w:rsidRPr="00CE7A95">
        <w:rPr>
          <w:szCs w:val="24"/>
          <w:lang w:val="bg-BG"/>
        </w:rPr>
        <w:t xml:space="preserve">,5 машиносмени, приравнени на </w:t>
      </w:r>
      <w:r w:rsidR="00002D3D">
        <w:rPr>
          <w:szCs w:val="24"/>
          <w:lang w:val="bg-BG"/>
        </w:rPr>
        <w:t>4</w:t>
      </w:r>
      <w:r w:rsidR="00FF6704">
        <w:rPr>
          <w:szCs w:val="24"/>
          <w:lang w:val="bg-BG"/>
        </w:rPr>
        <w:t>4</w:t>
      </w:r>
      <w:r w:rsidRPr="00CE7A95">
        <w:rPr>
          <w:szCs w:val="24"/>
          <w:lang w:val="bg-BG"/>
        </w:rPr>
        <w:t xml:space="preserve"> работни дни.</w:t>
      </w:r>
    </w:p>
    <w:p w:rsidR="00611A8D" w:rsidRPr="00CE7A95" w:rsidRDefault="00611A8D" w:rsidP="00F60001">
      <w:pPr>
        <w:pStyle w:val="Standard"/>
        <w:ind w:firstLine="709"/>
        <w:jc w:val="both"/>
        <w:rPr>
          <w:szCs w:val="24"/>
          <w:lang w:val="bg-BG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559"/>
        <w:gridCol w:w="850"/>
        <w:gridCol w:w="709"/>
        <w:gridCol w:w="851"/>
        <w:gridCol w:w="425"/>
        <w:gridCol w:w="1701"/>
        <w:gridCol w:w="992"/>
        <w:gridCol w:w="851"/>
        <w:gridCol w:w="850"/>
      </w:tblGrid>
      <w:tr w:rsidR="00611A8D" w:rsidRPr="00611A8D" w:rsidTr="00611A8D">
        <w:tc>
          <w:tcPr>
            <w:tcW w:w="9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8D" w:rsidRPr="00611A8D" w:rsidRDefault="00611A8D" w:rsidP="00FF6704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Първа ОП - </w:t>
            </w:r>
            <w:r w:rsidR="00FF6704">
              <w:rPr>
                <w:rFonts w:eastAsia="Times New Roman" w:cs="Times New Roman"/>
                <w:color w:val="000000"/>
                <w:szCs w:val="24"/>
                <w:lang w:eastAsia="bg-BG"/>
              </w:rPr>
              <w:t>2020</w:t>
            </w: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г. </w:t>
            </w:r>
          </w:p>
        </w:tc>
      </w:tr>
      <w:tr w:rsidR="00611A8D" w:rsidRPr="00611A8D" w:rsidTr="006A1723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8D" w:rsidRPr="00611A8D" w:rsidRDefault="00611A8D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8D" w:rsidRPr="00611A8D" w:rsidRDefault="00611A8D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Населено място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8D" w:rsidRPr="00611A8D" w:rsidRDefault="00611A8D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бр. машиносмени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E70A66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Населено място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бр. машиносмени</w:t>
            </w:r>
          </w:p>
        </w:tc>
      </w:tr>
      <w:tr w:rsidR="00611A8D" w:rsidRPr="00611A8D" w:rsidTr="006A1723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8D" w:rsidRPr="00611A8D" w:rsidRDefault="00611A8D" w:rsidP="00E70A66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8D" w:rsidRPr="00611A8D" w:rsidRDefault="00611A8D" w:rsidP="00E70A66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8D" w:rsidRPr="00611A8D" w:rsidRDefault="00611A8D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пролет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8D" w:rsidRPr="00611A8D" w:rsidRDefault="00611A8D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есен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всичко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E70A66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E70A66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пролет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есен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A8D" w:rsidRPr="00611A8D" w:rsidRDefault="00611A8D" w:rsidP="00E70A66">
            <w:pPr>
              <w:jc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color w:val="000000"/>
                <w:szCs w:val="24"/>
                <w:lang w:eastAsia="bg-BG"/>
              </w:rPr>
              <w:t>всичко</w:t>
            </w: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DF" w:rsidRPr="00611A8D" w:rsidRDefault="002E59DF" w:rsidP="0025396D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9DF" w:rsidRPr="009A6354" w:rsidRDefault="002E59DF" w:rsidP="00E70A66">
            <w:r w:rsidRPr="009A6354">
              <w:t>Алцек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2E59DF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1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Хитово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DF" w:rsidRPr="00611A8D" w:rsidRDefault="002E59DF" w:rsidP="0025396D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9DF" w:rsidRPr="009A6354" w:rsidRDefault="002E59DF" w:rsidP="00E70A66">
            <w:r w:rsidRPr="009A6354">
              <w:t>Бдинци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5A3DB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1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Камен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DF" w:rsidRPr="00611A8D" w:rsidRDefault="002E59DF" w:rsidP="0025396D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9DF" w:rsidRPr="009A6354" w:rsidRDefault="002E59DF" w:rsidP="00E70A66">
            <w:r w:rsidRPr="009A6354">
              <w:t>Бенковски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5A3DB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1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Житница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2</w:t>
            </w: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DF" w:rsidRPr="00611A8D" w:rsidRDefault="002E59DF" w:rsidP="0025396D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9DF" w:rsidRPr="009A6354" w:rsidRDefault="002E59DF" w:rsidP="00E70A66">
            <w:r w:rsidRPr="009A6354">
              <w:t>Владимирово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5A3DB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1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Крагулево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DF" w:rsidRPr="00611A8D" w:rsidRDefault="002E59DF" w:rsidP="0025396D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9DF" w:rsidRPr="009A6354" w:rsidRDefault="002E59DF" w:rsidP="00E70A66">
            <w:r w:rsidRPr="009A6354">
              <w:t>Воднянци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E70A6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Лясково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1</w:t>
            </w: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DF" w:rsidRPr="00611A8D" w:rsidRDefault="002E59DF" w:rsidP="0025396D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9DF" w:rsidRPr="009A6354" w:rsidRDefault="002E59DF" w:rsidP="00E70A66">
            <w:r w:rsidRPr="009A6354">
              <w:t>Гешаново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E70A6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Полк. Иваново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1</w:t>
            </w: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DF" w:rsidRPr="00611A8D" w:rsidRDefault="002E59DF" w:rsidP="0025396D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9DF" w:rsidRPr="009A6354" w:rsidRDefault="002E59DF" w:rsidP="00E70A66">
            <w:r w:rsidRPr="009A6354">
              <w:t>Златия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2E59DF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2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Тянево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DF" w:rsidRPr="00611A8D" w:rsidRDefault="002E59DF" w:rsidP="0025396D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9DF" w:rsidRPr="009A6354" w:rsidRDefault="002E59DF" w:rsidP="00E70A66">
            <w:r w:rsidRPr="009A6354">
              <w:t>Долина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5A3DB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2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Черна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1</w:t>
            </w: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DF" w:rsidRPr="00611A8D" w:rsidRDefault="002E59DF" w:rsidP="0025396D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9DF" w:rsidRPr="009A6354" w:rsidRDefault="002E59DF" w:rsidP="00E70A66">
            <w:r w:rsidRPr="009A6354">
              <w:t>Енево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EA5BEB" w:rsidRDefault="002E59DF" w:rsidP="005A3DB6">
            <w:r w:rsidRPr="00EA5BEB">
              <w:t>2</w:t>
            </w: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Ловчанци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1</w:t>
            </w: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DF" w:rsidRPr="00611A8D" w:rsidRDefault="002E59DF" w:rsidP="005A3DB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1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9DF" w:rsidRPr="009A6354" w:rsidRDefault="002E59DF" w:rsidP="00E70A66">
            <w:r w:rsidRPr="009A6354">
              <w:t>Карапелит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E70A6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Миладиновци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1</w:t>
            </w: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DF" w:rsidRPr="00611A8D" w:rsidRDefault="002E59DF" w:rsidP="005A3DB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1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9DF" w:rsidRPr="009A6354" w:rsidRDefault="002E59DF" w:rsidP="00E70A66">
            <w:r w:rsidRPr="009A6354">
              <w:t>Одринци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5A3DB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2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Смолница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1</w:t>
            </w: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DF" w:rsidRPr="00611A8D" w:rsidRDefault="002E59DF" w:rsidP="005A3DB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1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9DF" w:rsidRPr="009A6354" w:rsidRDefault="002E59DF" w:rsidP="00E70A66">
            <w:r w:rsidRPr="009A6354">
              <w:t>Ведрина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5A3DB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2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Дончево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2</w:t>
            </w: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DF" w:rsidRPr="00611A8D" w:rsidRDefault="002E59DF" w:rsidP="005A3DB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1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9DF" w:rsidRPr="009A6354" w:rsidRDefault="002E59DF" w:rsidP="00E70A66">
            <w:r w:rsidRPr="009A6354">
              <w:t>Орлова могила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2E59DF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2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Драганово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1</w:t>
            </w: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9DF" w:rsidRPr="00611A8D" w:rsidRDefault="002E59DF" w:rsidP="005A3DB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59DF" w:rsidRPr="009A6354" w:rsidRDefault="002E59DF" w:rsidP="00E70A66">
            <w:r w:rsidRPr="009A6354">
              <w:t>Подслон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9DF" w:rsidRPr="009A6354" w:rsidRDefault="002E59DF" w:rsidP="00E70A66">
            <w:r w:rsidRPr="009A6354"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9DF" w:rsidRPr="009A6354" w:rsidRDefault="002E59DF" w:rsidP="00E70A66">
            <w:r w:rsidRPr="009A6354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5A3DB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Опанец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6900AD" w:rsidRDefault="002E59DF" w:rsidP="00E70A66">
            <w:r w:rsidRPr="006900AD"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Default="002E59DF" w:rsidP="00E70A66">
            <w:r w:rsidRPr="006900AD">
              <w:t>0,5</w:t>
            </w: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9DF" w:rsidRPr="00611A8D" w:rsidRDefault="002E59DF" w:rsidP="005A3DB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59DF" w:rsidRPr="009A6354" w:rsidRDefault="002E59DF" w:rsidP="00E70A66">
            <w:r w:rsidRPr="009A6354">
              <w:t>Ф. Дянково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9DF" w:rsidRPr="009A6354" w:rsidRDefault="002E59DF" w:rsidP="00E70A66">
            <w:r w:rsidRPr="009A6354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9DF" w:rsidRPr="009A6354" w:rsidRDefault="002E59DF" w:rsidP="00E70A66">
            <w:r w:rsidRPr="009A6354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9DF" w:rsidRDefault="002E59DF" w:rsidP="00E70A66">
            <w:r w:rsidRPr="009A6354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5A3DB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E70A66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E70A6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E70A6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E70A6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</w:p>
        </w:tc>
      </w:tr>
      <w:tr w:rsidR="002E59DF" w:rsidRPr="00611A8D" w:rsidTr="00E70A66">
        <w:tc>
          <w:tcPr>
            <w:tcW w:w="49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E59DF" w:rsidRPr="00611A8D" w:rsidRDefault="002E59DF" w:rsidP="0025396D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9DF" w:rsidRPr="00611A8D" w:rsidRDefault="002E59DF" w:rsidP="0025396D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9DF" w:rsidRPr="00611A8D" w:rsidRDefault="002E59DF" w:rsidP="0025396D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9DF" w:rsidRPr="00611A8D" w:rsidRDefault="002E59DF" w:rsidP="0025396D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9DF" w:rsidRPr="00611A8D" w:rsidRDefault="002E59DF" w:rsidP="0025396D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E59DF" w:rsidRPr="00611A8D" w:rsidRDefault="002E59DF" w:rsidP="00E70A66">
            <w:pPr>
              <w:jc w:val="center"/>
              <w:rPr>
                <w:rFonts w:eastAsia="Times New Roman" w:cs="Times New Roman"/>
                <w:iCs/>
                <w:color w:val="000000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DF" w:rsidRPr="00611A8D" w:rsidRDefault="002E59DF" w:rsidP="00E70A66">
            <w:pPr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611A8D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bg-BG"/>
              </w:rPr>
              <w:t>Общо: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31120D" w:rsidRDefault="002E59DF" w:rsidP="00E70A66">
            <w:r w:rsidRPr="0031120D"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Pr="0031120D" w:rsidRDefault="002E59DF" w:rsidP="00E70A66">
            <w:r w:rsidRPr="0031120D">
              <w:t>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9DF" w:rsidRDefault="002E59DF" w:rsidP="00E70A66">
            <w:r w:rsidRPr="0031120D">
              <w:t>27,5</w:t>
            </w:r>
          </w:p>
        </w:tc>
      </w:tr>
    </w:tbl>
    <w:p w:rsidR="00B320C7" w:rsidRPr="00CE7A95" w:rsidRDefault="00B320C7" w:rsidP="00B320C7">
      <w:pPr>
        <w:pStyle w:val="Standard"/>
        <w:ind w:firstLine="708"/>
        <w:jc w:val="both"/>
        <w:rPr>
          <w:szCs w:val="24"/>
          <w:lang w:val="bg-BG"/>
        </w:rPr>
      </w:pPr>
    </w:p>
    <w:p w:rsidR="00507489" w:rsidRPr="00FA6497" w:rsidRDefault="00CB6557" w:rsidP="00B320C7">
      <w:pPr>
        <w:pStyle w:val="Standard"/>
        <w:ind w:firstLine="708"/>
        <w:jc w:val="both"/>
        <w:rPr>
          <w:lang w:val="bg-BG"/>
        </w:rPr>
      </w:pPr>
      <w:r w:rsidRPr="00FA6497">
        <w:rPr>
          <w:lang w:val="bg-BG"/>
        </w:rPr>
        <w:t xml:space="preserve">За </w:t>
      </w:r>
      <w:r w:rsidR="00F60001" w:rsidRPr="00FA6497">
        <w:rPr>
          <w:b/>
          <w:lang w:val="bg-BG"/>
        </w:rPr>
        <w:t>3-та ОП</w:t>
      </w:r>
      <w:r w:rsidRPr="00FA6497">
        <w:rPr>
          <w:lang w:val="bg-BG"/>
        </w:rPr>
        <w:t xml:space="preserve"> </w:t>
      </w:r>
      <w:r w:rsidR="009021DE" w:rsidRPr="00FA6497">
        <w:rPr>
          <w:lang w:val="bg-BG"/>
        </w:rPr>
        <w:t xml:space="preserve">Предвижда се да се почистят следните терени: в </w:t>
      </w:r>
      <w:r w:rsidR="009021DE" w:rsidRPr="003B6A14">
        <w:rPr>
          <w:b/>
          <w:lang w:val="bg-BG"/>
        </w:rPr>
        <w:t>с.</w:t>
      </w:r>
      <w:r w:rsidR="00AE054F" w:rsidRPr="003B6A14">
        <w:rPr>
          <w:b/>
          <w:lang w:val="bg-BG"/>
        </w:rPr>
        <w:t xml:space="preserve"> </w:t>
      </w:r>
      <w:r w:rsidR="00B97C00">
        <w:rPr>
          <w:b/>
          <w:lang w:val="bg-BG"/>
        </w:rPr>
        <w:t>Житница</w:t>
      </w:r>
      <w:r w:rsidR="00B97C00">
        <w:rPr>
          <w:lang w:val="bg-BG"/>
        </w:rPr>
        <w:t xml:space="preserve"> –</w:t>
      </w:r>
      <w:r w:rsidR="00FA6497" w:rsidRPr="00FA6497">
        <w:rPr>
          <w:lang w:val="bg-BG"/>
        </w:rPr>
        <w:t xml:space="preserve"> </w:t>
      </w:r>
      <w:r w:rsidR="007D1D21">
        <w:rPr>
          <w:lang w:val="bg-BG"/>
        </w:rPr>
        <w:t xml:space="preserve">в </w:t>
      </w:r>
      <w:r w:rsidR="00FA6497" w:rsidRPr="00FA6497">
        <w:rPr>
          <w:lang w:val="bg-BG"/>
        </w:rPr>
        <w:t xml:space="preserve">имот № </w:t>
      </w:r>
      <w:r w:rsidR="00B97C00">
        <w:rPr>
          <w:lang w:val="bg-BG"/>
        </w:rPr>
        <w:t>29489.117.8</w:t>
      </w:r>
      <w:r w:rsidR="009021DE" w:rsidRPr="00FA6497">
        <w:rPr>
          <w:lang w:val="bg-BG"/>
        </w:rPr>
        <w:t xml:space="preserve">; </w:t>
      </w:r>
      <w:r w:rsidR="009021DE" w:rsidRPr="003B6A14">
        <w:rPr>
          <w:b/>
          <w:lang w:val="bg-BG"/>
        </w:rPr>
        <w:t>с.</w:t>
      </w:r>
      <w:r w:rsidR="00AE054F" w:rsidRPr="003B6A14">
        <w:rPr>
          <w:b/>
          <w:lang w:val="en-US"/>
        </w:rPr>
        <w:t xml:space="preserve"> </w:t>
      </w:r>
      <w:r w:rsidR="00B97C00">
        <w:rPr>
          <w:b/>
          <w:lang w:val="bg-BG"/>
        </w:rPr>
        <w:t>Ново Ботево</w:t>
      </w:r>
      <w:r w:rsidR="009021DE" w:rsidRPr="00FA6497">
        <w:rPr>
          <w:lang w:val="bg-BG"/>
        </w:rPr>
        <w:t xml:space="preserve"> – </w:t>
      </w:r>
      <w:r w:rsidR="00FA6497" w:rsidRPr="00FA6497">
        <w:rPr>
          <w:lang w:val="bg-BG"/>
        </w:rPr>
        <w:t xml:space="preserve">в имот № </w:t>
      </w:r>
      <w:r w:rsidR="00B97C00">
        <w:rPr>
          <w:lang w:val="bg-BG"/>
        </w:rPr>
        <w:t>52038.45.1</w:t>
      </w:r>
      <w:r w:rsidR="009021DE" w:rsidRPr="003B6A14">
        <w:rPr>
          <w:lang w:val="bg-BG"/>
        </w:rPr>
        <w:t>;</w:t>
      </w:r>
      <w:r w:rsidR="009021DE" w:rsidRPr="003B6A14">
        <w:rPr>
          <w:b/>
          <w:lang w:val="bg-BG"/>
        </w:rPr>
        <w:t xml:space="preserve"> с.</w:t>
      </w:r>
      <w:r w:rsidR="00AE054F" w:rsidRPr="003B6A14">
        <w:rPr>
          <w:b/>
          <w:lang w:val="en-US"/>
        </w:rPr>
        <w:t xml:space="preserve"> </w:t>
      </w:r>
      <w:r w:rsidR="00B97C00">
        <w:rPr>
          <w:b/>
          <w:lang w:val="bg-BG"/>
        </w:rPr>
        <w:t>Котленци</w:t>
      </w:r>
      <w:r w:rsidR="009021DE" w:rsidRPr="00FA6497">
        <w:rPr>
          <w:lang w:val="bg-BG"/>
        </w:rPr>
        <w:t xml:space="preserve"> – </w:t>
      </w:r>
      <w:r w:rsidR="007D1D21">
        <w:rPr>
          <w:lang w:val="bg-BG"/>
        </w:rPr>
        <w:t xml:space="preserve">в </w:t>
      </w:r>
      <w:r w:rsidR="00FA6497" w:rsidRPr="00FA6497">
        <w:rPr>
          <w:lang w:val="bg-BG"/>
        </w:rPr>
        <w:t xml:space="preserve">имот </w:t>
      </w:r>
      <w:r w:rsidR="00FA6497" w:rsidRPr="00D24169">
        <w:rPr>
          <w:lang w:val="bg-BG"/>
        </w:rPr>
        <w:t>№</w:t>
      </w:r>
      <w:r w:rsidR="00B97C00" w:rsidRPr="00D24169">
        <w:rPr>
          <w:lang w:val="bg-BG"/>
        </w:rPr>
        <w:t>39061.16</w:t>
      </w:r>
      <w:r w:rsidR="00C912ED" w:rsidRPr="00D24169">
        <w:rPr>
          <w:lang w:val="bg-BG"/>
        </w:rPr>
        <w:t>.</w:t>
      </w:r>
      <w:r w:rsidR="006E000E" w:rsidRPr="00D24169">
        <w:rPr>
          <w:lang w:val="bg-BG"/>
        </w:rPr>
        <w:t>1</w:t>
      </w:r>
      <w:r w:rsidR="009021DE" w:rsidRPr="00D24169">
        <w:rPr>
          <w:lang w:val="bg-BG"/>
        </w:rPr>
        <w:t xml:space="preserve">; </w:t>
      </w:r>
      <w:r w:rsidR="009021DE" w:rsidRPr="00D24169">
        <w:rPr>
          <w:b/>
          <w:lang w:val="bg-BG"/>
        </w:rPr>
        <w:t>с.</w:t>
      </w:r>
      <w:r w:rsidR="00AE054F" w:rsidRPr="00D24169">
        <w:rPr>
          <w:b/>
          <w:lang w:val="bg-BG"/>
        </w:rPr>
        <w:t xml:space="preserve"> </w:t>
      </w:r>
      <w:r w:rsidR="007D1D21" w:rsidRPr="00D24169">
        <w:rPr>
          <w:b/>
          <w:lang w:val="bg-BG"/>
        </w:rPr>
        <w:t>Одърци</w:t>
      </w:r>
      <w:r w:rsidR="009021DE" w:rsidRPr="00D24169">
        <w:rPr>
          <w:lang w:val="bg-BG"/>
        </w:rPr>
        <w:t xml:space="preserve"> –</w:t>
      </w:r>
      <w:r w:rsidR="007D1D21" w:rsidRPr="00D24169">
        <w:rPr>
          <w:lang w:val="bg-BG"/>
        </w:rPr>
        <w:t xml:space="preserve"> в </w:t>
      </w:r>
      <w:r w:rsidR="00FA6497" w:rsidRPr="00D24169">
        <w:rPr>
          <w:lang w:val="bg-BG"/>
        </w:rPr>
        <w:t xml:space="preserve">имот № </w:t>
      </w:r>
      <w:r w:rsidR="007D1D21" w:rsidRPr="00D24169">
        <w:rPr>
          <w:lang w:val="bg-BG"/>
        </w:rPr>
        <w:t>53450</w:t>
      </w:r>
      <w:r w:rsidR="00FA6497" w:rsidRPr="00D24169">
        <w:rPr>
          <w:lang w:val="bg-BG"/>
        </w:rPr>
        <w:t>.</w:t>
      </w:r>
      <w:r w:rsidR="00FF6704" w:rsidRPr="00D24169">
        <w:rPr>
          <w:lang w:val="bg-BG"/>
        </w:rPr>
        <w:t>24</w:t>
      </w:r>
      <w:r w:rsidR="00FA6497" w:rsidRPr="00D24169">
        <w:rPr>
          <w:lang w:val="bg-BG"/>
        </w:rPr>
        <w:t>.</w:t>
      </w:r>
      <w:r w:rsidR="00FF6704" w:rsidRPr="00D24169">
        <w:rPr>
          <w:lang w:val="bg-BG"/>
        </w:rPr>
        <w:t>14</w:t>
      </w:r>
      <w:r w:rsidR="003B6A14" w:rsidRPr="00D24169">
        <w:rPr>
          <w:lang w:val="bg-BG"/>
        </w:rPr>
        <w:t xml:space="preserve"> и </w:t>
      </w:r>
      <w:r w:rsidR="003B6A14" w:rsidRPr="00D24169">
        <w:rPr>
          <w:b/>
          <w:lang w:val="bg-BG"/>
        </w:rPr>
        <w:t>с</w:t>
      </w:r>
      <w:r w:rsidR="003B6A14" w:rsidRPr="00D24169">
        <w:rPr>
          <w:lang w:val="bg-BG"/>
        </w:rPr>
        <w:t xml:space="preserve">. </w:t>
      </w:r>
      <w:r w:rsidR="007D1D21" w:rsidRPr="00D24169">
        <w:rPr>
          <w:b/>
          <w:lang w:val="bg-BG"/>
        </w:rPr>
        <w:t>Богдан</w:t>
      </w:r>
      <w:r w:rsidR="003B6A14" w:rsidRPr="00D24169">
        <w:rPr>
          <w:lang w:val="bg-BG"/>
        </w:rPr>
        <w:t xml:space="preserve"> –</w:t>
      </w:r>
      <w:r w:rsidR="007D1D21" w:rsidRPr="00D24169">
        <w:rPr>
          <w:lang w:val="bg-BG"/>
        </w:rPr>
        <w:t xml:space="preserve"> в </w:t>
      </w:r>
      <w:r w:rsidR="003B6A14" w:rsidRPr="00D24169">
        <w:rPr>
          <w:lang w:val="bg-BG"/>
        </w:rPr>
        <w:t xml:space="preserve">имот № </w:t>
      </w:r>
      <w:r w:rsidR="007D1D21" w:rsidRPr="00D24169">
        <w:rPr>
          <w:lang w:val="bg-BG"/>
        </w:rPr>
        <w:t>4580.16.118</w:t>
      </w:r>
      <w:r w:rsidR="00FA6497" w:rsidRPr="00D24169">
        <w:rPr>
          <w:lang w:val="bg-BG"/>
        </w:rPr>
        <w:t>.</w:t>
      </w:r>
      <w:r w:rsidR="009021DE" w:rsidRPr="00D24169">
        <w:rPr>
          <w:lang w:val="bg-BG"/>
        </w:rPr>
        <w:t xml:space="preserve"> </w:t>
      </w:r>
      <w:r w:rsidR="005E4E73" w:rsidRPr="00D24169">
        <w:rPr>
          <w:lang w:val="bg-BG"/>
        </w:rPr>
        <w:t>Терените за почистване се заравняват, отпадъците се натоварват и се и извозват на Регионално депо</w:t>
      </w:r>
      <w:r w:rsidR="003A22F6" w:rsidRPr="00D24169">
        <w:rPr>
          <w:lang w:val="bg-BG"/>
        </w:rPr>
        <w:t xml:space="preserve"> Стожер</w:t>
      </w:r>
      <w:r w:rsidR="00D24169" w:rsidRPr="00D24169">
        <w:rPr>
          <w:lang w:val="bg-BG"/>
        </w:rPr>
        <w:t>. В</w:t>
      </w:r>
      <w:r w:rsidR="009A10FF" w:rsidRPr="00D24169">
        <w:rPr>
          <w:lang w:val="bg-BG"/>
        </w:rPr>
        <w:t>ъзложителя</w:t>
      </w:r>
      <w:r w:rsidR="00D24169" w:rsidRPr="00D24169">
        <w:rPr>
          <w:lang w:val="bg-BG"/>
        </w:rPr>
        <w:t>т</w:t>
      </w:r>
      <w:r w:rsidR="009A10FF" w:rsidRPr="00D24169">
        <w:rPr>
          <w:lang w:val="bg-BG"/>
        </w:rPr>
        <w:t xml:space="preserve"> </w:t>
      </w:r>
      <w:r w:rsidR="003A22F6" w:rsidRPr="00D24169">
        <w:rPr>
          <w:lang w:val="bg-BG"/>
        </w:rPr>
        <w:t xml:space="preserve">ще издаде </w:t>
      </w:r>
      <w:r w:rsidR="00D24169">
        <w:rPr>
          <w:lang w:val="bg-BG"/>
        </w:rPr>
        <w:t xml:space="preserve">съответното </w:t>
      </w:r>
      <w:r w:rsidR="003A22F6" w:rsidRPr="00D24169">
        <w:rPr>
          <w:lang w:val="bg-BG"/>
        </w:rPr>
        <w:t>разреш</w:t>
      </w:r>
      <w:r w:rsidR="00D24169">
        <w:rPr>
          <w:lang w:val="bg-BG"/>
        </w:rPr>
        <w:t>ение.</w:t>
      </w:r>
      <w:r w:rsidR="005E4E73" w:rsidRPr="00D24169">
        <w:rPr>
          <w:lang w:val="bg-BG"/>
        </w:rPr>
        <w:t xml:space="preserve"> </w:t>
      </w:r>
      <w:r w:rsidR="00252634" w:rsidRPr="00D24169">
        <w:rPr>
          <w:lang w:val="bg-BG"/>
        </w:rPr>
        <w:t xml:space="preserve">Точният </w:t>
      </w:r>
      <w:r w:rsidRPr="00D24169">
        <w:rPr>
          <w:lang w:val="bg-BG"/>
        </w:rPr>
        <w:t xml:space="preserve">брой </w:t>
      </w:r>
      <w:r w:rsidR="00252634" w:rsidRPr="00D24169">
        <w:rPr>
          <w:lang w:val="bg-BG"/>
        </w:rPr>
        <w:t xml:space="preserve">на необходимите </w:t>
      </w:r>
      <w:r w:rsidRPr="00D24169">
        <w:rPr>
          <w:lang w:val="bg-BG"/>
        </w:rPr>
        <w:t>машиносмени</w:t>
      </w:r>
      <w:r w:rsidR="00252634" w:rsidRPr="00D24169">
        <w:rPr>
          <w:lang w:val="bg-BG"/>
        </w:rPr>
        <w:t xml:space="preserve"> и количествата натоварени и извозени отпадъц</w:t>
      </w:r>
      <w:r w:rsidR="00FA6497" w:rsidRPr="00D24169">
        <w:rPr>
          <w:lang w:val="bg-BG"/>
        </w:rPr>
        <w:t>и</w:t>
      </w:r>
      <w:r w:rsidR="00252634" w:rsidRPr="00D24169">
        <w:rPr>
          <w:lang w:val="bg-BG"/>
        </w:rPr>
        <w:t xml:space="preserve"> се уточняват на място от представи</w:t>
      </w:r>
      <w:r w:rsidR="00FA6497" w:rsidRPr="00D24169">
        <w:rPr>
          <w:lang w:val="bg-BG"/>
        </w:rPr>
        <w:t>тели на възложител и изпълнител</w:t>
      </w:r>
      <w:r w:rsidR="00252634" w:rsidRPr="00D24169">
        <w:rPr>
          <w:lang w:val="bg-BG"/>
        </w:rPr>
        <w:t>, чрез</w:t>
      </w:r>
      <w:r w:rsidR="00252634" w:rsidRPr="00FA6497">
        <w:rPr>
          <w:lang w:val="bg-BG"/>
        </w:rPr>
        <w:t xml:space="preserve"> подписване на протокол</w:t>
      </w:r>
      <w:r w:rsidR="00507489" w:rsidRPr="00FA6497">
        <w:rPr>
          <w:lang w:val="bg-BG"/>
        </w:rPr>
        <w:t>.</w:t>
      </w:r>
    </w:p>
    <w:p w:rsidR="00507489" w:rsidRPr="00FA6497" w:rsidRDefault="00507489" w:rsidP="00B320C7">
      <w:pPr>
        <w:pStyle w:val="Standard"/>
        <w:ind w:firstLine="708"/>
        <w:jc w:val="both"/>
        <w:rPr>
          <w:lang w:val="bg-BG"/>
        </w:rPr>
      </w:pPr>
      <w:r w:rsidRPr="00FA6497">
        <w:rPr>
          <w:lang w:val="bg-BG"/>
        </w:rPr>
        <w:t xml:space="preserve">За всеки от обектите (всяко от населените места) </w:t>
      </w:r>
      <w:r w:rsidR="00574FA5">
        <w:rPr>
          <w:lang w:val="bg-BG"/>
        </w:rPr>
        <w:t xml:space="preserve">не </w:t>
      </w:r>
      <w:r w:rsidRPr="00FA6497">
        <w:rPr>
          <w:lang w:val="bg-BG"/>
        </w:rPr>
        <w:t>са фиксирани м</w:t>
      </w:r>
      <w:r w:rsidR="009F6BE4" w:rsidRPr="00FA6497">
        <w:rPr>
          <w:lang w:val="bg-BG"/>
        </w:rPr>
        <w:t>аксимални средства</w:t>
      </w:r>
      <w:r w:rsidRPr="00FA6497">
        <w:rPr>
          <w:lang w:val="bg-BG"/>
        </w:rPr>
        <w:t>, които възложителят е предвидил за извършване на дейностите</w:t>
      </w:r>
      <w:r w:rsidR="00D332C8" w:rsidRPr="00D332C8">
        <w:rPr>
          <w:lang w:val="bg-BG"/>
        </w:rPr>
        <w:t>.</w:t>
      </w:r>
      <w:r w:rsidR="003B6A14">
        <w:rPr>
          <w:lang w:val="bg-BG"/>
        </w:rPr>
        <w:t xml:space="preserve"> При </w:t>
      </w:r>
      <w:r w:rsidR="003B6A14">
        <w:rPr>
          <w:lang w:val="bg-BG"/>
        </w:rPr>
        <w:lastRenderedPageBreak/>
        <w:t xml:space="preserve">уточняване на точния брой машиносмени средствата </w:t>
      </w:r>
      <w:r w:rsidR="007D29D2">
        <w:rPr>
          <w:lang w:val="bg-BG"/>
        </w:rPr>
        <w:t xml:space="preserve">ще </w:t>
      </w:r>
      <w:r w:rsidR="003B6A14">
        <w:rPr>
          <w:lang w:val="bg-BG"/>
        </w:rPr>
        <w:t xml:space="preserve">се пренасочват към други </w:t>
      </w:r>
      <w:r w:rsidR="00574FA5">
        <w:rPr>
          <w:lang w:val="bg-BG"/>
        </w:rPr>
        <w:t>терени на територията на община Добричка</w:t>
      </w:r>
      <w:r w:rsidR="003B6A14">
        <w:rPr>
          <w:lang w:val="bg-BG"/>
        </w:rPr>
        <w:t xml:space="preserve">. </w:t>
      </w:r>
    </w:p>
    <w:p w:rsidR="005E4E73" w:rsidRDefault="005E4E73" w:rsidP="00B320C7">
      <w:pPr>
        <w:pStyle w:val="Standard"/>
        <w:ind w:firstLine="708"/>
        <w:jc w:val="both"/>
        <w:rPr>
          <w:lang w:val="bg-BG"/>
        </w:rPr>
      </w:pPr>
    </w:p>
    <w:p w:rsidR="00F60001" w:rsidRDefault="0057689C" w:rsidP="00B320C7">
      <w:pPr>
        <w:pStyle w:val="Standard"/>
        <w:ind w:firstLine="708"/>
        <w:jc w:val="both"/>
        <w:rPr>
          <w:lang w:val="en-US"/>
        </w:rPr>
      </w:pPr>
      <w:r w:rsidRPr="00FA6497">
        <w:rPr>
          <w:lang w:val="bg-BG"/>
        </w:rPr>
        <w:t>Всеки участник в обществената поръчка, може да получи съдействие от представители на община Добричка за оглед на място, с цел да се запознае с обема и вида на работа, за да се подготвят адекватни технически и ценови предложения.</w:t>
      </w:r>
    </w:p>
    <w:p w:rsidR="009F6BE4" w:rsidRPr="00CE7A95" w:rsidRDefault="009F6BE4" w:rsidP="00F60001">
      <w:pPr>
        <w:pStyle w:val="Standard"/>
        <w:ind w:firstLine="709"/>
        <w:jc w:val="both"/>
        <w:rPr>
          <w:lang w:val="bg-BG"/>
        </w:rPr>
      </w:pPr>
    </w:p>
    <w:p w:rsidR="00F60001" w:rsidRPr="00CE7A95" w:rsidRDefault="00F60001" w:rsidP="005E4E73">
      <w:pPr>
        <w:pStyle w:val="1"/>
        <w:numPr>
          <w:ilvl w:val="1"/>
          <w:numId w:val="2"/>
        </w:numPr>
        <w:spacing w:before="120" w:after="60"/>
        <w:ind w:left="1077" w:hanging="357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CE7A95">
        <w:rPr>
          <w:b/>
          <w:snapToGrid w:val="0"/>
          <w:sz w:val="24"/>
          <w:szCs w:val="24"/>
          <w:lang w:val="bg-BG" w:eastAsia="en-US"/>
        </w:rPr>
        <w:t>СРОК ЗА ИЗПЪЛНЕНИЕ НА ПОРЪЧКАТА</w:t>
      </w:r>
    </w:p>
    <w:p w:rsidR="009B1253" w:rsidRPr="009B1253" w:rsidRDefault="00F60001" w:rsidP="00F60001">
      <w:pPr>
        <w:tabs>
          <w:tab w:val="left" w:pos="426"/>
        </w:tabs>
        <w:jc w:val="both"/>
        <w:rPr>
          <w:szCs w:val="24"/>
        </w:rPr>
      </w:pPr>
      <w:r w:rsidRPr="00CE7A95">
        <w:rPr>
          <w:szCs w:val="24"/>
        </w:rPr>
        <w:tab/>
      </w:r>
      <w:r w:rsidR="009B1253" w:rsidRPr="00CE7A95">
        <w:rPr>
          <w:szCs w:val="24"/>
        </w:rPr>
        <w:t>Срок</w:t>
      </w:r>
      <w:r w:rsidR="009B1253">
        <w:rPr>
          <w:szCs w:val="24"/>
        </w:rPr>
        <w:t>ът</w:t>
      </w:r>
      <w:r w:rsidR="009B1253" w:rsidRPr="00CE7A95">
        <w:rPr>
          <w:szCs w:val="24"/>
        </w:rPr>
        <w:t xml:space="preserve"> за изпълнение на поръчката по </w:t>
      </w:r>
      <w:r w:rsidR="009B1253">
        <w:rPr>
          <w:szCs w:val="24"/>
        </w:rPr>
        <w:t>О</w:t>
      </w:r>
      <w:r w:rsidR="009B1253" w:rsidRPr="00CE7A95">
        <w:rPr>
          <w:szCs w:val="24"/>
        </w:rPr>
        <w:t>бособен</w:t>
      </w:r>
      <w:r w:rsidR="009B1253">
        <w:rPr>
          <w:szCs w:val="24"/>
        </w:rPr>
        <w:t>а</w:t>
      </w:r>
      <w:r w:rsidR="009B1253" w:rsidRPr="00CE7A95">
        <w:rPr>
          <w:szCs w:val="24"/>
        </w:rPr>
        <w:t xml:space="preserve"> позици</w:t>
      </w:r>
      <w:r w:rsidR="009B1253">
        <w:rPr>
          <w:szCs w:val="24"/>
        </w:rPr>
        <w:t xml:space="preserve">я </w:t>
      </w:r>
      <w:r w:rsidR="009B1253" w:rsidRPr="00CE7A95">
        <w:rPr>
          <w:szCs w:val="24"/>
        </w:rPr>
        <w:t>1</w:t>
      </w:r>
      <w:r w:rsidR="009B1253">
        <w:rPr>
          <w:szCs w:val="24"/>
        </w:rPr>
        <w:t xml:space="preserve"> е 48</w:t>
      </w:r>
      <w:r w:rsidR="009B1253" w:rsidRPr="00CE7A95">
        <w:rPr>
          <w:szCs w:val="24"/>
        </w:rPr>
        <w:t xml:space="preserve"> работни дни</w:t>
      </w:r>
      <w:r w:rsidR="009B1253">
        <w:rPr>
          <w:szCs w:val="24"/>
        </w:rPr>
        <w:t xml:space="preserve"> (р.д.), разпределени на пролетно </w:t>
      </w:r>
      <w:r w:rsidR="009B1253" w:rsidRPr="00CE7A95">
        <w:rPr>
          <w:szCs w:val="24"/>
        </w:rPr>
        <w:t>– 2</w:t>
      </w:r>
      <w:r w:rsidR="009B1253">
        <w:rPr>
          <w:szCs w:val="24"/>
        </w:rPr>
        <w:t>6</w:t>
      </w:r>
      <w:r w:rsidR="009B1253" w:rsidRPr="00CE7A95">
        <w:rPr>
          <w:szCs w:val="24"/>
        </w:rPr>
        <w:t xml:space="preserve"> р.д.</w:t>
      </w:r>
      <w:r w:rsidR="009B1253">
        <w:rPr>
          <w:szCs w:val="24"/>
        </w:rPr>
        <w:t xml:space="preserve"> и </w:t>
      </w:r>
      <w:r w:rsidR="009B1253" w:rsidRPr="00CE7A95">
        <w:rPr>
          <w:szCs w:val="24"/>
        </w:rPr>
        <w:t>есенно – 2</w:t>
      </w:r>
      <w:r w:rsidR="009B1253">
        <w:rPr>
          <w:szCs w:val="24"/>
        </w:rPr>
        <w:t>2</w:t>
      </w:r>
      <w:r w:rsidR="009B1253" w:rsidRPr="00CE7A95">
        <w:rPr>
          <w:szCs w:val="24"/>
        </w:rPr>
        <w:t xml:space="preserve"> р.д. </w:t>
      </w:r>
      <w:r w:rsidR="009B1253">
        <w:rPr>
          <w:szCs w:val="24"/>
        </w:rPr>
        <w:t xml:space="preserve">Срокът по Обособена </w:t>
      </w:r>
      <w:r w:rsidR="009B1253" w:rsidRPr="009B1253">
        <w:rPr>
          <w:szCs w:val="24"/>
        </w:rPr>
        <w:t>позиция 2 е 44 р.д., от които пролетно – 23 р.д., есенно – 21 р.д.</w:t>
      </w:r>
    </w:p>
    <w:p w:rsidR="00D24169" w:rsidRPr="009B1253" w:rsidRDefault="009B1253" w:rsidP="00F60001">
      <w:pPr>
        <w:tabs>
          <w:tab w:val="left" w:pos="426"/>
        </w:tabs>
        <w:jc w:val="both"/>
        <w:rPr>
          <w:szCs w:val="24"/>
        </w:rPr>
      </w:pPr>
      <w:r w:rsidRPr="009B1253">
        <w:rPr>
          <w:szCs w:val="24"/>
        </w:rPr>
        <w:tab/>
      </w:r>
      <w:r w:rsidR="00D24169" w:rsidRPr="009B1253">
        <w:rPr>
          <w:szCs w:val="24"/>
        </w:rPr>
        <w:t xml:space="preserve">По първа и втора обособени позиции в 5-дневен срок след </w:t>
      </w:r>
      <w:r w:rsidR="00F60001" w:rsidRPr="009B1253">
        <w:rPr>
          <w:szCs w:val="24"/>
        </w:rPr>
        <w:t>подписване на договора</w:t>
      </w:r>
      <w:r w:rsidR="00D24169" w:rsidRPr="009B1253">
        <w:rPr>
          <w:szCs w:val="24"/>
        </w:rPr>
        <w:t xml:space="preserve">, съответно в срок до </w:t>
      </w:r>
      <w:r w:rsidRPr="009B1253">
        <w:rPr>
          <w:szCs w:val="24"/>
        </w:rPr>
        <w:t>28.0</w:t>
      </w:r>
      <w:r w:rsidR="00D24169" w:rsidRPr="009B1253">
        <w:rPr>
          <w:szCs w:val="24"/>
        </w:rPr>
        <w:t>9.2020год.</w:t>
      </w:r>
      <w:r w:rsidR="00F60001" w:rsidRPr="009B1253">
        <w:rPr>
          <w:szCs w:val="24"/>
        </w:rPr>
        <w:t xml:space="preserve"> </w:t>
      </w:r>
      <w:r w:rsidR="00E57C14" w:rsidRPr="009B1253">
        <w:rPr>
          <w:szCs w:val="24"/>
        </w:rPr>
        <w:t>Изпълнителят представя график</w:t>
      </w:r>
      <w:r w:rsidR="00C5616C" w:rsidRPr="009B1253">
        <w:rPr>
          <w:szCs w:val="24"/>
        </w:rPr>
        <w:t xml:space="preserve"> за изпълнение</w:t>
      </w:r>
      <w:r w:rsidR="00D24169" w:rsidRPr="009B1253">
        <w:rPr>
          <w:szCs w:val="24"/>
        </w:rPr>
        <w:t xml:space="preserve"> на задачите по населени места. Възложителят има право да поиска преработка на графика.</w:t>
      </w:r>
    </w:p>
    <w:p w:rsidR="009B1253" w:rsidRDefault="00C5616C" w:rsidP="009B1253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ab/>
      </w:r>
    </w:p>
    <w:p w:rsidR="009B1253" w:rsidRDefault="009B1253" w:rsidP="009B1253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ab/>
        <w:t>Срокът за изпълнение на Обособена позиция 3</w:t>
      </w:r>
      <w:r w:rsidR="00B954B0" w:rsidRPr="00CE7A95">
        <w:rPr>
          <w:szCs w:val="24"/>
        </w:rPr>
        <w:t xml:space="preserve"> е </w:t>
      </w:r>
      <w:r w:rsidR="00DC152F" w:rsidRPr="00DC152F">
        <w:rPr>
          <w:szCs w:val="24"/>
        </w:rPr>
        <w:t xml:space="preserve">до </w:t>
      </w:r>
      <w:r w:rsidR="00292FC0">
        <w:rPr>
          <w:szCs w:val="24"/>
        </w:rPr>
        <w:t xml:space="preserve">изчерпване на финансовия ресурс или до </w:t>
      </w:r>
      <w:r w:rsidR="00DC152F" w:rsidRPr="00DC152F">
        <w:rPr>
          <w:szCs w:val="24"/>
        </w:rPr>
        <w:t>изпълнение на всички поети от Страните задължения по Договора</w:t>
      </w:r>
      <w:r w:rsidR="00B954B0" w:rsidRPr="00DC152F">
        <w:rPr>
          <w:szCs w:val="24"/>
        </w:rPr>
        <w:t>.</w:t>
      </w:r>
    </w:p>
    <w:p w:rsidR="002D6DFC" w:rsidRDefault="009B1253" w:rsidP="002D6DFC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ab/>
      </w:r>
      <w:r w:rsidR="002D6DFC">
        <w:rPr>
          <w:szCs w:val="24"/>
        </w:rPr>
        <w:t xml:space="preserve">Изпълнението на всяка задача се възлага писмено от Възложителя. </w:t>
      </w:r>
      <w:r w:rsidR="002D6DFC">
        <w:rPr>
          <w:szCs w:val="24"/>
        </w:rPr>
        <w:t xml:space="preserve">В </w:t>
      </w:r>
      <w:r w:rsidR="002D6DFC">
        <w:rPr>
          <w:szCs w:val="24"/>
        </w:rPr>
        <w:t>7</w:t>
      </w:r>
      <w:r w:rsidR="002D6DFC">
        <w:rPr>
          <w:szCs w:val="24"/>
        </w:rPr>
        <w:t xml:space="preserve">-дневен срок </w:t>
      </w:r>
      <w:r w:rsidR="002D6DFC">
        <w:rPr>
          <w:szCs w:val="24"/>
        </w:rPr>
        <w:t xml:space="preserve">след получаване на </w:t>
      </w:r>
      <w:bookmarkStart w:id="0" w:name="_GoBack"/>
      <w:r w:rsidR="002D6DFC">
        <w:rPr>
          <w:szCs w:val="24"/>
        </w:rPr>
        <w:t>възлагателното</w:t>
      </w:r>
      <w:bookmarkEnd w:id="0"/>
      <w:r w:rsidR="002D6DFC">
        <w:rPr>
          <w:szCs w:val="24"/>
        </w:rPr>
        <w:t xml:space="preserve"> писмо </w:t>
      </w:r>
      <w:r w:rsidR="002D6DFC">
        <w:rPr>
          <w:szCs w:val="24"/>
        </w:rPr>
        <w:t xml:space="preserve">представители на Възложителя и Изпълнителя </w:t>
      </w:r>
      <w:r w:rsidR="002D6DFC">
        <w:rPr>
          <w:szCs w:val="24"/>
        </w:rPr>
        <w:t xml:space="preserve">или техни представители </w:t>
      </w:r>
      <w:r w:rsidR="002D6DFC" w:rsidRPr="002D6DFC">
        <w:rPr>
          <w:szCs w:val="24"/>
        </w:rPr>
        <w:t xml:space="preserve">извършват оглед на </w:t>
      </w:r>
      <w:r w:rsidR="002D6DFC">
        <w:rPr>
          <w:szCs w:val="24"/>
        </w:rPr>
        <w:t xml:space="preserve">място </w:t>
      </w:r>
      <w:r w:rsidR="002D6DFC" w:rsidRPr="002D6DFC">
        <w:rPr>
          <w:szCs w:val="24"/>
        </w:rPr>
        <w:t xml:space="preserve">и </w:t>
      </w:r>
      <w:r w:rsidR="002D6DFC">
        <w:rPr>
          <w:szCs w:val="24"/>
        </w:rPr>
        <w:t xml:space="preserve">съставят протокол, с който се </w:t>
      </w:r>
      <w:r w:rsidR="002D6DFC" w:rsidRPr="002D6DFC">
        <w:rPr>
          <w:szCs w:val="24"/>
        </w:rPr>
        <w:t xml:space="preserve"> уточнява</w:t>
      </w:r>
      <w:r w:rsidR="002D6DFC">
        <w:rPr>
          <w:szCs w:val="24"/>
        </w:rPr>
        <w:t>т</w:t>
      </w:r>
      <w:r w:rsidR="002D6DFC" w:rsidRPr="002D6DFC">
        <w:rPr>
          <w:szCs w:val="24"/>
        </w:rPr>
        <w:t xml:space="preserve"> на количествата и видовете дейности, които следва да се извършат</w:t>
      </w:r>
      <w:r w:rsidR="002D6DFC">
        <w:rPr>
          <w:szCs w:val="24"/>
        </w:rPr>
        <w:t>, както и срока за изпълнение. В 7-дневен срок от съставяне на протокола Изпълнителят започва работа по съответната задача.</w:t>
      </w:r>
    </w:p>
    <w:p w:rsidR="002D6DFC" w:rsidRDefault="002D6DFC" w:rsidP="002D6DFC">
      <w:pPr>
        <w:tabs>
          <w:tab w:val="left" w:pos="426"/>
        </w:tabs>
        <w:jc w:val="both"/>
        <w:rPr>
          <w:szCs w:val="24"/>
        </w:rPr>
      </w:pPr>
    </w:p>
    <w:p w:rsidR="009B1253" w:rsidRPr="006C5F81" w:rsidRDefault="009B1253" w:rsidP="009B1253">
      <w:pPr>
        <w:tabs>
          <w:tab w:val="left" w:pos="426"/>
        </w:tabs>
        <w:jc w:val="both"/>
        <w:rPr>
          <w:szCs w:val="24"/>
        </w:rPr>
      </w:pPr>
      <w:r w:rsidRPr="006C5F81">
        <w:rPr>
          <w:szCs w:val="24"/>
        </w:rPr>
        <w:tab/>
        <w:t xml:space="preserve">При възникване на </w:t>
      </w:r>
      <w:r w:rsidR="002D6DFC">
        <w:rPr>
          <w:szCs w:val="24"/>
        </w:rPr>
        <w:t>непредвидена</w:t>
      </w:r>
      <w:r w:rsidRPr="006C5F81">
        <w:rPr>
          <w:szCs w:val="24"/>
        </w:rPr>
        <w:t xml:space="preserve"> задача</w:t>
      </w:r>
      <w:r w:rsidR="006C5F81">
        <w:rPr>
          <w:szCs w:val="24"/>
        </w:rPr>
        <w:t>, по която и да е от обособените позиции</w:t>
      </w:r>
      <w:r w:rsidRPr="006C5F81">
        <w:rPr>
          <w:szCs w:val="24"/>
        </w:rPr>
        <w:t>, същата се възлага писмено. Изпълнението на задачата започва в срок до 7 дни след получаване възлагателно писмо.</w:t>
      </w:r>
    </w:p>
    <w:p w:rsidR="00F60001" w:rsidRPr="00CE7A95" w:rsidRDefault="00F60001" w:rsidP="005E4E73">
      <w:pPr>
        <w:pStyle w:val="1"/>
        <w:numPr>
          <w:ilvl w:val="1"/>
          <w:numId w:val="2"/>
        </w:numPr>
        <w:spacing w:before="120" w:after="60"/>
        <w:ind w:left="1077" w:hanging="357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CE7A95">
        <w:rPr>
          <w:b/>
          <w:snapToGrid w:val="0"/>
          <w:sz w:val="24"/>
          <w:szCs w:val="24"/>
          <w:lang w:val="bg-BG" w:eastAsia="en-US"/>
        </w:rPr>
        <w:t xml:space="preserve">ИЗПЪЛНИТЕЛ </w:t>
      </w:r>
    </w:p>
    <w:p w:rsidR="00333154" w:rsidRPr="007F222C" w:rsidRDefault="00333154" w:rsidP="00C22F96">
      <w:pPr>
        <w:ind w:firstLine="426"/>
        <w:jc w:val="both"/>
      </w:pPr>
      <w:r w:rsidRPr="007F222C">
        <w:t>Участникът следва да разполага с необходимата техника (собствена и/или наета) за изпълнение на поръчката, както следва най-малко:</w:t>
      </w:r>
    </w:p>
    <w:p w:rsidR="00333154" w:rsidRDefault="00333154" w:rsidP="00333154">
      <w:pPr>
        <w:pStyle w:val="aa"/>
        <w:jc w:val="both"/>
      </w:pPr>
      <w:r w:rsidRPr="00333154">
        <w:rPr>
          <w:b/>
        </w:rPr>
        <w:t>За ОП 1:</w:t>
      </w:r>
      <w:r w:rsidR="00690F56">
        <w:t xml:space="preserve"> Комбиниран багер – 1 бр.;</w:t>
      </w:r>
      <w:r w:rsidRPr="007F222C">
        <w:t xml:space="preserve"> Самосвал - 1 бр.; </w:t>
      </w:r>
    </w:p>
    <w:p w:rsidR="00333154" w:rsidRDefault="00333154" w:rsidP="00333154">
      <w:pPr>
        <w:pStyle w:val="aa"/>
        <w:jc w:val="both"/>
      </w:pPr>
      <w:r w:rsidRPr="00333154">
        <w:rPr>
          <w:b/>
        </w:rPr>
        <w:t>За ОП 2:</w:t>
      </w:r>
      <w:r w:rsidRPr="007F222C">
        <w:t xml:space="preserve"> Комбиниран багер – 1 бр.; Самосвал - 1 бр.; </w:t>
      </w:r>
    </w:p>
    <w:p w:rsidR="00333154" w:rsidRDefault="00333154" w:rsidP="00690F56">
      <w:pPr>
        <w:pStyle w:val="aa"/>
      </w:pPr>
      <w:r w:rsidRPr="00333154">
        <w:rPr>
          <w:b/>
        </w:rPr>
        <w:t>За ОП</w:t>
      </w:r>
      <w:r w:rsidR="009C57E0">
        <w:rPr>
          <w:b/>
          <w:lang w:val="en-US"/>
        </w:rPr>
        <w:t xml:space="preserve"> 3</w:t>
      </w:r>
      <w:r w:rsidRPr="00333154">
        <w:rPr>
          <w:b/>
        </w:rPr>
        <w:t>:</w:t>
      </w:r>
      <w:r>
        <w:t xml:space="preserve"> </w:t>
      </w:r>
      <w:r w:rsidRPr="007F222C">
        <w:t>Булдозер верижен</w:t>
      </w:r>
      <w:r>
        <w:t xml:space="preserve"> </w:t>
      </w:r>
      <w:r w:rsidRPr="007F222C">
        <w:t xml:space="preserve">- 1 бр.; - Самосвал - 1 бр.; </w:t>
      </w:r>
      <w:r w:rsidR="00690F56" w:rsidRPr="007F222C">
        <w:t>Фадрома – 1 бр.</w:t>
      </w:r>
      <w:r w:rsidR="006C5F81">
        <w:t>; комбиниран багер –  1 бр.</w:t>
      </w:r>
    </w:p>
    <w:p w:rsidR="00333154" w:rsidRDefault="00333154" w:rsidP="00C22F96">
      <w:pPr>
        <w:ind w:firstLine="426"/>
        <w:jc w:val="both"/>
      </w:pPr>
      <w:r w:rsidRPr="007F222C">
        <w:t>В това число се включва собствената и/или наета техника на участника, както и собствената и/или наета техника на подизпълнителите, в случай, че се предвижда ползването на такива.</w:t>
      </w:r>
    </w:p>
    <w:p w:rsidR="00333154" w:rsidRDefault="00333154" w:rsidP="00C22F96">
      <w:pPr>
        <w:ind w:firstLine="426"/>
        <w:jc w:val="both"/>
        <w:rPr>
          <w:rFonts w:eastAsia="Arial Unicode MS" w:cs="Arial Unicode MS"/>
          <w:color w:val="000000"/>
          <w:szCs w:val="24"/>
          <w:lang w:eastAsia="bg-BG"/>
        </w:rPr>
      </w:pPr>
      <w:r w:rsidRPr="007F222C">
        <w:t>Участникът следва да разполага с гореописаната техника за всяка обособена позиция, за която кандидатства, както и с правоспособни водачи за всяка машина.</w:t>
      </w:r>
      <w:r w:rsidR="006B3305" w:rsidRPr="00333154">
        <w:rPr>
          <w:rFonts w:eastAsia="Arial Unicode MS" w:cs="Arial Unicode MS"/>
          <w:color w:val="000000"/>
          <w:szCs w:val="24"/>
          <w:lang w:eastAsia="bg-BG"/>
        </w:rPr>
        <w:tab/>
      </w:r>
    </w:p>
    <w:p w:rsidR="0097723E" w:rsidRDefault="003559E0" w:rsidP="00C22F96">
      <w:pPr>
        <w:ind w:firstLine="426"/>
        <w:jc w:val="both"/>
        <w:rPr>
          <w:rFonts w:eastAsia="Arial Unicode MS" w:cs="Arial Unicode MS"/>
          <w:color w:val="000000"/>
          <w:szCs w:val="24"/>
          <w:lang w:eastAsia="bg-BG"/>
        </w:rPr>
      </w:pPr>
      <w:r w:rsidRPr="003559E0">
        <w:rPr>
          <w:rFonts w:eastAsia="Times New Roman"/>
          <w:color w:val="000000"/>
          <w:lang w:eastAsia="bg-BG"/>
        </w:rPr>
        <w:t>Възложителят изисква от участника списък на правоспособните водачи, съдържащ трите имена, номер и дата на документ за правоспособност; списък на техниката, с която разполага и копие на регистрационните талони на машините, във връзка с чл. 59, ал. 1, т. 3 от ЗОП.</w:t>
      </w:r>
    </w:p>
    <w:p w:rsidR="00333154" w:rsidRPr="00333154" w:rsidRDefault="00333154" w:rsidP="00333154">
      <w:pPr>
        <w:ind w:firstLine="708"/>
        <w:jc w:val="both"/>
      </w:pPr>
    </w:p>
    <w:p w:rsidR="00F60001" w:rsidRPr="00CE7A95" w:rsidRDefault="00F60001" w:rsidP="00D332C8">
      <w:pPr>
        <w:pStyle w:val="1"/>
        <w:numPr>
          <w:ilvl w:val="0"/>
          <w:numId w:val="2"/>
        </w:numPr>
        <w:spacing w:after="200" w:line="276" w:lineRule="auto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CE7A95">
        <w:rPr>
          <w:b/>
          <w:snapToGrid w:val="0"/>
          <w:sz w:val="24"/>
          <w:szCs w:val="24"/>
          <w:lang w:val="bg-BG" w:eastAsia="en-US"/>
        </w:rPr>
        <w:t>ДЕЙНОСТИ И ОБХВАТ</w:t>
      </w:r>
    </w:p>
    <w:p w:rsidR="00B240E1" w:rsidRPr="00FA6497" w:rsidRDefault="00F60001" w:rsidP="00DE025A">
      <w:pPr>
        <w:ind w:firstLine="360"/>
        <w:jc w:val="both"/>
      </w:pPr>
      <w:r w:rsidRPr="00FA6497">
        <w:t xml:space="preserve">Почистването на </w:t>
      </w:r>
      <w:r w:rsidR="00307205" w:rsidRPr="00FA6497">
        <w:t>локалните замърсявания</w:t>
      </w:r>
      <w:r w:rsidRPr="00FA6497">
        <w:t xml:space="preserve"> от битови и други отпадъци</w:t>
      </w:r>
      <w:r w:rsidR="0027749D" w:rsidRPr="00FA6497">
        <w:t xml:space="preserve">, </w:t>
      </w:r>
      <w:r w:rsidRPr="00FA6497">
        <w:t>включва</w:t>
      </w:r>
      <w:r w:rsidR="00F56FA6" w:rsidRPr="00FA6497">
        <w:t xml:space="preserve"> </w:t>
      </w:r>
      <w:r w:rsidR="0027749D" w:rsidRPr="00FA6497">
        <w:t xml:space="preserve"> изгребване на отпадъците до повърхността на почвата, пробутване</w:t>
      </w:r>
      <w:r w:rsidR="001F7998" w:rsidRPr="00FA6497">
        <w:t xml:space="preserve"> </w:t>
      </w:r>
      <w:r w:rsidR="0027749D" w:rsidRPr="00FA6497">
        <w:t xml:space="preserve">и </w:t>
      </w:r>
      <w:r w:rsidR="00B954B0" w:rsidRPr="00FA6497">
        <w:t>извозване</w:t>
      </w:r>
      <w:r w:rsidR="001F7998" w:rsidRPr="00FA6497">
        <w:t xml:space="preserve"> </w:t>
      </w:r>
      <w:r w:rsidR="00B954B0" w:rsidRPr="00FA6497">
        <w:t>до Регионално депо Стожер</w:t>
      </w:r>
      <w:r w:rsidR="0027749D" w:rsidRPr="00FA6497">
        <w:t>,</w:t>
      </w:r>
      <w:r w:rsidR="00B954B0" w:rsidRPr="00FA6497">
        <w:t xml:space="preserve"> </w:t>
      </w:r>
      <w:r w:rsidR="0027749D" w:rsidRPr="00FA6497">
        <w:t>което</w:t>
      </w:r>
      <w:r w:rsidR="001F7998" w:rsidRPr="00FA6497">
        <w:t xml:space="preserve"> </w:t>
      </w:r>
      <w:r w:rsidRPr="00FA6497">
        <w:t xml:space="preserve">се извършва с булдозер, фадрома или друга пробутваща машина технологично пригодена за извършване на подобен вид дейност и автомобил за </w:t>
      </w:r>
      <w:r w:rsidR="00B240E1" w:rsidRPr="00FA6497">
        <w:t>превоз. При използване на вериж</w:t>
      </w:r>
      <w:r w:rsidRPr="00FA6497">
        <w:t>н</w:t>
      </w:r>
      <w:r w:rsidR="00B240E1" w:rsidRPr="00FA6497">
        <w:t>а</w:t>
      </w:r>
      <w:r w:rsidRPr="00FA6497">
        <w:t xml:space="preserve"> </w:t>
      </w:r>
      <w:r w:rsidR="00B240E1" w:rsidRPr="00FA6497">
        <w:t>машина</w:t>
      </w:r>
      <w:r w:rsidRPr="00FA6497">
        <w:t xml:space="preserve">, предвижването му от едно населено място до друго ще се извършва на самоход или с платформа. </w:t>
      </w:r>
      <w:r w:rsidR="00B240E1" w:rsidRPr="00FA6497">
        <w:t xml:space="preserve">Съгласно Закона </w:t>
      </w:r>
      <w:r w:rsidR="00B240E1" w:rsidRPr="00FA6497">
        <w:lastRenderedPageBreak/>
        <w:t>за движение по пътищата верижна машина не може да се придвижва на с</w:t>
      </w:r>
      <w:r w:rsidR="00E81DDF">
        <w:t>а</w:t>
      </w:r>
      <w:r w:rsidR="00B240E1" w:rsidRPr="00FA6497">
        <w:t>моход по път за обществено ползване.</w:t>
      </w:r>
    </w:p>
    <w:p w:rsidR="00F60001" w:rsidRPr="00FA6497" w:rsidRDefault="00F60001" w:rsidP="00F60001">
      <w:pPr>
        <w:ind w:firstLine="360"/>
        <w:jc w:val="both"/>
      </w:pPr>
      <w:r w:rsidRPr="00FA6497">
        <w:t xml:space="preserve">При необходимост от </w:t>
      </w:r>
      <w:r w:rsidR="001F7998" w:rsidRPr="00FA6497">
        <w:t>локал</w:t>
      </w:r>
      <w:r w:rsidRPr="00FA6497">
        <w:t xml:space="preserve">ното замърсяване се изземват отпадъци, които се извозват до </w:t>
      </w:r>
      <w:r w:rsidR="00B954B0" w:rsidRPr="00FA6497">
        <w:t>Регионално депо Стожер</w:t>
      </w:r>
      <w:r w:rsidRPr="00FA6497">
        <w:t>.</w:t>
      </w:r>
    </w:p>
    <w:p w:rsidR="00F60001" w:rsidRPr="00CE7A95" w:rsidRDefault="00F60001" w:rsidP="00F60001">
      <w:pPr>
        <w:ind w:firstLine="360"/>
        <w:jc w:val="both"/>
      </w:pPr>
      <w:r w:rsidRPr="00FA6497">
        <w:t>За запръстяването се изкопават, натоварват на транспорт</w:t>
      </w:r>
      <w:r w:rsidR="003B3DA7">
        <w:t>ират</w:t>
      </w:r>
      <w:r w:rsidR="00B240E1" w:rsidRPr="00FA6497">
        <w:t xml:space="preserve"> земни маси</w:t>
      </w:r>
      <w:r w:rsidRPr="00FA6497">
        <w:t>,</w:t>
      </w:r>
      <w:r w:rsidR="00B240E1" w:rsidRPr="00FA6497">
        <w:t xml:space="preserve"> от посочен от възложителя терен</w:t>
      </w:r>
      <w:r w:rsidR="00B954B0" w:rsidRPr="00FA6497">
        <w:t>, след което се</w:t>
      </w:r>
      <w:r w:rsidRPr="00FA6497">
        <w:t xml:space="preserve"> разстилат</w:t>
      </w:r>
      <w:r w:rsidR="00B240E1" w:rsidRPr="00FA6497">
        <w:t xml:space="preserve"> върху терена, предмет на дейностите</w:t>
      </w:r>
      <w:r w:rsidRPr="00FA6497">
        <w:t>. За всяко населено място кмет</w:t>
      </w:r>
      <w:r w:rsidR="00FA6497" w:rsidRPr="00FA6497">
        <w:t>ът</w:t>
      </w:r>
      <w:r w:rsidRPr="00FA6497">
        <w:t>/кметския наместник определя местата</w:t>
      </w:r>
      <w:r w:rsidR="00FA6497" w:rsidRPr="00FA6497">
        <w:t>,</w:t>
      </w:r>
      <w:r w:rsidRPr="00FA6497">
        <w:t xml:space="preserve"> от където се взема </w:t>
      </w:r>
      <w:r w:rsidR="00A30D6E">
        <w:t>почва</w:t>
      </w:r>
      <w:r w:rsidRPr="00FA6497">
        <w:t xml:space="preserve"> за запръстяване.</w:t>
      </w:r>
      <w:r w:rsidRPr="00CE7A95">
        <w:t xml:space="preserve"> </w:t>
      </w:r>
    </w:p>
    <w:p w:rsidR="00F60001" w:rsidRPr="00C61F97" w:rsidRDefault="00F60001" w:rsidP="00F60001">
      <w:pPr>
        <w:ind w:firstLine="360"/>
        <w:jc w:val="both"/>
      </w:pPr>
      <w:r w:rsidRPr="00CE7A95">
        <w:t xml:space="preserve">Разходите за изкопаване, натоварване, извозване и разстилане на земни маси и/или отпадъци, където е необходимо, се калкулират на база единични цени посочени в </w:t>
      </w:r>
      <w:r w:rsidRPr="00C61F97">
        <w:t>ценовото предложение.</w:t>
      </w:r>
    </w:p>
    <w:p w:rsidR="00F60001" w:rsidRPr="00CE7A95" w:rsidRDefault="00D332C8" w:rsidP="00F60001">
      <w:pPr>
        <w:ind w:firstLine="360"/>
        <w:jc w:val="both"/>
      </w:pPr>
      <w:r w:rsidRPr="00C61F97">
        <w:t>За Обособена позиция 1 и Обособена позиция 2 з</w:t>
      </w:r>
      <w:r w:rsidR="00F60001" w:rsidRPr="00C61F97">
        <w:t xml:space="preserve">адължително се почистват и ликвидират всички </w:t>
      </w:r>
      <w:r w:rsidR="001F7998" w:rsidRPr="00C61F97">
        <w:t>локални</w:t>
      </w:r>
      <w:r w:rsidR="00F60001" w:rsidRPr="00C61F97">
        <w:t xml:space="preserve"> замърсявания в рамките на договорираните машиносмени</w:t>
      </w:r>
      <w:r w:rsidR="00F60001" w:rsidRPr="00CE7A95">
        <w:t xml:space="preserve"> за всяко село.</w:t>
      </w:r>
      <w:r w:rsidR="00F60001" w:rsidRPr="00CE7A95">
        <w:tab/>
      </w:r>
    </w:p>
    <w:p w:rsidR="00F60001" w:rsidRPr="00AE054F" w:rsidRDefault="00F60001" w:rsidP="00F60001">
      <w:pPr>
        <w:ind w:firstLine="360"/>
        <w:jc w:val="both"/>
        <w:rPr>
          <w:lang w:val="en-US"/>
        </w:rPr>
      </w:pPr>
      <w:r w:rsidRPr="00CE7A95">
        <w:t>Под машиносмяна Възложителят определя: 8 часова непрекъсната работа на пробутваща машина</w:t>
      </w:r>
      <w:r w:rsidR="001675D3">
        <w:t xml:space="preserve"> - </w:t>
      </w:r>
      <w:r w:rsidRPr="00CE7A95">
        <w:t>за почистване</w:t>
      </w:r>
      <w:r w:rsidR="001675D3">
        <w:t>, пробутване, натоварване</w:t>
      </w:r>
      <w:r w:rsidRPr="00CE7A95">
        <w:t xml:space="preserve"> и </w:t>
      </w:r>
      <w:r w:rsidR="001675D3">
        <w:t>други такива</w:t>
      </w:r>
      <w:r w:rsidR="00AE054F">
        <w:rPr>
          <w:lang w:val="en-US"/>
        </w:rPr>
        <w:t>.</w:t>
      </w:r>
    </w:p>
    <w:p w:rsidR="000F0E88" w:rsidRPr="00C61F97" w:rsidRDefault="001675D3" w:rsidP="002226CF">
      <w:pPr>
        <w:ind w:firstLine="360"/>
        <w:jc w:val="both"/>
      </w:pPr>
      <w:r w:rsidRPr="00FA6497">
        <w:t>В цената на машиносмяна се вклю</w:t>
      </w:r>
      <w:r w:rsidR="00B240E1" w:rsidRPr="00FA6497">
        <w:t>чват всички разходи за изпълнение на дейностите</w:t>
      </w:r>
      <w:r w:rsidR="0087564D" w:rsidRPr="00FA6497">
        <w:t xml:space="preserve"> (разходи за материали, консумативи, транспорт, труд, както и всякакви други разходи, които биха могли да възникнат при по повод на осъществяване на обществената поръчка)</w:t>
      </w:r>
      <w:r w:rsidR="00B240E1" w:rsidRPr="00FA6497">
        <w:t xml:space="preserve">, т.е. </w:t>
      </w:r>
      <w:r w:rsidR="00F60001" w:rsidRPr="00FA6497">
        <w:t>всички други разходи се калкулират в цената за машиносмяна</w:t>
      </w:r>
      <w:r w:rsidR="000F0E88" w:rsidRPr="00FA6497">
        <w:t>, включително в</w:t>
      </w:r>
      <w:r w:rsidRPr="00FA6497">
        <w:t xml:space="preserve">ремето за транспорт </w:t>
      </w:r>
      <w:r w:rsidR="00221DEB" w:rsidRPr="00FA6497">
        <w:t xml:space="preserve">на машините </w:t>
      </w:r>
      <w:r w:rsidRPr="00FA6497">
        <w:t xml:space="preserve">до мястото на извършване на </w:t>
      </w:r>
      <w:r w:rsidRPr="00C61F97">
        <w:t>дейностите</w:t>
      </w:r>
      <w:r w:rsidR="000F0E88" w:rsidRPr="00C61F97">
        <w:t xml:space="preserve">. </w:t>
      </w:r>
    </w:p>
    <w:p w:rsidR="002226CF" w:rsidRPr="006C5F81" w:rsidRDefault="000F0E88" w:rsidP="002226CF">
      <w:pPr>
        <w:ind w:firstLine="360"/>
        <w:jc w:val="both"/>
      </w:pPr>
      <w:r w:rsidRPr="00C61F97">
        <w:t xml:space="preserve">Времето за транспорт на </w:t>
      </w:r>
      <w:r w:rsidR="00D332C8" w:rsidRPr="00C61F97">
        <w:t xml:space="preserve">техниката до мястото на извършване на дейностите </w:t>
      </w:r>
      <w:r w:rsidRPr="00C61F97">
        <w:t xml:space="preserve">не </w:t>
      </w:r>
      <w:r w:rsidR="002226CF" w:rsidRPr="00C61F97">
        <w:t xml:space="preserve">се </w:t>
      </w:r>
      <w:r w:rsidRPr="006C5F81">
        <w:t xml:space="preserve">отчита и не </w:t>
      </w:r>
      <w:r w:rsidR="00D332C8" w:rsidRPr="006C5F81">
        <w:t>е</w:t>
      </w:r>
      <w:r w:rsidRPr="006C5F81">
        <w:t xml:space="preserve"> </w:t>
      </w:r>
      <w:r w:rsidR="002226CF" w:rsidRPr="006C5F81">
        <w:t xml:space="preserve">за сметка на времетраенето </w:t>
      </w:r>
      <w:r w:rsidRPr="006C5F81">
        <w:t>при изпълнение на дейностите</w:t>
      </w:r>
      <w:r w:rsidR="002226CF" w:rsidRPr="006C5F81">
        <w:t>.</w:t>
      </w:r>
    </w:p>
    <w:p w:rsidR="00B648A5" w:rsidRPr="006C5F81" w:rsidRDefault="00B648A5" w:rsidP="002226CF">
      <w:pPr>
        <w:ind w:firstLine="360"/>
        <w:jc w:val="both"/>
      </w:pPr>
    </w:p>
    <w:p w:rsidR="00B648A5" w:rsidRPr="006C5F81" w:rsidRDefault="004544EC" w:rsidP="00B648A5">
      <w:pPr>
        <w:pStyle w:val="1"/>
        <w:numPr>
          <w:ilvl w:val="0"/>
          <w:numId w:val="2"/>
        </w:numPr>
        <w:spacing w:after="200" w:line="276" w:lineRule="auto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6C5F81">
        <w:rPr>
          <w:b/>
          <w:snapToGrid w:val="0"/>
          <w:sz w:val="24"/>
          <w:szCs w:val="24"/>
          <w:lang w:val="bg-BG" w:eastAsia="en-US"/>
        </w:rPr>
        <w:t>ПРИЕМАНЕ НА ИЗПЪЛНЕНИЕТО</w:t>
      </w:r>
    </w:p>
    <w:p w:rsidR="00E90CBA" w:rsidRDefault="004544EC" w:rsidP="00E90CBA">
      <w:pPr>
        <w:shd w:val="clear" w:color="auto" w:fill="FFFFFF"/>
        <w:ind w:firstLine="360"/>
        <w:jc w:val="both"/>
        <w:rPr>
          <w:bCs/>
          <w:noProof/>
          <w:color w:val="000000"/>
          <w:szCs w:val="24"/>
          <w:lang w:eastAsia="bg-BG"/>
        </w:rPr>
      </w:pPr>
      <w:r w:rsidRPr="006C5F81">
        <w:rPr>
          <w:bCs/>
          <w:noProof/>
          <w:color w:val="000000"/>
          <w:szCs w:val="24"/>
          <w:lang w:eastAsia="bg-BG"/>
        </w:rPr>
        <w:t>Всяка</w:t>
      </w:r>
      <w:r w:rsidR="00E90CBA" w:rsidRPr="006C5F81">
        <w:rPr>
          <w:bCs/>
          <w:noProof/>
          <w:color w:val="000000"/>
          <w:szCs w:val="24"/>
          <w:lang w:eastAsia="bg-BG"/>
        </w:rPr>
        <w:t xml:space="preserve"> задача</w:t>
      </w:r>
      <w:r w:rsidR="00A278A4" w:rsidRPr="006C5F81">
        <w:rPr>
          <w:bCs/>
          <w:noProof/>
          <w:color w:val="000000"/>
          <w:szCs w:val="24"/>
          <w:lang w:eastAsia="bg-BG"/>
        </w:rPr>
        <w:t xml:space="preserve"> </w:t>
      </w:r>
      <w:r w:rsidR="006C5F81" w:rsidRPr="006C5F81">
        <w:rPr>
          <w:bCs/>
          <w:noProof/>
          <w:color w:val="000000"/>
          <w:szCs w:val="24"/>
          <w:lang w:eastAsia="bg-BG"/>
        </w:rPr>
        <w:t xml:space="preserve">по </w:t>
      </w:r>
      <w:r w:rsidR="00A278A4" w:rsidRPr="006C5F81">
        <w:rPr>
          <w:bCs/>
          <w:noProof/>
          <w:color w:val="000000"/>
          <w:szCs w:val="24"/>
          <w:lang w:eastAsia="bg-BG"/>
        </w:rPr>
        <w:t>населен</w:t>
      </w:r>
      <w:r w:rsidR="006C5F81" w:rsidRPr="006C5F81">
        <w:rPr>
          <w:bCs/>
          <w:noProof/>
          <w:color w:val="000000"/>
          <w:szCs w:val="24"/>
          <w:lang w:eastAsia="bg-BG"/>
        </w:rPr>
        <w:t>и места</w:t>
      </w:r>
      <w:r w:rsidR="00E90CBA" w:rsidRPr="006C5F81">
        <w:rPr>
          <w:bCs/>
          <w:noProof/>
          <w:color w:val="000000"/>
          <w:szCs w:val="24"/>
          <w:lang w:eastAsia="bg-BG"/>
        </w:rPr>
        <w:t xml:space="preserve"> се приема с двустранно подписан протокол след извършен оглед на място от представители на двете</w:t>
      </w:r>
      <w:r w:rsidR="006C5F81" w:rsidRPr="006C5F81">
        <w:rPr>
          <w:bCs/>
          <w:noProof/>
          <w:color w:val="000000"/>
          <w:szCs w:val="24"/>
          <w:lang w:eastAsia="bg-BG"/>
        </w:rPr>
        <w:t xml:space="preserve"> страни</w:t>
      </w:r>
      <w:r w:rsidR="00E90CBA" w:rsidRPr="006C5F81">
        <w:rPr>
          <w:bCs/>
          <w:noProof/>
          <w:color w:val="000000"/>
          <w:szCs w:val="24"/>
          <w:lang w:eastAsia="bg-BG"/>
        </w:rPr>
        <w:t>.</w:t>
      </w:r>
    </w:p>
    <w:p w:rsidR="00CD1687" w:rsidRPr="006C5F81" w:rsidRDefault="00CD1687" w:rsidP="00E90CBA">
      <w:pPr>
        <w:shd w:val="clear" w:color="auto" w:fill="FFFFFF"/>
        <w:ind w:firstLine="360"/>
        <w:jc w:val="both"/>
        <w:rPr>
          <w:bCs/>
          <w:noProof/>
          <w:color w:val="000000"/>
          <w:szCs w:val="24"/>
          <w:lang w:eastAsia="bg-BG"/>
        </w:rPr>
      </w:pPr>
    </w:p>
    <w:p w:rsidR="002226CF" w:rsidRPr="006C5F81" w:rsidRDefault="002226CF" w:rsidP="00F60001">
      <w:pPr>
        <w:ind w:firstLine="360"/>
        <w:jc w:val="both"/>
      </w:pPr>
    </w:p>
    <w:p w:rsidR="00CB6557" w:rsidRPr="00CE7A95" w:rsidRDefault="00F60001" w:rsidP="00F60001">
      <w:pPr>
        <w:ind w:firstLine="360"/>
        <w:jc w:val="both"/>
        <w:rPr>
          <w:b/>
        </w:rPr>
      </w:pPr>
      <w:r w:rsidRPr="006C5F81">
        <w:rPr>
          <w:b/>
        </w:rPr>
        <w:t xml:space="preserve">Прогнозната стойност на поръчка е </w:t>
      </w:r>
      <w:r w:rsidR="00FF6704" w:rsidRPr="006C5F81">
        <w:rPr>
          <w:b/>
        </w:rPr>
        <w:t>58 333</w:t>
      </w:r>
      <w:r w:rsidRPr="006C5F81">
        <w:rPr>
          <w:b/>
        </w:rPr>
        <w:t xml:space="preserve"> (</w:t>
      </w:r>
      <w:r w:rsidR="00FF6704" w:rsidRPr="006C5F81">
        <w:rPr>
          <w:b/>
        </w:rPr>
        <w:t>петдесет и осем</w:t>
      </w:r>
      <w:r w:rsidRPr="006C5F81">
        <w:rPr>
          <w:b/>
        </w:rPr>
        <w:t xml:space="preserve"> хиляди</w:t>
      </w:r>
      <w:r w:rsidR="00FF6704" w:rsidRPr="006C5F81">
        <w:rPr>
          <w:b/>
        </w:rPr>
        <w:t xml:space="preserve"> триста тридесет и три</w:t>
      </w:r>
      <w:r w:rsidRPr="006C5F81">
        <w:rPr>
          <w:b/>
        </w:rPr>
        <w:t xml:space="preserve">) лева </w:t>
      </w:r>
      <w:r w:rsidR="00FF6704" w:rsidRPr="006C5F81">
        <w:rPr>
          <w:b/>
        </w:rPr>
        <w:t>без</w:t>
      </w:r>
      <w:r w:rsidRPr="006C5F81">
        <w:rPr>
          <w:b/>
        </w:rPr>
        <w:t xml:space="preserve"> включен ДДС</w:t>
      </w:r>
      <w:r w:rsidR="00CB6557" w:rsidRPr="006C5F81">
        <w:rPr>
          <w:b/>
        </w:rPr>
        <w:t xml:space="preserve"> за цялата обществена поръчка</w:t>
      </w:r>
      <w:r w:rsidRPr="006C5F81">
        <w:rPr>
          <w:b/>
        </w:rPr>
        <w:t>.</w:t>
      </w:r>
      <w:r w:rsidR="00CB6557" w:rsidRPr="006C5F81">
        <w:rPr>
          <w:b/>
        </w:rPr>
        <w:t xml:space="preserve"> Средствата</w:t>
      </w:r>
      <w:r w:rsidR="00CB6557" w:rsidRPr="00CE7A95">
        <w:rPr>
          <w:b/>
        </w:rPr>
        <w:t xml:space="preserve"> са разделени на обособени позиции, както следва:</w:t>
      </w:r>
    </w:p>
    <w:p w:rsidR="001E77B1" w:rsidRPr="00CE7A95" w:rsidRDefault="00CB6557" w:rsidP="009F6E92">
      <w:pPr>
        <w:pStyle w:val="aa"/>
        <w:numPr>
          <w:ilvl w:val="0"/>
          <w:numId w:val="3"/>
        </w:numPr>
        <w:jc w:val="both"/>
      </w:pPr>
      <w:r w:rsidRPr="00CE7A95">
        <w:t>ОП 1 – 1</w:t>
      </w:r>
      <w:r w:rsidR="00FF6704">
        <w:t>6</w:t>
      </w:r>
      <w:r w:rsidRPr="00CE7A95">
        <w:t> 000 лв.</w:t>
      </w:r>
      <w:r w:rsidR="003268C5" w:rsidRPr="00CE7A95">
        <w:t xml:space="preserve"> </w:t>
      </w:r>
      <w:r w:rsidR="00FF6704">
        <w:t>без</w:t>
      </w:r>
      <w:r w:rsidR="003268C5" w:rsidRPr="00CE7A95">
        <w:t xml:space="preserve"> включен ДДС</w:t>
      </w:r>
      <w:r w:rsidR="000F0E88">
        <w:t xml:space="preserve"> – предвидени са </w:t>
      </w:r>
      <w:r w:rsidR="00292FC0">
        <w:t>31</w:t>
      </w:r>
      <w:r w:rsidR="00002D3D">
        <w:t>,5</w:t>
      </w:r>
      <w:r w:rsidR="000F0E88">
        <w:t xml:space="preserve"> машиносмени</w:t>
      </w:r>
      <w:r w:rsidR="003268C5" w:rsidRPr="00CE7A95">
        <w:t>.</w:t>
      </w:r>
      <w:r w:rsidR="000F0E88">
        <w:t xml:space="preserve"> </w:t>
      </w:r>
    </w:p>
    <w:p w:rsidR="001E77B1" w:rsidRDefault="001E77B1" w:rsidP="003268C5">
      <w:pPr>
        <w:pStyle w:val="aa"/>
        <w:numPr>
          <w:ilvl w:val="0"/>
          <w:numId w:val="3"/>
        </w:numPr>
        <w:jc w:val="both"/>
      </w:pPr>
      <w:r w:rsidRPr="00CE7A95">
        <w:t>ОП 2 – 1</w:t>
      </w:r>
      <w:r w:rsidR="00FF6704">
        <w:t>4</w:t>
      </w:r>
      <w:r w:rsidRPr="00CE7A95">
        <w:t> 000 лв.</w:t>
      </w:r>
      <w:r w:rsidR="003268C5" w:rsidRPr="00CE7A95">
        <w:t xml:space="preserve"> </w:t>
      </w:r>
      <w:r w:rsidR="00FF6704">
        <w:t>без</w:t>
      </w:r>
      <w:r w:rsidR="003268C5" w:rsidRPr="00CE7A95">
        <w:t xml:space="preserve"> включен ДДС</w:t>
      </w:r>
      <w:r w:rsidR="000F0E88">
        <w:t xml:space="preserve"> – предвидени са 2</w:t>
      </w:r>
      <w:r w:rsidR="00292FC0">
        <w:t>7</w:t>
      </w:r>
      <w:r w:rsidR="00002D3D">
        <w:t>,</w:t>
      </w:r>
      <w:r w:rsidR="000F0E88">
        <w:t xml:space="preserve">5 машиносмени. </w:t>
      </w:r>
    </w:p>
    <w:p w:rsidR="00C746DC" w:rsidRDefault="00C746DC" w:rsidP="00C746DC">
      <w:pPr>
        <w:ind w:firstLine="360"/>
        <w:jc w:val="both"/>
      </w:pPr>
      <w:r>
        <w:t xml:space="preserve">Възложителят си запазва правото да възложи допълнителни количества по ОП 1 и ОП 2 в рамките на дейностите по договора до изчерпване на финансовия ресурс. </w:t>
      </w:r>
    </w:p>
    <w:p w:rsidR="00CB6557" w:rsidRPr="00CE7A95" w:rsidRDefault="001E77B1" w:rsidP="0041242A">
      <w:pPr>
        <w:pStyle w:val="aa"/>
        <w:numPr>
          <w:ilvl w:val="0"/>
          <w:numId w:val="3"/>
        </w:numPr>
        <w:ind w:left="0" w:firstLine="360"/>
        <w:jc w:val="both"/>
      </w:pPr>
      <w:r w:rsidRPr="00CE7A95">
        <w:t xml:space="preserve">ОП 3 – </w:t>
      </w:r>
      <w:r w:rsidR="00FF6704">
        <w:t>28</w:t>
      </w:r>
      <w:r w:rsidRPr="00CE7A95">
        <w:t> </w:t>
      </w:r>
      <w:r w:rsidR="00FF6704">
        <w:t>333</w:t>
      </w:r>
      <w:r w:rsidRPr="00CE7A95">
        <w:t xml:space="preserve"> лв. </w:t>
      </w:r>
      <w:r w:rsidR="00FF6704">
        <w:t>без</w:t>
      </w:r>
      <w:r w:rsidR="003268C5" w:rsidRPr="00CE7A95">
        <w:t xml:space="preserve"> включен ДДС</w:t>
      </w:r>
      <w:r w:rsidR="000F0E88">
        <w:t xml:space="preserve">, като за отделните обекти, </w:t>
      </w:r>
      <w:r w:rsidR="00292FC0">
        <w:t xml:space="preserve">не са </w:t>
      </w:r>
      <w:r w:rsidR="000F0E88">
        <w:t>предвидени</w:t>
      </w:r>
      <w:r w:rsidR="00292FC0">
        <w:t xml:space="preserve"> точни стойности.</w:t>
      </w:r>
    </w:p>
    <w:p w:rsidR="00292FC0" w:rsidRDefault="00292FC0" w:rsidP="00282C9B">
      <w:pPr>
        <w:pStyle w:val="Standard"/>
        <w:ind w:firstLine="360"/>
        <w:jc w:val="both"/>
        <w:rPr>
          <w:rFonts w:eastAsiaTheme="minorHAnsi" w:cstheme="minorBidi"/>
          <w:szCs w:val="22"/>
          <w:lang w:val="bg-BG"/>
        </w:rPr>
      </w:pPr>
    </w:p>
    <w:p w:rsidR="00282C9B" w:rsidRPr="00A30D6E" w:rsidRDefault="00282C9B" w:rsidP="00282C9B">
      <w:pPr>
        <w:pStyle w:val="Standard"/>
        <w:ind w:firstLine="360"/>
        <w:jc w:val="both"/>
        <w:rPr>
          <w:rFonts w:eastAsiaTheme="minorHAnsi" w:cstheme="minorBidi"/>
          <w:szCs w:val="22"/>
          <w:lang w:val="bg-BG"/>
        </w:rPr>
      </w:pPr>
      <w:r w:rsidRPr="00A30D6E">
        <w:rPr>
          <w:rFonts w:eastAsiaTheme="minorHAnsi" w:cstheme="minorBidi"/>
          <w:szCs w:val="22"/>
          <w:lang w:val="bg-BG"/>
        </w:rPr>
        <w:t xml:space="preserve">Възложителят си запазва правото при определяне на точния брой машиносмени от страна на изпълнителя да се пренасочват средства към други </w:t>
      </w:r>
      <w:r w:rsidR="00FF6704" w:rsidRPr="00A30D6E">
        <w:rPr>
          <w:rFonts w:eastAsiaTheme="minorHAnsi" w:cstheme="minorBidi"/>
          <w:szCs w:val="22"/>
          <w:lang w:val="bg-BG"/>
        </w:rPr>
        <w:t>терени на територията на община Добричка</w:t>
      </w:r>
      <w:r w:rsidRPr="00A30D6E">
        <w:rPr>
          <w:rFonts w:eastAsiaTheme="minorHAnsi" w:cstheme="minorBidi"/>
          <w:szCs w:val="22"/>
          <w:lang w:val="bg-BG"/>
        </w:rPr>
        <w:t xml:space="preserve">. </w:t>
      </w:r>
    </w:p>
    <w:p w:rsidR="00D404C9" w:rsidRDefault="00F60001" w:rsidP="00417672">
      <w:pPr>
        <w:ind w:firstLine="360"/>
        <w:jc w:val="both"/>
      </w:pPr>
      <w:r w:rsidRPr="00A30D6E">
        <w:t>Възложителят финансира дейностите със средства от бюджета на община Добричка.</w:t>
      </w:r>
    </w:p>
    <w:sectPr w:rsidR="00D404C9" w:rsidSect="005E4E73">
      <w:footerReference w:type="default" r:id="rId9"/>
      <w:headerReference w:type="first" r:id="rId10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12C" w:rsidRDefault="00B9512C" w:rsidP="002D0C2E">
      <w:r>
        <w:separator/>
      </w:r>
    </w:p>
  </w:endnote>
  <w:endnote w:type="continuationSeparator" w:id="0">
    <w:p w:rsidR="00B9512C" w:rsidRDefault="00B9512C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031876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3A22F6" w:rsidRPr="005E4E73" w:rsidRDefault="003A22F6">
        <w:pPr>
          <w:pStyle w:val="a5"/>
          <w:jc w:val="center"/>
          <w:rPr>
            <w:sz w:val="22"/>
          </w:rPr>
        </w:pPr>
        <w:r w:rsidRPr="005E4E73">
          <w:rPr>
            <w:sz w:val="22"/>
          </w:rPr>
          <w:fldChar w:fldCharType="begin"/>
        </w:r>
        <w:r w:rsidRPr="005E4E73">
          <w:rPr>
            <w:sz w:val="22"/>
          </w:rPr>
          <w:instrText>PAGE   \* MERGEFORMAT</w:instrText>
        </w:r>
        <w:r w:rsidRPr="005E4E73">
          <w:rPr>
            <w:sz w:val="22"/>
          </w:rPr>
          <w:fldChar w:fldCharType="separate"/>
        </w:r>
        <w:r w:rsidR="00C14C14">
          <w:rPr>
            <w:noProof/>
            <w:sz w:val="22"/>
          </w:rPr>
          <w:t>3</w:t>
        </w:r>
        <w:r w:rsidRPr="005E4E73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12C" w:rsidRDefault="00B9512C" w:rsidP="002D0C2E">
      <w:r>
        <w:separator/>
      </w:r>
    </w:p>
  </w:footnote>
  <w:footnote w:type="continuationSeparator" w:id="0">
    <w:p w:rsidR="00B9512C" w:rsidRDefault="00B9512C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2F6" w:rsidRDefault="003A22F6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F4401A2" wp14:editId="0EFF7214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78C83504" wp14:editId="33A6CCCB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0B68C8" wp14:editId="4DBF7CC0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B9512C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3A22F6" w:rsidRPr="009E4EDF" w:rsidRDefault="003A22F6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3A22F6" w:rsidRPr="009E4EDF" w:rsidRDefault="003A22F6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3A22F6" w:rsidRDefault="003A22F6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BD5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A836B79"/>
    <w:multiLevelType w:val="hybridMultilevel"/>
    <w:tmpl w:val="86C018D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71E21"/>
    <w:multiLevelType w:val="hybridMultilevel"/>
    <w:tmpl w:val="105E5926"/>
    <w:lvl w:ilvl="0" w:tplc="0DA60E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065B9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ACE2309"/>
    <w:multiLevelType w:val="multilevel"/>
    <w:tmpl w:val="A3744C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B1E14F2"/>
    <w:multiLevelType w:val="hybridMultilevel"/>
    <w:tmpl w:val="ED00B7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05AE2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6A131761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2D3D"/>
    <w:rsid w:val="00014A89"/>
    <w:rsid w:val="00024305"/>
    <w:rsid w:val="00054443"/>
    <w:rsid w:val="00056F4A"/>
    <w:rsid w:val="00066443"/>
    <w:rsid w:val="000A5298"/>
    <w:rsid w:val="000B49D8"/>
    <w:rsid w:val="000B68DD"/>
    <w:rsid w:val="000B7985"/>
    <w:rsid w:val="000D393E"/>
    <w:rsid w:val="000F0E88"/>
    <w:rsid w:val="00105BF0"/>
    <w:rsid w:val="00136E32"/>
    <w:rsid w:val="00140EEF"/>
    <w:rsid w:val="001511B2"/>
    <w:rsid w:val="001532B7"/>
    <w:rsid w:val="001675D3"/>
    <w:rsid w:val="00172999"/>
    <w:rsid w:val="001815E6"/>
    <w:rsid w:val="00186C9E"/>
    <w:rsid w:val="0019278B"/>
    <w:rsid w:val="001936DE"/>
    <w:rsid w:val="0019633D"/>
    <w:rsid w:val="00196D9B"/>
    <w:rsid w:val="001D1A0C"/>
    <w:rsid w:val="001E77B1"/>
    <w:rsid w:val="001F7998"/>
    <w:rsid w:val="00215B22"/>
    <w:rsid w:val="00215EE4"/>
    <w:rsid w:val="0021740E"/>
    <w:rsid w:val="00221DEB"/>
    <w:rsid w:val="002226CF"/>
    <w:rsid w:val="00252634"/>
    <w:rsid w:val="0025396D"/>
    <w:rsid w:val="002545FA"/>
    <w:rsid w:val="00276060"/>
    <w:rsid w:val="0027749D"/>
    <w:rsid w:val="00282C9B"/>
    <w:rsid w:val="00292FC0"/>
    <w:rsid w:val="002A086C"/>
    <w:rsid w:val="002D0C2E"/>
    <w:rsid w:val="002D6DFC"/>
    <w:rsid w:val="002E59DF"/>
    <w:rsid w:val="002F50F7"/>
    <w:rsid w:val="00307205"/>
    <w:rsid w:val="00307B87"/>
    <w:rsid w:val="00307EA8"/>
    <w:rsid w:val="0031275A"/>
    <w:rsid w:val="00313763"/>
    <w:rsid w:val="003205CD"/>
    <w:rsid w:val="003268C5"/>
    <w:rsid w:val="00333154"/>
    <w:rsid w:val="00335E02"/>
    <w:rsid w:val="003559E0"/>
    <w:rsid w:val="00377DB1"/>
    <w:rsid w:val="00394443"/>
    <w:rsid w:val="003A22F6"/>
    <w:rsid w:val="003B3DA7"/>
    <w:rsid w:val="003B6A14"/>
    <w:rsid w:val="003C2548"/>
    <w:rsid w:val="003E3BB5"/>
    <w:rsid w:val="003E59DB"/>
    <w:rsid w:val="003F42F5"/>
    <w:rsid w:val="003F5C14"/>
    <w:rsid w:val="0041242A"/>
    <w:rsid w:val="00417672"/>
    <w:rsid w:val="00423E49"/>
    <w:rsid w:val="00450E6F"/>
    <w:rsid w:val="004544EC"/>
    <w:rsid w:val="004E3883"/>
    <w:rsid w:val="004E63DE"/>
    <w:rsid w:val="00507489"/>
    <w:rsid w:val="005216D0"/>
    <w:rsid w:val="0054105B"/>
    <w:rsid w:val="005670B5"/>
    <w:rsid w:val="00574FA5"/>
    <w:rsid w:val="0057689C"/>
    <w:rsid w:val="005774ED"/>
    <w:rsid w:val="005A3DB6"/>
    <w:rsid w:val="005B025B"/>
    <w:rsid w:val="005B2CD6"/>
    <w:rsid w:val="005B43D9"/>
    <w:rsid w:val="005B4C82"/>
    <w:rsid w:val="005E4E73"/>
    <w:rsid w:val="005F070B"/>
    <w:rsid w:val="00611A8D"/>
    <w:rsid w:val="00680DB4"/>
    <w:rsid w:val="0068546C"/>
    <w:rsid w:val="00690F56"/>
    <w:rsid w:val="00695A3E"/>
    <w:rsid w:val="006A1723"/>
    <w:rsid w:val="006B3305"/>
    <w:rsid w:val="006C5F81"/>
    <w:rsid w:val="006E000E"/>
    <w:rsid w:val="00743163"/>
    <w:rsid w:val="00783F46"/>
    <w:rsid w:val="007D1D21"/>
    <w:rsid w:val="007D2755"/>
    <w:rsid w:val="007D29D2"/>
    <w:rsid w:val="007D51D1"/>
    <w:rsid w:val="007D6CA1"/>
    <w:rsid w:val="007F3A85"/>
    <w:rsid w:val="007F5AD9"/>
    <w:rsid w:val="008067A9"/>
    <w:rsid w:val="00813E4C"/>
    <w:rsid w:val="008560AB"/>
    <w:rsid w:val="00865534"/>
    <w:rsid w:val="00867FC5"/>
    <w:rsid w:val="0087564D"/>
    <w:rsid w:val="008A6989"/>
    <w:rsid w:val="008B0D4A"/>
    <w:rsid w:val="008C6C29"/>
    <w:rsid w:val="008E1F41"/>
    <w:rsid w:val="008E2241"/>
    <w:rsid w:val="008F6883"/>
    <w:rsid w:val="009021DE"/>
    <w:rsid w:val="00931B29"/>
    <w:rsid w:val="00946D6A"/>
    <w:rsid w:val="0097723E"/>
    <w:rsid w:val="00995A03"/>
    <w:rsid w:val="009A10FF"/>
    <w:rsid w:val="009A148A"/>
    <w:rsid w:val="009A3141"/>
    <w:rsid w:val="009B1253"/>
    <w:rsid w:val="009C0108"/>
    <w:rsid w:val="009C57E0"/>
    <w:rsid w:val="009F6BE4"/>
    <w:rsid w:val="009F6E92"/>
    <w:rsid w:val="00A222F8"/>
    <w:rsid w:val="00A226E2"/>
    <w:rsid w:val="00A278A4"/>
    <w:rsid w:val="00A30D6E"/>
    <w:rsid w:val="00A9283F"/>
    <w:rsid w:val="00A95A25"/>
    <w:rsid w:val="00AE054F"/>
    <w:rsid w:val="00AE4494"/>
    <w:rsid w:val="00AF3BC3"/>
    <w:rsid w:val="00B240E1"/>
    <w:rsid w:val="00B320C7"/>
    <w:rsid w:val="00B33EA4"/>
    <w:rsid w:val="00B512C7"/>
    <w:rsid w:val="00B540E7"/>
    <w:rsid w:val="00B648A5"/>
    <w:rsid w:val="00B71560"/>
    <w:rsid w:val="00B75D1A"/>
    <w:rsid w:val="00B775B2"/>
    <w:rsid w:val="00B82DEE"/>
    <w:rsid w:val="00B9512C"/>
    <w:rsid w:val="00B954B0"/>
    <w:rsid w:val="00B97C00"/>
    <w:rsid w:val="00BA4CE1"/>
    <w:rsid w:val="00BA511F"/>
    <w:rsid w:val="00BF29D4"/>
    <w:rsid w:val="00BF29DC"/>
    <w:rsid w:val="00C13B35"/>
    <w:rsid w:val="00C14C14"/>
    <w:rsid w:val="00C22F96"/>
    <w:rsid w:val="00C5616C"/>
    <w:rsid w:val="00C61238"/>
    <w:rsid w:val="00C61F97"/>
    <w:rsid w:val="00C70E65"/>
    <w:rsid w:val="00C746DC"/>
    <w:rsid w:val="00C8311C"/>
    <w:rsid w:val="00C861CF"/>
    <w:rsid w:val="00C912ED"/>
    <w:rsid w:val="00CA4146"/>
    <w:rsid w:val="00CB479C"/>
    <w:rsid w:val="00CB6557"/>
    <w:rsid w:val="00CD1687"/>
    <w:rsid w:val="00CE7A95"/>
    <w:rsid w:val="00CF7CAA"/>
    <w:rsid w:val="00D0060F"/>
    <w:rsid w:val="00D17FB3"/>
    <w:rsid w:val="00D24169"/>
    <w:rsid w:val="00D332C8"/>
    <w:rsid w:val="00D34F82"/>
    <w:rsid w:val="00D404C9"/>
    <w:rsid w:val="00D414F1"/>
    <w:rsid w:val="00D475A8"/>
    <w:rsid w:val="00D61DF0"/>
    <w:rsid w:val="00D6357F"/>
    <w:rsid w:val="00D82763"/>
    <w:rsid w:val="00DC152F"/>
    <w:rsid w:val="00DD0207"/>
    <w:rsid w:val="00DD0787"/>
    <w:rsid w:val="00DE025A"/>
    <w:rsid w:val="00DE5046"/>
    <w:rsid w:val="00E01C84"/>
    <w:rsid w:val="00E13B66"/>
    <w:rsid w:val="00E1734D"/>
    <w:rsid w:val="00E179E0"/>
    <w:rsid w:val="00E2587B"/>
    <w:rsid w:val="00E32773"/>
    <w:rsid w:val="00E404FE"/>
    <w:rsid w:val="00E4313E"/>
    <w:rsid w:val="00E461ED"/>
    <w:rsid w:val="00E559A6"/>
    <w:rsid w:val="00E57C14"/>
    <w:rsid w:val="00E70A66"/>
    <w:rsid w:val="00E81DDF"/>
    <w:rsid w:val="00E90CBA"/>
    <w:rsid w:val="00E9341E"/>
    <w:rsid w:val="00E95061"/>
    <w:rsid w:val="00E962DF"/>
    <w:rsid w:val="00EB4C23"/>
    <w:rsid w:val="00ED00EB"/>
    <w:rsid w:val="00EF09DD"/>
    <w:rsid w:val="00F01F69"/>
    <w:rsid w:val="00F05177"/>
    <w:rsid w:val="00F14E0F"/>
    <w:rsid w:val="00F260DB"/>
    <w:rsid w:val="00F56FA6"/>
    <w:rsid w:val="00F60001"/>
    <w:rsid w:val="00FA6497"/>
    <w:rsid w:val="00FB5B69"/>
    <w:rsid w:val="00FC2C0A"/>
    <w:rsid w:val="00FC638B"/>
    <w:rsid w:val="00FE6336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41B9-FE78-4A1C-A078-E86901F6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26</cp:revision>
  <cp:lastPrinted>2020-05-15T13:44:00Z</cp:lastPrinted>
  <dcterms:created xsi:type="dcterms:W3CDTF">2020-05-11T06:00:00Z</dcterms:created>
  <dcterms:modified xsi:type="dcterms:W3CDTF">2020-05-18T11:57:00Z</dcterms:modified>
</cp:coreProperties>
</file>