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F3F" w:rsidRDefault="00B90F3F" w:rsidP="00B90F3F">
      <w:pPr>
        <w:jc w:val="center"/>
        <w:rPr>
          <w:b/>
        </w:rPr>
      </w:pPr>
    </w:p>
    <w:p w:rsidR="00B90F3F" w:rsidRDefault="00B90F3F" w:rsidP="00B90F3F">
      <w:pPr>
        <w:jc w:val="center"/>
        <w:rPr>
          <w:b/>
        </w:rPr>
      </w:pPr>
      <w:r w:rsidRPr="00643783">
        <w:rPr>
          <w:b/>
        </w:rPr>
        <w:t>ОБРАЗЦИ</w:t>
      </w:r>
      <w:r w:rsidRPr="00643783">
        <w:rPr>
          <w:b/>
          <w:lang w:val="en-US"/>
        </w:rPr>
        <w:t xml:space="preserve"> </w:t>
      </w:r>
      <w:r w:rsidRPr="00643783">
        <w:rPr>
          <w:b/>
        </w:rPr>
        <w:t>НА</w:t>
      </w:r>
      <w:r w:rsidRPr="00643783">
        <w:rPr>
          <w:b/>
          <w:lang w:val="en-US"/>
        </w:rPr>
        <w:t xml:space="preserve"> </w:t>
      </w:r>
      <w:r w:rsidRPr="00643783">
        <w:rPr>
          <w:b/>
        </w:rPr>
        <w:t>ДОКУМЕНТИ И УКАЗАНИЯ ЗА</w:t>
      </w:r>
      <w:r w:rsidRPr="00643783">
        <w:rPr>
          <w:b/>
          <w:lang w:val="en-US"/>
        </w:rPr>
        <w:t xml:space="preserve"> </w:t>
      </w:r>
      <w:r w:rsidRPr="00643783">
        <w:rPr>
          <w:b/>
        </w:rPr>
        <w:t>ПОДГОТОВКА</w:t>
      </w:r>
      <w:r w:rsidRPr="00643783">
        <w:rPr>
          <w:b/>
          <w:lang w:val="en-US"/>
        </w:rPr>
        <w:t xml:space="preserve">TA </w:t>
      </w:r>
      <w:r w:rsidRPr="00643783">
        <w:rPr>
          <w:b/>
        </w:rPr>
        <w:t>ИМ</w:t>
      </w:r>
    </w:p>
    <w:p w:rsidR="00B90F3F" w:rsidRPr="009E742E" w:rsidRDefault="00B90F3F" w:rsidP="00B90F3F">
      <w:pPr>
        <w:jc w:val="center"/>
        <w:rPr>
          <w:b/>
          <w:lang w:val="en-US"/>
        </w:rPr>
      </w:pPr>
    </w:p>
    <w:p w:rsidR="00B90F3F" w:rsidRDefault="00B90F3F" w:rsidP="00B90F3F">
      <w:pPr>
        <w:pStyle w:val="a5"/>
        <w:numPr>
          <w:ilvl w:val="0"/>
          <w:numId w:val="2"/>
        </w:numPr>
        <w:spacing w:before="120"/>
        <w:outlineLvl w:val="0"/>
        <w:rPr>
          <w:b/>
          <w:szCs w:val="24"/>
          <w:lang w:val="bg-BG"/>
        </w:rPr>
      </w:pPr>
      <w:r>
        <w:rPr>
          <w:b/>
          <w:szCs w:val="24"/>
          <w:lang w:val="bg-BG"/>
        </w:rPr>
        <w:t>Общи указания при подготовка на офертата</w:t>
      </w:r>
    </w:p>
    <w:p w:rsidR="00B90F3F" w:rsidRPr="00C50EDF" w:rsidRDefault="00B90F3F" w:rsidP="00B90F3F">
      <w:pPr>
        <w:ind w:left="118" w:firstLine="590"/>
        <w:jc w:val="both"/>
        <w:rPr>
          <w:szCs w:val="24"/>
          <w:lang w:val="en-US"/>
        </w:rPr>
      </w:pPr>
      <w:r>
        <w:rPr>
          <w:szCs w:val="24"/>
        </w:rPr>
        <w:t>1.</w:t>
      </w:r>
      <w:r w:rsidRPr="00C50EDF">
        <w:rPr>
          <w:szCs w:val="24"/>
          <w:lang w:val="en-US"/>
        </w:rPr>
        <w:t>1.</w:t>
      </w:r>
      <w:r w:rsidRPr="00C50EDF">
        <w:rPr>
          <w:szCs w:val="24"/>
          <w:lang w:val="en-US"/>
        </w:rPr>
        <w:tab/>
        <w:t>Подготовка на офертата</w:t>
      </w:r>
    </w:p>
    <w:p w:rsidR="00B90F3F" w:rsidRPr="00C50EDF" w:rsidRDefault="00B90F3F" w:rsidP="00B90F3F">
      <w:pPr>
        <w:ind w:firstLine="708"/>
        <w:jc w:val="both"/>
        <w:rPr>
          <w:szCs w:val="24"/>
          <w:lang w:val="en-US"/>
        </w:rPr>
      </w:pPr>
      <w:r w:rsidRPr="00C50EDF">
        <w:rPr>
          <w:szCs w:val="24"/>
          <w:lang w:val="en-US"/>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B90F3F" w:rsidRPr="00C50EDF" w:rsidRDefault="00B90F3F" w:rsidP="00B90F3F">
      <w:pPr>
        <w:ind w:firstLine="708"/>
        <w:jc w:val="both"/>
        <w:rPr>
          <w:szCs w:val="24"/>
          <w:lang w:val="en-US"/>
        </w:rPr>
      </w:pPr>
      <w:r w:rsidRPr="00C50EDF">
        <w:rPr>
          <w:szCs w:val="24"/>
          <w:lang w:val="en-US"/>
        </w:rPr>
        <w:t xml:space="preserve">Представянето на оферта ще се счита за съгласие на участника с всички изисквания и условия, посочени в документацията за участие, </w:t>
      </w:r>
      <w:r w:rsidR="00A3335D" w:rsidRPr="00A3335D">
        <w:rPr>
          <w:szCs w:val="24"/>
          <w:lang w:val="en-US"/>
        </w:rPr>
        <w:t>в т.ч. с определения от него срок на валидност на офертите и с проекта на договор</w:t>
      </w:r>
      <w:r w:rsidR="00A3335D">
        <w:rPr>
          <w:szCs w:val="24"/>
          <w:lang w:val="en-US"/>
        </w:rPr>
        <w:t>,</w:t>
      </w:r>
      <w:r w:rsidR="00A3335D" w:rsidRPr="00A3335D">
        <w:rPr>
          <w:szCs w:val="24"/>
          <w:lang w:val="en-US"/>
        </w:rPr>
        <w:t xml:space="preserve"> </w:t>
      </w:r>
      <w:r w:rsidRPr="00C50EDF">
        <w:rPr>
          <w:szCs w:val="24"/>
          <w:lang w:val="en-US"/>
        </w:rPr>
        <w:t>при спазване на приложимите разпоредби на ЗОП и ППЗОП</w:t>
      </w:r>
      <w:r w:rsidR="00A3335D" w:rsidRPr="00A3335D">
        <w:rPr>
          <w:szCs w:val="24"/>
          <w:lang w:val="en-US"/>
        </w:rPr>
        <w:t>.</w:t>
      </w:r>
      <w:r w:rsidR="00A3335D" w:rsidRPr="00A3335D">
        <w:t xml:space="preserve"> </w:t>
      </w:r>
    </w:p>
    <w:p w:rsidR="00B90F3F" w:rsidRPr="00136DF9" w:rsidRDefault="00B90F3F" w:rsidP="00B90F3F">
      <w:pPr>
        <w:ind w:firstLine="709"/>
        <w:jc w:val="both"/>
        <w:rPr>
          <w:szCs w:val="24"/>
        </w:rPr>
      </w:pPr>
      <w:r>
        <w:rPr>
          <w:szCs w:val="24"/>
        </w:rPr>
        <w:t>Едно лице може да подава само една оферта.</w:t>
      </w:r>
      <w:r w:rsidRPr="00C50EDF">
        <w:rPr>
          <w:szCs w:val="24"/>
          <w:lang w:val="en-US"/>
        </w:rPr>
        <w:t xml:space="preserve"> Лице, което участва в обединение или е дало съгласие </w:t>
      </w:r>
      <w:r>
        <w:rPr>
          <w:szCs w:val="24"/>
        </w:rPr>
        <w:t>да бъде</w:t>
      </w:r>
      <w:r w:rsidRPr="00C50EDF">
        <w:rPr>
          <w:szCs w:val="24"/>
          <w:lang w:val="en-US"/>
        </w:rPr>
        <w:t xml:space="preserve"> подизпълнител на друг участник, не може да представя самостоятелна оферта.</w:t>
      </w:r>
      <w:r>
        <w:rPr>
          <w:szCs w:val="24"/>
        </w:rPr>
        <w:t xml:space="preserve"> </w:t>
      </w:r>
    </w:p>
    <w:p w:rsidR="00B90F3F" w:rsidRDefault="00B90F3F" w:rsidP="00B90F3F">
      <w:pPr>
        <w:ind w:firstLine="709"/>
        <w:jc w:val="both"/>
        <w:rPr>
          <w:szCs w:val="24"/>
        </w:rPr>
      </w:pPr>
      <w:r w:rsidRPr="00136DF9">
        <w:rPr>
          <w:szCs w:val="24"/>
          <w:lang w:val="en-US"/>
        </w:rPr>
        <w:t>В процедура за възлагане на обществена поръчка едно физическо или юридическо лице може да участва само в едно обединение.</w:t>
      </w:r>
    </w:p>
    <w:p w:rsidR="00B578BB" w:rsidRPr="00B578BB" w:rsidRDefault="00B578BB" w:rsidP="00B578BB">
      <w:pPr>
        <w:ind w:firstLine="709"/>
        <w:jc w:val="both"/>
        <w:rPr>
          <w:szCs w:val="24"/>
        </w:rPr>
      </w:pPr>
      <w:bookmarkStart w:id="0" w:name="_GoBack"/>
      <w:r w:rsidRPr="00B578BB">
        <w:rPr>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B578BB" w:rsidRPr="00B578BB" w:rsidRDefault="00B578BB" w:rsidP="00B578BB">
      <w:pPr>
        <w:ind w:firstLine="709"/>
        <w:jc w:val="both"/>
        <w:rPr>
          <w:szCs w:val="24"/>
        </w:rPr>
      </w:pPr>
      <w:r w:rsidRPr="00B578BB">
        <w:rPr>
          <w:szCs w:val="24"/>
        </w:rPr>
        <w:t xml:space="preserve">Споразумението задължително трябва да съдържа клаузи, които: </w:t>
      </w:r>
    </w:p>
    <w:p w:rsidR="00B578BB" w:rsidRPr="00B578BB" w:rsidRDefault="00B578BB" w:rsidP="00B578BB">
      <w:pPr>
        <w:ind w:firstLine="709"/>
        <w:jc w:val="both"/>
        <w:rPr>
          <w:szCs w:val="24"/>
        </w:rPr>
      </w:pPr>
      <w:r w:rsidRPr="00B578BB">
        <w:rPr>
          <w:szCs w:val="24"/>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B578BB" w:rsidRPr="00B578BB" w:rsidRDefault="00B578BB" w:rsidP="00B578BB">
      <w:pPr>
        <w:ind w:firstLine="709"/>
        <w:jc w:val="both"/>
        <w:rPr>
          <w:szCs w:val="24"/>
        </w:rPr>
      </w:pPr>
      <w:r w:rsidRPr="00B578BB">
        <w:rPr>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B578BB" w:rsidRDefault="00B578BB" w:rsidP="00B578BB">
      <w:pPr>
        <w:ind w:firstLine="709"/>
        <w:jc w:val="both"/>
        <w:rPr>
          <w:szCs w:val="24"/>
        </w:rPr>
      </w:pPr>
      <w:r w:rsidRPr="00B578BB">
        <w:rPr>
          <w:szCs w:val="24"/>
        </w:rPr>
        <w:t>3. гарантират, че всички членове на обединението са отговорни заедно и поотделно за изпълнението на договора;</w:t>
      </w:r>
    </w:p>
    <w:p w:rsidR="00B578BB" w:rsidRPr="00B578BB" w:rsidRDefault="00B578BB" w:rsidP="00B578BB">
      <w:pPr>
        <w:ind w:firstLine="709"/>
        <w:jc w:val="both"/>
        <w:rPr>
          <w:szCs w:val="24"/>
        </w:rPr>
      </w:pPr>
      <w:r w:rsidRPr="00B578BB">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bookmarkEnd w:id="0"/>
    <w:p w:rsidR="00B90F3F" w:rsidRPr="00136DF9" w:rsidRDefault="00B90F3F" w:rsidP="00B90F3F">
      <w:pPr>
        <w:ind w:firstLine="709"/>
        <w:jc w:val="both"/>
        <w:rPr>
          <w:szCs w:val="24"/>
        </w:rPr>
      </w:pPr>
      <w:r>
        <w:rPr>
          <w:szCs w:val="24"/>
        </w:rPr>
        <w:t>Свързаните лица не могат да бъдат самостоятелни участници.</w:t>
      </w:r>
    </w:p>
    <w:p w:rsidR="00B90F3F" w:rsidRPr="00E36BFE" w:rsidRDefault="00B90F3F" w:rsidP="00B90F3F">
      <w:pPr>
        <w:ind w:firstLine="709"/>
        <w:jc w:val="both"/>
        <w:rPr>
          <w:szCs w:val="24"/>
        </w:rPr>
      </w:pPr>
      <w:r w:rsidRPr="00C50EDF">
        <w:rPr>
          <w:szCs w:val="24"/>
          <w:lang w:val="en-US"/>
        </w:rPr>
        <w:t xml:space="preserve">Участникът ще бъде отстранен от участие в </w:t>
      </w:r>
      <w:r>
        <w:rPr>
          <w:szCs w:val="24"/>
        </w:rPr>
        <w:t>обществената поръчка</w:t>
      </w:r>
      <w:r w:rsidRPr="00C50EDF">
        <w:rPr>
          <w:szCs w:val="24"/>
          <w:lang w:val="en-US"/>
        </w:rPr>
        <w:t xml:space="preserve">, когато са налице обстоятелствата по </w:t>
      </w:r>
      <w:r w:rsidRPr="002625FC">
        <w:rPr>
          <w:szCs w:val="24"/>
          <w:lang w:val="en-US"/>
        </w:rPr>
        <w:t>чл. 54, ал. 1 от ЗОП, освен</w:t>
      </w:r>
      <w:r w:rsidRPr="00C50EDF">
        <w:rPr>
          <w:szCs w:val="24"/>
          <w:lang w:val="en-US"/>
        </w:rPr>
        <w:t xml:space="preserve"> в случаите на доказване на липса на основания за отстраняване, посочени в чл. 58 от ЗОП.</w:t>
      </w:r>
      <w:r>
        <w:rPr>
          <w:szCs w:val="24"/>
        </w:rPr>
        <w:t xml:space="preserve"> </w:t>
      </w:r>
    </w:p>
    <w:p w:rsidR="00B90F3F" w:rsidRPr="00C50EDF" w:rsidRDefault="00B90F3F" w:rsidP="00B90F3F">
      <w:pPr>
        <w:ind w:firstLine="709"/>
        <w:jc w:val="both"/>
        <w:rPr>
          <w:szCs w:val="24"/>
          <w:lang w:val="en-US"/>
        </w:rPr>
      </w:pPr>
      <w:r w:rsidRPr="00C50EDF">
        <w:rPr>
          <w:szCs w:val="24"/>
          <w:lang w:val="en-US"/>
        </w:rPr>
        <w:t>До изтичане на срока за подаване на офертите всеки участник може да промени, допълни или оттегли офертата си.</w:t>
      </w:r>
    </w:p>
    <w:p w:rsidR="00B90F3F" w:rsidRDefault="00B90F3F" w:rsidP="00B90F3F">
      <w:pPr>
        <w:ind w:firstLine="709"/>
        <w:jc w:val="both"/>
        <w:rPr>
          <w:szCs w:val="24"/>
        </w:rPr>
      </w:pPr>
      <w:r w:rsidRPr="00C50EDF">
        <w:rPr>
          <w:szCs w:val="24"/>
          <w:lang w:val="en-US"/>
        </w:rPr>
        <w:t xml:space="preserve">При подаване на офертата си участникът може да посочи чрез изрично </w:t>
      </w:r>
      <w:r w:rsidRPr="00C50EDF">
        <w:rPr>
          <w:szCs w:val="24"/>
          <w:lang w:val="en-US"/>
        </w:rPr>
        <w:lastRenderedPageBreak/>
        <w:t>отбелязване коя част от нея има конфиденциален характер, като постави гриф „Конфиденциална информация”</w:t>
      </w:r>
      <w:r>
        <w:rPr>
          <w:szCs w:val="24"/>
          <w:lang w:val="en-US"/>
        </w:rPr>
        <w:t xml:space="preserve"> </w:t>
      </w:r>
      <w:r w:rsidRPr="00C50EDF">
        <w:rPr>
          <w:szCs w:val="24"/>
          <w:lang w:val="en-US"/>
        </w:rPr>
        <w:t xml:space="preserve"> или „Търговска тайна” върху всяка страница на документите, за които счита, че съдържат такава информация и да  изисква  от Възложителя да не я разкрива.</w:t>
      </w:r>
      <w:r>
        <w:rPr>
          <w:szCs w:val="24"/>
        </w:rPr>
        <w:t xml:space="preserve"> </w:t>
      </w:r>
      <w:r w:rsidRPr="00C50EDF">
        <w:rPr>
          <w:szCs w:val="24"/>
          <w:lang w:val="en-US"/>
        </w:rPr>
        <w:t>Участниците не могат да се позовават на конфиденциалност по отношение на предложенията от офертите им, които подлежат на оценка.</w:t>
      </w:r>
    </w:p>
    <w:p w:rsidR="00B90F3F" w:rsidRPr="00DF6552" w:rsidRDefault="00B90F3F" w:rsidP="00B90F3F">
      <w:pPr>
        <w:ind w:firstLine="709"/>
        <w:jc w:val="both"/>
        <w:rPr>
          <w:szCs w:val="24"/>
        </w:rPr>
      </w:pPr>
      <w:r w:rsidRPr="00D52C81">
        <w:rPr>
          <w:szCs w:val="24"/>
          <w:lang w:val="en-US"/>
        </w:rPr>
        <w:t xml:space="preserve">Срокът на валидност на офертите е </w:t>
      </w:r>
      <w:r w:rsidR="002625FC">
        <w:rPr>
          <w:szCs w:val="24"/>
          <w:lang w:val="en-US"/>
        </w:rPr>
        <w:t>120</w:t>
      </w:r>
      <w:r w:rsidRPr="00D52C81">
        <w:rPr>
          <w:szCs w:val="24"/>
          <w:lang w:val="en-US"/>
        </w:rPr>
        <w:t xml:space="preserve"> (</w:t>
      </w:r>
      <w:r w:rsidR="002625FC">
        <w:rPr>
          <w:szCs w:val="24"/>
        </w:rPr>
        <w:t>сто и двадесет</w:t>
      </w:r>
      <w:r w:rsidRPr="00D52C81">
        <w:rPr>
          <w:szCs w:val="24"/>
          <w:lang w:val="en-US"/>
        </w:rPr>
        <w:t xml:space="preserve">) календарни </w:t>
      </w:r>
      <w:r w:rsidR="002625FC">
        <w:rPr>
          <w:szCs w:val="24"/>
        </w:rPr>
        <w:t>дни</w:t>
      </w:r>
      <w:r w:rsidRPr="00D52C81">
        <w:rPr>
          <w:szCs w:val="24"/>
          <w:lang w:val="en-US"/>
        </w:rPr>
        <w:t>,</w:t>
      </w:r>
      <w:r w:rsidRPr="00D52C81">
        <w:rPr>
          <w:szCs w:val="24"/>
        </w:rPr>
        <w:t xml:space="preserve"> </w:t>
      </w:r>
      <w:r w:rsidRPr="00D52C81">
        <w:rPr>
          <w:szCs w:val="24"/>
          <w:lang w:val="en-US"/>
        </w:rPr>
        <w:t>считано от датата,</w:t>
      </w:r>
      <w:r w:rsidRPr="00D52C81">
        <w:rPr>
          <w:szCs w:val="24"/>
        </w:rPr>
        <w:t xml:space="preserve"> </w:t>
      </w:r>
      <w:r w:rsidRPr="00DF6552">
        <w:rPr>
          <w:szCs w:val="24"/>
          <w:lang w:val="en-US"/>
        </w:rPr>
        <w:t>посочена за краен срок за получаване на оферти, съгласно обявлението за поръчката.</w:t>
      </w:r>
    </w:p>
    <w:p w:rsidR="00B90F3F" w:rsidRPr="00DF6552" w:rsidRDefault="00B90F3F" w:rsidP="00B90F3F">
      <w:pPr>
        <w:spacing w:before="120"/>
        <w:ind w:left="119" w:firstLine="590"/>
        <w:jc w:val="both"/>
        <w:rPr>
          <w:szCs w:val="24"/>
        </w:rPr>
      </w:pPr>
      <w:r w:rsidRPr="00DF6552">
        <w:rPr>
          <w:szCs w:val="24"/>
        </w:rPr>
        <w:t>1. 2.</w:t>
      </w:r>
      <w:r w:rsidRPr="00DF6552">
        <w:rPr>
          <w:szCs w:val="24"/>
        </w:rPr>
        <w:tab/>
        <w:t>Съдържание на офертата</w:t>
      </w:r>
    </w:p>
    <w:p w:rsidR="00B90F3F" w:rsidRPr="00DF6552" w:rsidRDefault="00B90F3F" w:rsidP="00B90F3F">
      <w:pPr>
        <w:ind w:firstLine="709"/>
        <w:rPr>
          <w:rFonts w:eastAsia="Calibri"/>
          <w:noProof w:val="0"/>
          <w:szCs w:val="24"/>
          <w:lang w:eastAsia="en-US"/>
        </w:rPr>
      </w:pPr>
      <w:r w:rsidRPr="00DF6552">
        <w:rPr>
          <w:szCs w:val="24"/>
        </w:rPr>
        <w:t>1.2.1</w:t>
      </w:r>
      <w:r w:rsidRPr="00DF6552">
        <w:rPr>
          <w:szCs w:val="24"/>
          <w:lang w:val="en-US"/>
        </w:rPr>
        <w:t>.</w:t>
      </w:r>
      <w:r w:rsidRPr="00DF6552">
        <w:rPr>
          <w:szCs w:val="24"/>
          <w:lang w:val="en-US"/>
        </w:rPr>
        <w:tab/>
      </w:r>
      <w:r w:rsidRPr="00DF6552">
        <w:rPr>
          <w:rFonts w:eastAsia="Calibri"/>
          <w:noProof w:val="0"/>
          <w:szCs w:val="24"/>
          <w:lang w:eastAsia="en-US"/>
        </w:rPr>
        <w:t xml:space="preserve">Участникът декларира липсата на основания за отстраняване, като попълват декларации по образец: </w:t>
      </w:r>
    </w:p>
    <w:p w:rsidR="00B90F3F" w:rsidRPr="00DF6552" w:rsidRDefault="00B90F3F" w:rsidP="00B90F3F">
      <w:pPr>
        <w:widowControl/>
        <w:suppressAutoHyphens w:val="0"/>
        <w:spacing w:line="276" w:lineRule="auto"/>
        <w:ind w:firstLine="708"/>
        <w:rPr>
          <w:rFonts w:eastAsia="Calibri"/>
          <w:noProof w:val="0"/>
          <w:szCs w:val="24"/>
          <w:lang w:eastAsia="en-US"/>
        </w:rPr>
      </w:pPr>
      <w:r w:rsidRPr="00DF6552">
        <w:rPr>
          <w:rFonts w:eastAsia="Calibri"/>
          <w:noProof w:val="0"/>
          <w:szCs w:val="24"/>
          <w:lang w:eastAsia="en-US"/>
        </w:rPr>
        <w:t xml:space="preserve">- Декларация за липса на обстоятелства по </w:t>
      </w:r>
      <w:r w:rsidRPr="002625FC">
        <w:rPr>
          <w:rFonts w:eastAsia="Calibri"/>
          <w:noProof w:val="0"/>
          <w:szCs w:val="24"/>
          <w:lang w:eastAsia="en-US"/>
        </w:rPr>
        <w:t>чл. 54</w:t>
      </w:r>
      <w:r w:rsidR="00A3335D">
        <w:rPr>
          <w:rFonts w:eastAsia="Calibri"/>
          <w:noProof w:val="0"/>
          <w:szCs w:val="24"/>
          <w:lang w:val="en-US" w:eastAsia="en-US"/>
        </w:rPr>
        <w:t xml:space="preserve">, </w:t>
      </w:r>
      <w:r w:rsidR="00A3335D">
        <w:rPr>
          <w:rFonts w:eastAsia="Calibri"/>
          <w:noProof w:val="0"/>
          <w:szCs w:val="24"/>
          <w:lang w:eastAsia="en-US"/>
        </w:rPr>
        <w:t>ал. 1</w:t>
      </w:r>
      <w:r w:rsidRPr="002625FC">
        <w:rPr>
          <w:rFonts w:eastAsia="Calibri"/>
          <w:noProof w:val="0"/>
          <w:szCs w:val="24"/>
          <w:lang w:eastAsia="en-US"/>
        </w:rPr>
        <w:t xml:space="preserve"> от ЗОП – Об</w:t>
      </w:r>
      <w:r>
        <w:rPr>
          <w:rFonts w:eastAsia="Calibri"/>
          <w:noProof w:val="0"/>
          <w:szCs w:val="24"/>
          <w:lang w:eastAsia="en-US"/>
        </w:rPr>
        <w:t>разец</w:t>
      </w:r>
      <w:r>
        <w:rPr>
          <w:rFonts w:eastAsia="Calibri"/>
          <w:noProof w:val="0"/>
          <w:szCs w:val="24"/>
          <w:lang w:val="en-US" w:eastAsia="en-US"/>
        </w:rPr>
        <w:t xml:space="preserve"> </w:t>
      </w:r>
      <w:r>
        <w:rPr>
          <w:rFonts w:eastAsia="Calibri"/>
          <w:noProof w:val="0"/>
          <w:szCs w:val="24"/>
          <w:lang w:eastAsia="en-US"/>
        </w:rPr>
        <w:t>№ 1.</w:t>
      </w:r>
    </w:p>
    <w:p w:rsidR="00B90F3F" w:rsidRPr="00DF6552" w:rsidRDefault="00B90F3F" w:rsidP="00B90F3F">
      <w:pPr>
        <w:ind w:left="118" w:firstLine="590"/>
        <w:jc w:val="both"/>
        <w:rPr>
          <w:szCs w:val="24"/>
        </w:rPr>
      </w:pPr>
    </w:p>
    <w:p w:rsidR="00B90F3F" w:rsidRPr="00DF6552" w:rsidRDefault="00B90F3F" w:rsidP="00B90F3F">
      <w:pPr>
        <w:ind w:left="118" w:firstLine="590"/>
        <w:jc w:val="both"/>
        <w:rPr>
          <w:szCs w:val="24"/>
          <w:lang w:val="en-US"/>
        </w:rPr>
      </w:pPr>
      <w:r w:rsidRPr="00DF6552">
        <w:rPr>
          <w:szCs w:val="24"/>
        </w:rPr>
        <w:t>1.</w:t>
      </w:r>
      <w:r w:rsidRPr="00DF6552">
        <w:rPr>
          <w:szCs w:val="24"/>
          <w:lang w:val="en-US"/>
        </w:rPr>
        <w:t>2.</w:t>
      </w:r>
      <w:r w:rsidRPr="00DF6552">
        <w:rPr>
          <w:szCs w:val="24"/>
        </w:rPr>
        <w:t>2</w:t>
      </w:r>
      <w:r w:rsidRPr="00DF6552">
        <w:rPr>
          <w:szCs w:val="24"/>
          <w:lang w:val="en-US"/>
        </w:rPr>
        <w:t>. Техническо предложение, съдържащо</w:t>
      </w:r>
      <w:r w:rsidRPr="00DF6552">
        <w:rPr>
          <w:szCs w:val="24"/>
        </w:rPr>
        <w:t>:</w:t>
      </w:r>
    </w:p>
    <w:p w:rsidR="00B90F3F" w:rsidRPr="00DF6552" w:rsidRDefault="00B90F3F" w:rsidP="00B90F3F">
      <w:pPr>
        <w:ind w:left="118" w:firstLine="590"/>
        <w:jc w:val="both"/>
        <w:rPr>
          <w:szCs w:val="24"/>
          <w:lang w:val="en-US"/>
        </w:rPr>
      </w:pPr>
      <w:r w:rsidRPr="00DF6552">
        <w:rPr>
          <w:szCs w:val="24"/>
        </w:rPr>
        <w:t xml:space="preserve">А) </w:t>
      </w:r>
      <w:r w:rsidRPr="00DF6552">
        <w:rPr>
          <w:szCs w:val="24"/>
          <w:lang w:val="en-US"/>
        </w:rPr>
        <w:t>Документ за упълномощаване, когато лицето, което подава офертата, не е законният представител на участника</w:t>
      </w:r>
      <w:r w:rsidRPr="00DF6552">
        <w:rPr>
          <w:szCs w:val="24"/>
        </w:rPr>
        <w:t xml:space="preserve"> </w:t>
      </w:r>
      <w:r w:rsidRPr="00DF6552">
        <w:rPr>
          <w:szCs w:val="24"/>
          <w:lang w:val="en-US"/>
        </w:rPr>
        <w:t>- по образец на участника;</w:t>
      </w:r>
    </w:p>
    <w:p w:rsidR="00B90F3F" w:rsidRPr="00C50EDF" w:rsidRDefault="00B90F3F" w:rsidP="00B90F3F">
      <w:pPr>
        <w:ind w:left="118" w:firstLine="590"/>
        <w:jc w:val="both"/>
        <w:rPr>
          <w:szCs w:val="24"/>
          <w:lang w:val="en-US"/>
        </w:rPr>
      </w:pPr>
      <w:r w:rsidRPr="00DF6552">
        <w:rPr>
          <w:szCs w:val="24"/>
        </w:rPr>
        <w:t xml:space="preserve">Б) </w:t>
      </w:r>
      <w:r w:rsidRPr="00DF6552">
        <w:rPr>
          <w:szCs w:val="24"/>
          <w:lang w:val="en-US"/>
        </w:rPr>
        <w:t>Предложение за изпълнение</w:t>
      </w:r>
      <w:r w:rsidRPr="00A31309">
        <w:rPr>
          <w:szCs w:val="24"/>
          <w:lang w:val="en-US"/>
        </w:rPr>
        <w:t xml:space="preserve"> на поръчката в съответствие с техническите спецификации и изискванията</w:t>
      </w:r>
      <w:r>
        <w:rPr>
          <w:szCs w:val="24"/>
          <w:lang w:val="en-US"/>
        </w:rPr>
        <w:t xml:space="preserve"> на възложителя</w:t>
      </w:r>
      <w:r>
        <w:rPr>
          <w:szCs w:val="24"/>
        </w:rPr>
        <w:t xml:space="preserve"> </w:t>
      </w:r>
      <w:r>
        <w:rPr>
          <w:szCs w:val="24"/>
          <w:lang w:val="en-US"/>
        </w:rPr>
        <w:t xml:space="preserve">-  </w:t>
      </w:r>
      <w:r w:rsidRPr="00F14B10">
        <w:rPr>
          <w:szCs w:val="24"/>
        </w:rPr>
        <w:t>О</w:t>
      </w:r>
      <w:r w:rsidRPr="00F14B10">
        <w:rPr>
          <w:szCs w:val="24"/>
          <w:lang w:val="en-US"/>
        </w:rPr>
        <w:t>бразец № 2;</w:t>
      </w:r>
    </w:p>
    <w:p w:rsidR="00B90F3F" w:rsidRDefault="00B90F3F" w:rsidP="00B90F3F">
      <w:pPr>
        <w:ind w:left="118" w:firstLine="590"/>
        <w:jc w:val="both"/>
        <w:rPr>
          <w:szCs w:val="24"/>
        </w:rPr>
      </w:pPr>
      <w:r w:rsidRPr="00A31309">
        <w:rPr>
          <w:szCs w:val="24"/>
        </w:rPr>
        <w:t>1.2.3.</w:t>
      </w:r>
      <w:r w:rsidRPr="00A31309">
        <w:rPr>
          <w:szCs w:val="24"/>
          <w:lang w:val="en-US"/>
        </w:rPr>
        <w:t xml:space="preserve"> Ценово предложение</w:t>
      </w:r>
      <w:r>
        <w:rPr>
          <w:szCs w:val="24"/>
        </w:rPr>
        <w:t xml:space="preserve"> - О</w:t>
      </w:r>
      <w:r w:rsidRPr="00C50EDF">
        <w:rPr>
          <w:szCs w:val="24"/>
          <w:lang w:val="en-US"/>
        </w:rPr>
        <w:t xml:space="preserve">бразец № </w:t>
      </w:r>
      <w:r>
        <w:rPr>
          <w:szCs w:val="24"/>
        </w:rPr>
        <w:t>3, съдържащо предложението на участника относно цената за изпълнение на услугата.</w:t>
      </w:r>
    </w:p>
    <w:p w:rsidR="00B90F3F" w:rsidRPr="00C50EDF" w:rsidRDefault="00B90F3F" w:rsidP="00B90F3F">
      <w:pPr>
        <w:ind w:left="118" w:firstLine="590"/>
        <w:jc w:val="both"/>
        <w:rPr>
          <w:szCs w:val="24"/>
          <w:lang w:val="en-US"/>
        </w:rPr>
      </w:pPr>
      <w:r w:rsidRPr="00C50EDF">
        <w:rPr>
          <w:szCs w:val="24"/>
          <w:lang w:val="en-US"/>
        </w:rPr>
        <w:t>Участникът е единствено отговорен за евентуално допуснати грешки и пропуски в изчисленията на предложените от него цени, което удостоверява с подпис и печат на всеки един документ, включен в ценовото предложение.</w:t>
      </w:r>
    </w:p>
    <w:p w:rsidR="00B90F3F" w:rsidRDefault="00B90F3F" w:rsidP="00B90F3F">
      <w:pPr>
        <w:ind w:left="118" w:firstLine="590"/>
        <w:jc w:val="both"/>
        <w:rPr>
          <w:szCs w:val="24"/>
        </w:rPr>
      </w:pPr>
      <w:r w:rsidRPr="00C50EDF">
        <w:rPr>
          <w:szCs w:val="24"/>
          <w:lang w:val="en-US"/>
        </w:rPr>
        <w:t>При несъответствие между цифровата и изписаната с думи цена ще се приема за вярна изписаната с думи.</w:t>
      </w:r>
    </w:p>
    <w:p w:rsidR="00B90F3F" w:rsidRDefault="00B90F3F" w:rsidP="00B90F3F">
      <w:pPr>
        <w:numPr>
          <w:ilvl w:val="1"/>
          <w:numId w:val="2"/>
        </w:numPr>
        <w:spacing w:before="120"/>
        <w:jc w:val="both"/>
        <w:rPr>
          <w:szCs w:val="24"/>
        </w:rPr>
      </w:pPr>
      <w:r w:rsidRPr="00A31309">
        <w:rPr>
          <w:szCs w:val="24"/>
        </w:rPr>
        <w:t>Запечатване и подаване на документи</w:t>
      </w:r>
      <w:r>
        <w:rPr>
          <w:szCs w:val="24"/>
        </w:rPr>
        <w:t>те</w:t>
      </w:r>
      <w:r w:rsidRPr="00A31309">
        <w:rPr>
          <w:szCs w:val="24"/>
        </w:rPr>
        <w:t>, свързани с участието в процедурата</w:t>
      </w:r>
    </w:p>
    <w:p w:rsidR="00B90F3F" w:rsidRDefault="00B90F3F" w:rsidP="00B90F3F">
      <w:pPr>
        <w:ind w:left="118" w:firstLine="590"/>
        <w:jc w:val="both"/>
        <w:rPr>
          <w:szCs w:val="24"/>
        </w:rPr>
      </w:pPr>
      <w:r w:rsidRPr="00C50EDF">
        <w:rPr>
          <w:szCs w:val="24"/>
          <w:lang w:val="en-US"/>
        </w:rPr>
        <w:t xml:space="preserve">Документите, свързани с участието в процедурата, се </w:t>
      </w:r>
      <w:r>
        <w:rPr>
          <w:szCs w:val="24"/>
        </w:rPr>
        <w:t xml:space="preserve">подават на хартиен носител. Документите се </w:t>
      </w:r>
      <w:r w:rsidRPr="00C50EDF">
        <w:rPr>
          <w:szCs w:val="24"/>
          <w:lang w:val="en-US"/>
        </w:rPr>
        <w:t>представят от участника, или</w:t>
      </w:r>
      <w:r>
        <w:rPr>
          <w:szCs w:val="24"/>
        </w:rPr>
        <w:t xml:space="preserve"> </w:t>
      </w:r>
      <w:r w:rsidRPr="00C50EDF">
        <w:rPr>
          <w:szCs w:val="24"/>
          <w:lang w:val="en-US"/>
        </w:rPr>
        <w:t xml:space="preserve">от упълномощен от него представител – лично или чрез пощенска или друга куриерска услуга с препоръчана пратка с обратна разписка </w:t>
      </w:r>
      <w:r>
        <w:rPr>
          <w:szCs w:val="24"/>
        </w:rPr>
        <w:t>в</w:t>
      </w:r>
      <w:r w:rsidRPr="00C50EDF">
        <w:rPr>
          <w:szCs w:val="24"/>
          <w:lang w:val="en-US"/>
        </w:rPr>
        <w:t xml:space="preserve"> община </w:t>
      </w:r>
      <w:r>
        <w:rPr>
          <w:szCs w:val="24"/>
        </w:rPr>
        <w:t>Добричка</w:t>
      </w:r>
      <w:r w:rsidRPr="00C50EDF">
        <w:rPr>
          <w:szCs w:val="24"/>
          <w:lang w:val="en-US"/>
        </w:rPr>
        <w:t xml:space="preserve"> - град </w:t>
      </w:r>
      <w:r>
        <w:rPr>
          <w:szCs w:val="24"/>
        </w:rPr>
        <w:t>Добрич</w:t>
      </w:r>
      <w:r w:rsidRPr="00C50EDF">
        <w:rPr>
          <w:szCs w:val="24"/>
          <w:lang w:val="en-US"/>
        </w:rPr>
        <w:t xml:space="preserve"> п.к. </w:t>
      </w:r>
      <w:r>
        <w:rPr>
          <w:szCs w:val="24"/>
        </w:rPr>
        <w:t>9300</w:t>
      </w:r>
      <w:r w:rsidRPr="00C50EDF">
        <w:rPr>
          <w:szCs w:val="24"/>
          <w:lang w:val="en-US"/>
        </w:rPr>
        <w:t xml:space="preserve">, ул. </w:t>
      </w:r>
      <w:r>
        <w:rPr>
          <w:szCs w:val="24"/>
        </w:rPr>
        <w:t>„Независимост“</w:t>
      </w:r>
      <w:r w:rsidRPr="00C50EDF">
        <w:rPr>
          <w:szCs w:val="24"/>
          <w:lang w:val="en-US"/>
        </w:rPr>
        <w:t xml:space="preserve"> № </w:t>
      </w:r>
      <w:r>
        <w:rPr>
          <w:szCs w:val="24"/>
        </w:rPr>
        <w:t>20</w:t>
      </w:r>
      <w:r w:rsidRPr="00C50EDF">
        <w:rPr>
          <w:szCs w:val="24"/>
          <w:lang w:val="en-US"/>
        </w:rPr>
        <w:t xml:space="preserve"> в </w:t>
      </w:r>
      <w:r>
        <w:rPr>
          <w:szCs w:val="24"/>
        </w:rPr>
        <w:t xml:space="preserve">Центъра за услуги и информация (ЦУИ) в </w:t>
      </w:r>
      <w:r w:rsidRPr="00C50EDF">
        <w:rPr>
          <w:szCs w:val="24"/>
          <w:lang w:val="en-US"/>
        </w:rPr>
        <w:t>работно в</w:t>
      </w:r>
      <w:r>
        <w:rPr>
          <w:szCs w:val="24"/>
          <w:lang w:val="en-US"/>
        </w:rPr>
        <w:t>реме от 8:0</w:t>
      </w:r>
      <w:r>
        <w:rPr>
          <w:szCs w:val="24"/>
        </w:rPr>
        <w:t>0</w:t>
      </w:r>
      <w:r>
        <w:rPr>
          <w:szCs w:val="24"/>
          <w:lang w:val="en-US"/>
        </w:rPr>
        <w:t xml:space="preserve"> до 17:00, до датата</w:t>
      </w:r>
      <w:r w:rsidRPr="00C50EDF">
        <w:rPr>
          <w:szCs w:val="24"/>
          <w:lang w:val="en-US"/>
        </w:rPr>
        <w:t>, посочен</w:t>
      </w:r>
      <w:r>
        <w:rPr>
          <w:szCs w:val="24"/>
        </w:rPr>
        <w:t>а</w:t>
      </w:r>
      <w:r w:rsidRPr="00C50EDF">
        <w:rPr>
          <w:szCs w:val="24"/>
          <w:lang w:val="en-US"/>
        </w:rPr>
        <w:t xml:space="preserve"> в обявлението.</w:t>
      </w:r>
    </w:p>
    <w:p w:rsidR="00B90F3F" w:rsidRDefault="00B90F3F" w:rsidP="00B90F3F">
      <w:pPr>
        <w:ind w:left="118" w:firstLine="590"/>
        <w:jc w:val="both"/>
        <w:rPr>
          <w:szCs w:val="24"/>
        </w:rPr>
      </w:pPr>
      <w:r w:rsidRPr="00C50EDF">
        <w:rPr>
          <w:szCs w:val="24"/>
          <w:lang w:val="en-US"/>
        </w:rPr>
        <w:t>Документите се представят в запечатана непрозрачна опаковка, върху която се посочват:</w:t>
      </w:r>
      <w:r>
        <w:rPr>
          <w:szCs w:val="24"/>
        </w:rPr>
        <w:t xml:space="preserve"> </w:t>
      </w:r>
    </w:p>
    <w:p w:rsidR="00B90F3F" w:rsidRDefault="00B90F3F" w:rsidP="00B90F3F">
      <w:pPr>
        <w:numPr>
          <w:ilvl w:val="0"/>
          <w:numId w:val="3"/>
        </w:numPr>
        <w:jc w:val="both"/>
        <w:rPr>
          <w:szCs w:val="24"/>
        </w:rPr>
      </w:pPr>
      <w:r w:rsidRPr="00C50EDF">
        <w:rPr>
          <w:szCs w:val="24"/>
          <w:lang w:val="en-US"/>
        </w:rPr>
        <w:t>наименованието на участника, включително участниците в обединението, когато е приложимо;</w:t>
      </w:r>
      <w:r>
        <w:rPr>
          <w:szCs w:val="24"/>
        </w:rPr>
        <w:t xml:space="preserve"> </w:t>
      </w:r>
    </w:p>
    <w:p w:rsidR="00B90F3F" w:rsidRDefault="00B90F3F" w:rsidP="00B90F3F">
      <w:pPr>
        <w:numPr>
          <w:ilvl w:val="0"/>
          <w:numId w:val="3"/>
        </w:numPr>
        <w:jc w:val="both"/>
        <w:rPr>
          <w:szCs w:val="24"/>
        </w:rPr>
      </w:pPr>
      <w:r w:rsidRPr="00C50EDF">
        <w:rPr>
          <w:szCs w:val="24"/>
          <w:lang w:val="en-US"/>
        </w:rPr>
        <w:t>адрес за кореспонденция, телефон и по възможност – факс и електронен</w:t>
      </w:r>
      <w:r>
        <w:rPr>
          <w:szCs w:val="24"/>
        </w:rPr>
        <w:t xml:space="preserve"> </w:t>
      </w:r>
      <w:r w:rsidRPr="00C50EDF">
        <w:rPr>
          <w:szCs w:val="24"/>
          <w:lang w:val="en-US"/>
        </w:rPr>
        <w:t>адрес;</w:t>
      </w:r>
    </w:p>
    <w:p w:rsidR="00B90F3F" w:rsidRDefault="00B90F3F" w:rsidP="00B90F3F">
      <w:pPr>
        <w:numPr>
          <w:ilvl w:val="0"/>
          <w:numId w:val="3"/>
        </w:numPr>
        <w:jc w:val="both"/>
        <w:rPr>
          <w:szCs w:val="24"/>
          <w:lang w:val="en-US"/>
        </w:rPr>
      </w:pPr>
      <w:r w:rsidRPr="00C50EDF">
        <w:rPr>
          <w:szCs w:val="24"/>
          <w:lang w:val="en-US"/>
        </w:rPr>
        <w:t>наименованието на поръчката</w:t>
      </w:r>
      <w:r>
        <w:rPr>
          <w:szCs w:val="24"/>
        </w:rPr>
        <w:t>: „</w:t>
      </w:r>
      <w:r w:rsidRPr="006504F6">
        <w:rPr>
          <w:szCs w:val="24"/>
        </w:rPr>
        <w:t>Закупуване на метални контейнери тип „</w:t>
      </w:r>
      <w:r>
        <w:rPr>
          <w:szCs w:val="24"/>
        </w:rPr>
        <w:t>Б</w:t>
      </w:r>
      <w:r w:rsidRPr="006504F6">
        <w:rPr>
          <w:szCs w:val="24"/>
        </w:rPr>
        <w:t>обър“ 1.1. м</w:t>
      </w:r>
      <w:r w:rsidRPr="006504F6">
        <w:rPr>
          <w:szCs w:val="24"/>
          <w:vertAlign w:val="superscript"/>
        </w:rPr>
        <w:t>3</w:t>
      </w:r>
      <w:r>
        <w:rPr>
          <w:szCs w:val="24"/>
        </w:rPr>
        <w:t xml:space="preserve"> и</w:t>
      </w:r>
      <w:r w:rsidRPr="006504F6">
        <w:rPr>
          <w:szCs w:val="24"/>
        </w:rPr>
        <w:t xml:space="preserve"> контейн</w:t>
      </w:r>
      <w:r>
        <w:rPr>
          <w:szCs w:val="24"/>
        </w:rPr>
        <w:t xml:space="preserve">ери за биоразградими отпадъци </w:t>
      </w:r>
      <w:r w:rsidRPr="006504F6">
        <w:rPr>
          <w:szCs w:val="24"/>
        </w:rPr>
        <w:t xml:space="preserve">за населените места на община </w:t>
      </w:r>
      <w:r>
        <w:rPr>
          <w:szCs w:val="24"/>
        </w:rPr>
        <w:t>Д</w:t>
      </w:r>
      <w:r w:rsidRPr="006504F6">
        <w:rPr>
          <w:szCs w:val="24"/>
        </w:rPr>
        <w:t xml:space="preserve">обричка </w:t>
      </w:r>
      <w:r w:rsidRPr="00A31309">
        <w:rPr>
          <w:szCs w:val="24"/>
        </w:rPr>
        <w:t>”</w:t>
      </w:r>
      <w:r w:rsidRPr="00C50EDF">
        <w:rPr>
          <w:szCs w:val="24"/>
          <w:lang w:val="en-US"/>
        </w:rPr>
        <w:t>.</w:t>
      </w:r>
    </w:p>
    <w:p w:rsidR="00B90F3F" w:rsidRPr="00C50EDF" w:rsidRDefault="00B90F3F" w:rsidP="00B90F3F">
      <w:pPr>
        <w:numPr>
          <w:ilvl w:val="0"/>
          <w:numId w:val="3"/>
        </w:numPr>
        <w:jc w:val="both"/>
        <w:rPr>
          <w:szCs w:val="24"/>
          <w:lang w:val="en-US"/>
        </w:rPr>
      </w:pPr>
      <w:r>
        <w:rPr>
          <w:szCs w:val="24"/>
        </w:rPr>
        <w:t>ако участникът изпраща офертата чрез препоръчана поща или куриерска служба на външната опаковка, и/или на придружаващите приемни документи, на пратката задължително се посочва, че това са документи за участие в обществена поръчка, обособената позиция за която кандидатства и името на лицето за контакт посочено в обявата.</w:t>
      </w:r>
    </w:p>
    <w:p w:rsidR="00B90F3F" w:rsidRPr="00A31309" w:rsidRDefault="00B90F3F" w:rsidP="00B90F3F">
      <w:pPr>
        <w:spacing w:before="120"/>
        <w:ind w:firstLine="709"/>
        <w:jc w:val="both"/>
        <w:rPr>
          <w:szCs w:val="24"/>
        </w:rPr>
      </w:pPr>
      <w:r w:rsidRPr="00A31309">
        <w:rPr>
          <w:szCs w:val="24"/>
        </w:rPr>
        <w:lastRenderedPageBreak/>
        <w:t>Възложителят не носи отговорност за неполучаването на оферти или за получаването им след указания срок</w:t>
      </w:r>
      <w:r>
        <w:rPr>
          <w:szCs w:val="24"/>
        </w:rPr>
        <w:t>.</w:t>
      </w:r>
      <w:r w:rsidRPr="00A31309">
        <w:rPr>
          <w:szCs w:val="24"/>
        </w:rPr>
        <w:t xml:space="preserve">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B90F3F" w:rsidRPr="00A31309" w:rsidRDefault="00B90F3F" w:rsidP="00B90F3F">
      <w:pPr>
        <w:spacing w:before="120"/>
        <w:ind w:firstLine="709"/>
        <w:jc w:val="both"/>
        <w:rPr>
          <w:szCs w:val="24"/>
        </w:rPr>
      </w:pPr>
      <w:r w:rsidRPr="00A31309">
        <w:rPr>
          <w:szCs w:val="24"/>
        </w:rPr>
        <w:t>До изтичане на срока за получаване на оферти, всеки участник може да промени, допълни или оттегли офертата си.</w:t>
      </w:r>
    </w:p>
    <w:p w:rsidR="00B90F3F" w:rsidRDefault="00B90F3F" w:rsidP="00B90F3F">
      <w:pPr>
        <w:spacing w:before="120"/>
        <w:ind w:firstLine="709"/>
        <w:jc w:val="both"/>
        <w:rPr>
          <w:szCs w:val="24"/>
        </w:rPr>
      </w:pPr>
      <w:r w:rsidRPr="00A31309">
        <w:rPr>
          <w:szCs w:val="24"/>
        </w:rPr>
        <w:t>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w:t>
      </w:r>
      <w:r w:rsidRPr="00553127">
        <w:rPr>
          <w:szCs w:val="24"/>
        </w:rPr>
        <w:t>с входящ номер</w:t>
      </w:r>
      <w:r>
        <w:rPr>
          <w:szCs w:val="24"/>
        </w:rPr>
        <w:t>)” – за „</w:t>
      </w:r>
      <w:r w:rsidRPr="006504F6">
        <w:rPr>
          <w:szCs w:val="24"/>
        </w:rPr>
        <w:t>Закупуване на метални контейнери тип „</w:t>
      </w:r>
      <w:r>
        <w:rPr>
          <w:szCs w:val="24"/>
        </w:rPr>
        <w:t>Б</w:t>
      </w:r>
      <w:r w:rsidRPr="006504F6">
        <w:rPr>
          <w:szCs w:val="24"/>
        </w:rPr>
        <w:t>обър“ 1.1. м</w:t>
      </w:r>
      <w:r w:rsidRPr="006504F6">
        <w:rPr>
          <w:szCs w:val="24"/>
          <w:vertAlign w:val="superscript"/>
        </w:rPr>
        <w:t>3</w:t>
      </w:r>
      <w:r>
        <w:rPr>
          <w:szCs w:val="24"/>
        </w:rPr>
        <w:t xml:space="preserve"> и</w:t>
      </w:r>
      <w:r w:rsidRPr="006504F6">
        <w:rPr>
          <w:szCs w:val="24"/>
        </w:rPr>
        <w:t xml:space="preserve"> контейнери за биоразградими отпадъци за населените места на община </w:t>
      </w:r>
      <w:r>
        <w:rPr>
          <w:szCs w:val="24"/>
        </w:rPr>
        <w:t>Д</w:t>
      </w:r>
      <w:r w:rsidRPr="006504F6">
        <w:rPr>
          <w:szCs w:val="24"/>
        </w:rPr>
        <w:t xml:space="preserve">обричка </w:t>
      </w:r>
      <w:r w:rsidRPr="00A31309">
        <w:rPr>
          <w:szCs w:val="24"/>
        </w:rPr>
        <w:t>”</w:t>
      </w:r>
    </w:p>
    <w:p w:rsidR="00B90F3F" w:rsidRDefault="00B90F3F" w:rsidP="00B90F3F">
      <w:pPr>
        <w:numPr>
          <w:ilvl w:val="1"/>
          <w:numId w:val="2"/>
        </w:numPr>
        <w:spacing w:before="120"/>
        <w:jc w:val="both"/>
        <w:rPr>
          <w:szCs w:val="24"/>
        </w:rPr>
      </w:pPr>
      <w:r w:rsidRPr="00A31309">
        <w:rPr>
          <w:szCs w:val="24"/>
        </w:rPr>
        <w:t>Приемане на оферт</w:t>
      </w:r>
      <w:r>
        <w:rPr>
          <w:szCs w:val="24"/>
        </w:rPr>
        <w:t>а</w:t>
      </w:r>
      <w:r w:rsidRPr="00A31309">
        <w:rPr>
          <w:szCs w:val="24"/>
        </w:rPr>
        <w:t>/връщане на оферт</w:t>
      </w:r>
      <w:r>
        <w:rPr>
          <w:szCs w:val="24"/>
        </w:rPr>
        <w:t>а</w:t>
      </w:r>
    </w:p>
    <w:p w:rsidR="00B90F3F" w:rsidRPr="00A31309" w:rsidRDefault="00B90F3F" w:rsidP="00B90F3F">
      <w:pPr>
        <w:spacing w:before="120"/>
        <w:ind w:firstLine="709"/>
        <w:jc w:val="both"/>
        <w:rPr>
          <w:szCs w:val="24"/>
        </w:rPr>
      </w:pPr>
      <w:r w:rsidRPr="00A31309">
        <w:rPr>
          <w:szCs w:val="24"/>
        </w:rPr>
        <w:t xml:space="preserve">При приемането </w:t>
      </w:r>
      <w:r>
        <w:rPr>
          <w:szCs w:val="24"/>
        </w:rPr>
        <w:t>на офертата се вписва в регистър, в който се отбелязва подателят, номер, дата и час на получаване. Въ</w:t>
      </w:r>
      <w:r w:rsidRPr="00A31309">
        <w:rPr>
          <w:szCs w:val="24"/>
        </w:rPr>
        <w:t xml:space="preserve">рху </w:t>
      </w:r>
      <w:r>
        <w:rPr>
          <w:szCs w:val="24"/>
        </w:rPr>
        <w:t xml:space="preserve">непрозрачната </w:t>
      </w:r>
      <w:r w:rsidRPr="00A31309">
        <w:rPr>
          <w:szCs w:val="24"/>
        </w:rPr>
        <w:t>опаковка</w:t>
      </w:r>
      <w:r>
        <w:rPr>
          <w:szCs w:val="24"/>
        </w:rPr>
        <w:t xml:space="preserve"> </w:t>
      </w:r>
      <w:r w:rsidRPr="00A31309">
        <w:rPr>
          <w:szCs w:val="24"/>
        </w:rPr>
        <w:t xml:space="preserve">се отбелязва номер, дата и час на </w:t>
      </w:r>
      <w:r>
        <w:rPr>
          <w:szCs w:val="24"/>
        </w:rPr>
        <w:t xml:space="preserve">получаване, за което на приносителя се </w:t>
      </w:r>
      <w:r w:rsidRPr="00A31309">
        <w:rPr>
          <w:szCs w:val="24"/>
        </w:rPr>
        <w:t>издава документ.</w:t>
      </w:r>
    </w:p>
    <w:p w:rsidR="00B90F3F" w:rsidRDefault="00B90F3F" w:rsidP="00B90F3F">
      <w:pPr>
        <w:spacing w:before="120"/>
        <w:ind w:firstLine="709"/>
        <w:jc w:val="both"/>
        <w:rPr>
          <w:szCs w:val="24"/>
        </w:rPr>
      </w:pPr>
      <w:r w:rsidRPr="00A31309">
        <w:rPr>
          <w:szCs w:val="24"/>
        </w:rPr>
        <w:t xml:space="preserve">Когато към момента на изтичане на крайния срок за получаване на оферти пред </w:t>
      </w:r>
      <w:r>
        <w:rPr>
          <w:szCs w:val="24"/>
        </w:rPr>
        <w:t>ЦУИ</w:t>
      </w:r>
      <w:r w:rsidRPr="00A31309">
        <w:rPr>
          <w:szCs w:val="24"/>
        </w:rPr>
        <w:t xml:space="preserve">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w:t>
      </w:r>
      <w:r>
        <w:rPr>
          <w:szCs w:val="24"/>
        </w:rPr>
        <w:t xml:space="preserve"> </w:t>
      </w:r>
      <w:r w:rsidRPr="00A31309">
        <w:rPr>
          <w:szCs w:val="24"/>
        </w:rPr>
        <w:t>регистър</w:t>
      </w:r>
      <w:r>
        <w:rPr>
          <w:szCs w:val="24"/>
        </w:rPr>
        <w:t>а</w:t>
      </w:r>
      <w:r w:rsidRPr="00A31309">
        <w:rPr>
          <w:szCs w:val="24"/>
        </w:rPr>
        <w:t>. Възложителят не приема за участие в процедурата и връща незабавно на участниците оферти, които са в незапечатана опаковка или в опаковка с нарушена цялост</w:t>
      </w:r>
      <w:r>
        <w:rPr>
          <w:szCs w:val="24"/>
        </w:rPr>
        <w:t xml:space="preserve"> или са </w:t>
      </w:r>
      <w:r w:rsidRPr="00A31309">
        <w:rPr>
          <w:szCs w:val="24"/>
        </w:rPr>
        <w:t xml:space="preserve"> представени след изтичане на крайния срок за получаване </w:t>
      </w:r>
      <w:r>
        <w:rPr>
          <w:szCs w:val="24"/>
        </w:rPr>
        <w:t xml:space="preserve">и лицата не са </w:t>
      </w:r>
      <w:r w:rsidRPr="00A31309">
        <w:rPr>
          <w:szCs w:val="24"/>
        </w:rPr>
        <w:t>включени в списъка</w:t>
      </w:r>
      <w:r>
        <w:rPr>
          <w:szCs w:val="24"/>
        </w:rPr>
        <w:t>, съставен при изтичане на срока за подаване на оферти.</w:t>
      </w:r>
    </w:p>
    <w:p w:rsidR="00B90F3F" w:rsidRDefault="00B90F3F" w:rsidP="00B90F3F">
      <w:pPr>
        <w:spacing w:before="120"/>
        <w:ind w:firstLine="709"/>
        <w:jc w:val="both"/>
        <w:rPr>
          <w:szCs w:val="24"/>
        </w:rPr>
      </w:pPr>
    </w:p>
    <w:p w:rsidR="00B90F3F" w:rsidRDefault="00B90F3F" w:rsidP="00B90F3F">
      <w:pPr>
        <w:numPr>
          <w:ilvl w:val="1"/>
          <w:numId w:val="2"/>
        </w:numPr>
        <w:spacing w:before="120"/>
        <w:jc w:val="both"/>
        <w:rPr>
          <w:szCs w:val="24"/>
        </w:rPr>
      </w:pPr>
      <w:r w:rsidRPr="00961B37">
        <w:rPr>
          <w:szCs w:val="24"/>
        </w:rPr>
        <w:t>Други изисквания</w:t>
      </w:r>
    </w:p>
    <w:p w:rsidR="00B90F3F" w:rsidRDefault="00B90F3F" w:rsidP="00B90F3F">
      <w:pPr>
        <w:spacing w:before="120"/>
        <w:ind w:firstLine="709"/>
        <w:jc w:val="both"/>
        <w:rPr>
          <w:szCs w:val="24"/>
        </w:rPr>
      </w:pPr>
      <w:r w:rsidRPr="00961B37">
        <w:rPr>
          <w:szCs w:val="24"/>
        </w:rPr>
        <w:t xml:space="preserve">Офертата </w:t>
      </w:r>
      <w:r>
        <w:rPr>
          <w:szCs w:val="24"/>
        </w:rPr>
        <w:t>се изготвя на български език. В</w:t>
      </w:r>
      <w:r w:rsidRPr="00961B37">
        <w:rPr>
          <w:szCs w:val="24"/>
        </w:rPr>
        <w:t xml:space="preserve">сички документи, приложени към нея трябва да бъдат на български език. </w:t>
      </w:r>
      <w:r w:rsidRPr="003833C9">
        <w:rPr>
          <w:szCs w:val="24"/>
        </w:rPr>
        <w:t>Когато е представен документ на чужд език, той се придружава от превод на български език.</w:t>
      </w:r>
      <w:r>
        <w:rPr>
          <w:szCs w:val="24"/>
        </w:rPr>
        <w:t xml:space="preserve"> Документът, от който е видно правното основание за създаване на обединение, информацията, свързана </w:t>
      </w:r>
      <w:r w:rsidRPr="003833C9">
        <w:rPr>
          <w:szCs w:val="24"/>
        </w:rPr>
        <w:t>с правата и задълженията на участниците в обединението</w:t>
      </w:r>
      <w:r>
        <w:rPr>
          <w:szCs w:val="24"/>
        </w:rPr>
        <w:t>,</w:t>
      </w:r>
      <w:r w:rsidRPr="003833C9">
        <w:rPr>
          <w:szCs w:val="24"/>
        </w:rPr>
        <w:t xml:space="preserve"> разпределението на отговорността между членовете на обединението и дейностите, които ще изпълнява всеки член на обединението</w:t>
      </w:r>
      <w:r>
        <w:rPr>
          <w:szCs w:val="24"/>
        </w:rPr>
        <w:t xml:space="preserve">, както и документът, удостоверяващ вписването на проектанта в аналогичен професионален регистър, съгласно законодателството на държавата, в която са установени се представят в официален превод. </w:t>
      </w:r>
    </w:p>
    <w:p w:rsidR="00B90F3F" w:rsidRPr="003833C9" w:rsidRDefault="00B90F3F" w:rsidP="00B90F3F">
      <w:pPr>
        <w:spacing w:before="120"/>
        <w:jc w:val="both"/>
        <w:rPr>
          <w:i/>
          <w:szCs w:val="24"/>
        </w:rPr>
      </w:pPr>
      <w:r w:rsidRPr="003833C9">
        <w:rPr>
          <w:i/>
          <w:szCs w:val="24"/>
        </w:rPr>
        <w:t>„Официален превод" е превод, извършен от преводач, който е вписан в списък на лице, което има сключен договор с Министерството на външните работи за извършване на официални преводи</w:t>
      </w:r>
      <w:r>
        <w:rPr>
          <w:i/>
          <w:szCs w:val="24"/>
        </w:rPr>
        <w:t>.</w:t>
      </w:r>
    </w:p>
    <w:p w:rsidR="00B90F3F" w:rsidRPr="00C91F0A" w:rsidRDefault="00B90F3F" w:rsidP="00B90F3F">
      <w:pPr>
        <w:pStyle w:val="a5"/>
        <w:numPr>
          <w:ilvl w:val="0"/>
          <w:numId w:val="2"/>
        </w:numPr>
        <w:spacing w:before="120"/>
        <w:outlineLvl w:val="0"/>
        <w:rPr>
          <w:b/>
          <w:szCs w:val="24"/>
          <w:lang w:val="bg-BG"/>
        </w:rPr>
      </w:pPr>
      <w:r>
        <w:rPr>
          <w:b/>
          <w:szCs w:val="24"/>
          <w:lang w:val="bg-BG"/>
        </w:rPr>
        <w:lastRenderedPageBreak/>
        <w:tab/>
        <w:t>Указания за попълване на образците на документите</w:t>
      </w:r>
    </w:p>
    <w:p w:rsidR="00B90F3F" w:rsidRDefault="00B90F3F" w:rsidP="00B90F3F">
      <w:pPr>
        <w:ind w:firstLine="720"/>
        <w:jc w:val="both"/>
      </w:pPr>
      <w:r>
        <w:t xml:space="preserve">2.1. Участникът декларира липсата на основания за отстраняване, като попълва декларации по образец: </w:t>
      </w:r>
    </w:p>
    <w:p w:rsidR="00B90F3F" w:rsidRDefault="00B90F3F" w:rsidP="00B90F3F">
      <w:pPr>
        <w:pStyle w:val="a5"/>
        <w:spacing w:after="0" w:line="240" w:lineRule="auto"/>
        <w:ind w:left="0" w:firstLine="720"/>
        <w:jc w:val="both"/>
        <w:outlineLvl w:val="0"/>
        <w:rPr>
          <w:lang w:val="bg-BG"/>
        </w:rPr>
      </w:pPr>
      <w:proofErr w:type="gramStart"/>
      <w:r>
        <w:t xml:space="preserve">- </w:t>
      </w:r>
      <w:proofErr w:type="spellStart"/>
      <w:r>
        <w:t>Декларация</w:t>
      </w:r>
      <w:proofErr w:type="spellEnd"/>
      <w:r>
        <w:t xml:space="preserve"> </w:t>
      </w:r>
      <w:proofErr w:type="spellStart"/>
      <w:r>
        <w:t>за</w:t>
      </w:r>
      <w:proofErr w:type="spellEnd"/>
      <w:r>
        <w:t xml:space="preserve"> </w:t>
      </w:r>
      <w:proofErr w:type="spellStart"/>
      <w:r>
        <w:t>липса</w:t>
      </w:r>
      <w:proofErr w:type="spellEnd"/>
      <w:r>
        <w:t xml:space="preserve"> </w:t>
      </w:r>
      <w:proofErr w:type="spellStart"/>
      <w:r>
        <w:t>на</w:t>
      </w:r>
      <w:proofErr w:type="spellEnd"/>
      <w:r>
        <w:t xml:space="preserve"> </w:t>
      </w:r>
      <w:proofErr w:type="spellStart"/>
      <w:r>
        <w:t>обстоятелства</w:t>
      </w:r>
      <w:proofErr w:type="spellEnd"/>
      <w:r>
        <w:t xml:space="preserve"> </w:t>
      </w:r>
      <w:proofErr w:type="spellStart"/>
      <w:r w:rsidRPr="002625FC">
        <w:t>по</w:t>
      </w:r>
      <w:proofErr w:type="spellEnd"/>
      <w:r w:rsidRPr="002625FC">
        <w:t xml:space="preserve"> </w:t>
      </w:r>
      <w:proofErr w:type="spellStart"/>
      <w:r w:rsidRPr="002625FC">
        <w:t>чл</w:t>
      </w:r>
      <w:proofErr w:type="spellEnd"/>
      <w:r w:rsidRPr="002625FC">
        <w:t>.</w:t>
      </w:r>
      <w:proofErr w:type="gramEnd"/>
      <w:r w:rsidRPr="002625FC">
        <w:t xml:space="preserve"> </w:t>
      </w:r>
      <w:proofErr w:type="gramStart"/>
      <w:r w:rsidRPr="002625FC">
        <w:t>54</w:t>
      </w:r>
      <w:r w:rsidR="00A3335D">
        <w:rPr>
          <w:lang w:val="bg-BG"/>
        </w:rPr>
        <w:t>, ал.</w:t>
      </w:r>
      <w:proofErr w:type="gramEnd"/>
      <w:r w:rsidR="00A3335D">
        <w:rPr>
          <w:lang w:val="bg-BG"/>
        </w:rPr>
        <w:t xml:space="preserve"> 1</w:t>
      </w:r>
      <w:r w:rsidR="002625FC" w:rsidRPr="002625FC">
        <w:rPr>
          <w:lang w:val="bg-BG"/>
        </w:rPr>
        <w:t xml:space="preserve"> </w:t>
      </w:r>
      <w:proofErr w:type="spellStart"/>
      <w:r w:rsidRPr="002625FC">
        <w:t>от</w:t>
      </w:r>
      <w:proofErr w:type="spellEnd"/>
      <w:r w:rsidRPr="002625FC">
        <w:t xml:space="preserve"> ЗОП</w:t>
      </w:r>
      <w:r w:rsidRPr="002625FC">
        <w:rPr>
          <w:lang w:val="bg-BG"/>
        </w:rPr>
        <w:t xml:space="preserve"> –</w:t>
      </w:r>
      <w:r>
        <w:rPr>
          <w:lang w:val="bg-BG"/>
        </w:rPr>
        <w:t xml:space="preserve"> Образец 1.</w:t>
      </w:r>
    </w:p>
    <w:p w:rsidR="002625FC" w:rsidRPr="00C91F0A" w:rsidRDefault="002625FC" w:rsidP="00B90F3F">
      <w:pPr>
        <w:pStyle w:val="a5"/>
        <w:spacing w:after="0" w:line="240" w:lineRule="auto"/>
        <w:ind w:left="0" w:firstLine="720"/>
        <w:jc w:val="both"/>
        <w:outlineLvl w:val="0"/>
        <w:rPr>
          <w:szCs w:val="24"/>
          <w:lang w:val="bg-BG"/>
        </w:rPr>
      </w:pPr>
    </w:p>
    <w:p w:rsidR="00B90F3F" w:rsidRPr="00F619B0" w:rsidRDefault="00B90F3F" w:rsidP="00B90F3F">
      <w:pPr>
        <w:pStyle w:val="a5"/>
        <w:numPr>
          <w:ilvl w:val="1"/>
          <w:numId w:val="4"/>
        </w:numPr>
        <w:spacing w:before="120" w:after="0" w:line="240" w:lineRule="auto"/>
        <w:jc w:val="both"/>
        <w:outlineLvl w:val="0"/>
        <w:rPr>
          <w:szCs w:val="24"/>
          <w:lang w:val="bg-BG"/>
        </w:rPr>
      </w:pPr>
      <w:r w:rsidRPr="00F619B0">
        <w:rPr>
          <w:szCs w:val="24"/>
          <w:lang w:val="bg-BG"/>
        </w:rPr>
        <w:t>Техническо предложение – Образец № 2</w:t>
      </w:r>
    </w:p>
    <w:p w:rsidR="00B90F3F" w:rsidRDefault="00B90F3F" w:rsidP="00B90F3F">
      <w:pPr>
        <w:pStyle w:val="a5"/>
        <w:spacing w:before="120" w:after="0" w:line="240" w:lineRule="auto"/>
        <w:ind w:left="0"/>
        <w:jc w:val="both"/>
        <w:outlineLvl w:val="0"/>
        <w:rPr>
          <w:szCs w:val="24"/>
          <w:lang w:val="bg-BG"/>
        </w:rPr>
      </w:pPr>
      <w:r w:rsidRPr="00AA37A5">
        <w:rPr>
          <w:szCs w:val="24"/>
          <w:lang w:val="bg-BG"/>
        </w:rPr>
        <w:t>Декларира се:</w:t>
      </w:r>
    </w:p>
    <w:p w:rsidR="00B90F3F" w:rsidRPr="00AA37A5" w:rsidRDefault="00B90F3F" w:rsidP="00B90F3F">
      <w:pPr>
        <w:pStyle w:val="a5"/>
        <w:numPr>
          <w:ilvl w:val="0"/>
          <w:numId w:val="1"/>
        </w:numPr>
        <w:spacing w:before="120" w:after="0" w:line="240" w:lineRule="auto"/>
        <w:jc w:val="both"/>
        <w:outlineLvl w:val="0"/>
        <w:rPr>
          <w:szCs w:val="24"/>
          <w:lang w:val="bg-BG"/>
        </w:rPr>
      </w:pPr>
      <w:r>
        <w:rPr>
          <w:szCs w:val="24"/>
          <w:lang w:val="bg-BG"/>
        </w:rPr>
        <w:t>Срок за доставка (</w:t>
      </w:r>
      <w:r w:rsidR="002625FC">
        <w:rPr>
          <w:szCs w:val="24"/>
          <w:lang w:val="bg-BG"/>
        </w:rPr>
        <w:t>до</w:t>
      </w:r>
      <w:r>
        <w:rPr>
          <w:szCs w:val="24"/>
          <w:lang w:val="bg-BG"/>
        </w:rPr>
        <w:t xml:space="preserve"> 60 </w:t>
      </w:r>
      <w:r w:rsidR="00772D3D">
        <w:rPr>
          <w:szCs w:val="24"/>
          <w:lang w:val="bg-BG"/>
        </w:rPr>
        <w:t xml:space="preserve">календарни </w:t>
      </w:r>
      <w:r>
        <w:rPr>
          <w:szCs w:val="24"/>
          <w:lang w:val="bg-BG"/>
        </w:rPr>
        <w:t>дни</w:t>
      </w:r>
      <w:r w:rsidR="002625FC">
        <w:rPr>
          <w:szCs w:val="24"/>
          <w:lang w:val="bg-BG"/>
        </w:rPr>
        <w:t>, от датата на сключване на договора</w:t>
      </w:r>
      <w:r>
        <w:rPr>
          <w:szCs w:val="24"/>
          <w:lang w:val="bg-BG"/>
        </w:rPr>
        <w:t>)</w:t>
      </w:r>
    </w:p>
    <w:p w:rsidR="00B90F3F" w:rsidRPr="00AA37A5" w:rsidRDefault="00B90F3F" w:rsidP="00B90F3F">
      <w:pPr>
        <w:pStyle w:val="a5"/>
        <w:numPr>
          <w:ilvl w:val="0"/>
          <w:numId w:val="1"/>
        </w:numPr>
        <w:spacing w:before="120" w:after="0" w:line="240" w:lineRule="auto"/>
        <w:jc w:val="both"/>
        <w:outlineLvl w:val="0"/>
        <w:rPr>
          <w:szCs w:val="24"/>
          <w:lang w:val="bg-BG"/>
        </w:rPr>
      </w:pPr>
      <w:r w:rsidRPr="00AA37A5">
        <w:rPr>
          <w:szCs w:val="24"/>
          <w:lang w:val="bg-BG"/>
        </w:rPr>
        <w:t>Срок на валидност на офертата</w:t>
      </w:r>
      <w:r>
        <w:rPr>
          <w:szCs w:val="24"/>
          <w:lang w:val="bg-BG"/>
        </w:rPr>
        <w:t xml:space="preserve"> (не по-малко от 120 дни)</w:t>
      </w:r>
      <w:r w:rsidRPr="00AA37A5">
        <w:rPr>
          <w:szCs w:val="24"/>
          <w:lang w:val="bg-BG"/>
        </w:rPr>
        <w:t>;</w:t>
      </w:r>
    </w:p>
    <w:p w:rsidR="00B90F3F" w:rsidRPr="00AA37A5" w:rsidRDefault="00B90F3F" w:rsidP="00B90F3F">
      <w:pPr>
        <w:pStyle w:val="a5"/>
        <w:numPr>
          <w:ilvl w:val="0"/>
          <w:numId w:val="1"/>
        </w:numPr>
        <w:spacing w:before="120" w:after="0" w:line="240" w:lineRule="auto"/>
        <w:jc w:val="both"/>
        <w:outlineLvl w:val="0"/>
        <w:rPr>
          <w:szCs w:val="24"/>
          <w:lang w:val="bg-BG"/>
        </w:rPr>
      </w:pPr>
      <w:r w:rsidRPr="00AA37A5">
        <w:rPr>
          <w:szCs w:val="24"/>
          <w:lang w:val="bg-BG"/>
        </w:rPr>
        <w:t>Състояние за качествено изпълнение на поръчката;</w:t>
      </w:r>
    </w:p>
    <w:p w:rsidR="00B90F3F" w:rsidRDefault="00B90F3F" w:rsidP="00B90F3F">
      <w:pPr>
        <w:pStyle w:val="a5"/>
        <w:numPr>
          <w:ilvl w:val="0"/>
          <w:numId w:val="1"/>
        </w:numPr>
        <w:spacing w:before="120" w:after="0" w:line="240" w:lineRule="auto"/>
        <w:jc w:val="both"/>
        <w:outlineLvl w:val="0"/>
        <w:rPr>
          <w:szCs w:val="24"/>
          <w:lang w:val="bg-BG"/>
        </w:rPr>
      </w:pPr>
      <w:r w:rsidRPr="00AA37A5">
        <w:rPr>
          <w:szCs w:val="24"/>
          <w:lang w:val="bg-BG"/>
        </w:rPr>
        <w:t>Съгласие с клаузите в проекта на договор;</w:t>
      </w:r>
    </w:p>
    <w:p w:rsidR="00B90F3F" w:rsidRPr="00AA37A5" w:rsidRDefault="00B90F3F" w:rsidP="00B90F3F">
      <w:pPr>
        <w:pStyle w:val="a5"/>
        <w:numPr>
          <w:ilvl w:val="0"/>
          <w:numId w:val="1"/>
        </w:numPr>
        <w:spacing w:before="120" w:after="0" w:line="240" w:lineRule="auto"/>
        <w:ind w:left="0" w:firstLine="360"/>
        <w:jc w:val="both"/>
        <w:outlineLvl w:val="0"/>
        <w:rPr>
          <w:szCs w:val="24"/>
          <w:lang w:val="bg-BG"/>
        </w:rPr>
      </w:pPr>
      <w:r w:rsidRPr="00AA37A5">
        <w:rPr>
          <w:szCs w:val="24"/>
          <w:lang w:val="bg-BG"/>
        </w:rPr>
        <w:t>П</w:t>
      </w:r>
      <w:proofErr w:type="spellStart"/>
      <w:r w:rsidRPr="00AA37A5">
        <w:rPr>
          <w:szCs w:val="24"/>
        </w:rPr>
        <w:t>ри</w:t>
      </w:r>
      <w:proofErr w:type="spellEnd"/>
      <w:r w:rsidRPr="00AA37A5">
        <w:rPr>
          <w:szCs w:val="24"/>
        </w:rPr>
        <w:t xml:space="preserve"> </w:t>
      </w:r>
      <w:proofErr w:type="spellStart"/>
      <w:r w:rsidRPr="00AA37A5">
        <w:rPr>
          <w:szCs w:val="24"/>
        </w:rPr>
        <w:t>изготвяне</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офертата</w:t>
      </w:r>
      <w:proofErr w:type="spellEnd"/>
      <w:r w:rsidRPr="00AA37A5">
        <w:rPr>
          <w:szCs w:val="24"/>
        </w:rPr>
        <w:t xml:space="preserve"> </w:t>
      </w:r>
      <w:proofErr w:type="spellStart"/>
      <w:r w:rsidRPr="00AA37A5">
        <w:rPr>
          <w:szCs w:val="24"/>
        </w:rPr>
        <w:t>са</w:t>
      </w:r>
      <w:proofErr w:type="spellEnd"/>
      <w:r w:rsidRPr="00AA37A5">
        <w:rPr>
          <w:szCs w:val="24"/>
        </w:rPr>
        <w:t xml:space="preserve"> </w:t>
      </w:r>
      <w:proofErr w:type="spellStart"/>
      <w:r w:rsidRPr="00AA37A5">
        <w:rPr>
          <w:szCs w:val="24"/>
        </w:rPr>
        <w:t>спазени</w:t>
      </w:r>
      <w:proofErr w:type="spellEnd"/>
      <w:r w:rsidRPr="00AA37A5">
        <w:rPr>
          <w:szCs w:val="24"/>
        </w:rPr>
        <w:t xml:space="preserve"> </w:t>
      </w:r>
      <w:proofErr w:type="spellStart"/>
      <w:r w:rsidRPr="00AA37A5">
        <w:rPr>
          <w:szCs w:val="24"/>
        </w:rPr>
        <w:t>задълженията</w:t>
      </w:r>
      <w:proofErr w:type="spellEnd"/>
      <w:r w:rsidRPr="00AA37A5">
        <w:rPr>
          <w:szCs w:val="24"/>
        </w:rPr>
        <w:t xml:space="preserve"> </w:t>
      </w:r>
      <w:proofErr w:type="spellStart"/>
      <w:r w:rsidRPr="00AA37A5">
        <w:rPr>
          <w:szCs w:val="24"/>
        </w:rPr>
        <w:t>свързани</w:t>
      </w:r>
      <w:proofErr w:type="spellEnd"/>
      <w:r w:rsidRPr="00AA37A5">
        <w:rPr>
          <w:szCs w:val="24"/>
        </w:rPr>
        <w:t xml:space="preserve"> с </w:t>
      </w:r>
      <w:proofErr w:type="spellStart"/>
      <w:r w:rsidRPr="00AA37A5">
        <w:rPr>
          <w:szCs w:val="24"/>
        </w:rPr>
        <w:t>данъци</w:t>
      </w:r>
      <w:proofErr w:type="spellEnd"/>
      <w:r w:rsidRPr="00AA37A5">
        <w:rPr>
          <w:szCs w:val="24"/>
        </w:rPr>
        <w:t xml:space="preserve"> и </w:t>
      </w:r>
      <w:proofErr w:type="spellStart"/>
      <w:r w:rsidRPr="00AA37A5">
        <w:rPr>
          <w:szCs w:val="24"/>
        </w:rPr>
        <w:t>осигуровки</w:t>
      </w:r>
      <w:proofErr w:type="spellEnd"/>
      <w:r w:rsidRPr="00AA37A5">
        <w:rPr>
          <w:szCs w:val="24"/>
        </w:rPr>
        <w:t xml:space="preserve">, </w:t>
      </w:r>
      <w:proofErr w:type="spellStart"/>
      <w:r w:rsidRPr="00AA37A5">
        <w:rPr>
          <w:szCs w:val="24"/>
        </w:rPr>
        <w:t>опазване</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околната</w:t>
      </w:r>
      <w:proofErr w:type="spellEnd"/>
      <w:r w:rsidRPr="00AA37A5">
        <w:rPr>
          <w:szCs w:val="24"/>
        </w:rPr>
        <w:t xml:space="preserve"> </w:t>
      </w:r>
      <w:proofErr w:type="spellStart"/>
      <w:r w:rsidRPr="00AA37A5">
        <w:rPr>
          <w:szCs w:val="24"/>
        </w:rPr>
        <w:t>среда</w:t>
      </w:r>
      <w:proofErr w:type="spellEnd"/>
      <w:r w:rsidRPr="00AA37A5">
        <w:rPr>
          <w:szCs w:val="24"/>
        </w:rPr>
        <w:t xml:space="preserve">, </w:t>
      </w:r>
      <w:proofErr w:type="spellStart"/>
      <w:r w:rsidRPr="00AA37A5">
        <w:rPr>
          <w:szCs w:val="24"/>
        </w:rPr>
        <w:t>закрила</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заетостта</w:t>
      </w:r>
      <w:proofErr w:type="spellEnd"/>
      <w:r w:rsidRPr="00AA37A5">
        <w:rPr>
          <w:szCs w:val="24"/>
        </w:rPr>
        <w:t xml:space="preserve"> и </w:t>
      </w:r>
      <w:proofErr w:type="spellStart"/>
      <w:r w:rsidRPr="00AA37A5">
        <w:rPr>
          <w:szCs w:val="24"/>
        </w:rPr>
        <w:t>условията</w:t>
      </w:r>
      <w:proofErr w:type="spellEnd"/>
      <w:r w:rsidRPr="00AA37A5">
        <w:rPr>
          <w:szCs w:val="24"/>
        </w:rPr>
        <w:t xml:space="preserve"> </w:t>
      </w:r>
      <w:proofErr w:type="spellStart"/>
      <w:r w:rsidRPr="00AA37A5">
        <w:rPr>
          <w:szCs w:val="24"/>
        </w:rPr>
        <w:t>на</w:t>
      </w:r>
      <w:proofErr w:type="spellEnd"/>
      <w:r w:rsidRPr="00AA37A5">
        <w:rPr>
          <w:szCs w:val="24"/>
        </w:rPr>
        <w:t xml:space="preserve"> </w:t>
      </w:r>
      <w:proofErr w:type="spellStart"/>
      <w:r w:rsidRPr="00AA37A5">
        <w:rPr>
          <w:szCs w:val="24"/>
        </w:rPr>
        <w:t>труд</w:t>
      </w:r>
      <w:proofErr w:type="spellEnd"/>
      <w:r w:rsidRPr="00AA37A5">
        <w:rPr>
          <w:szCs w:val="24"/>
          <w:lang w:val="bg-BG"/>
        </w:rPr>
        <w:t>.</w:t>
      </w:r>
    </w:p>
    <w:p w:rsidR="00B90F3F" w:rsidRPr="00AA37A5" w:rsidRDefault="00B90F3F" w:rsidP="00B90F3F">
      <w:pPr>
        <w:pStyle w:val="a5"/>
        <w:spacing w:before="120" w:after="0" w:line="240" w:lineRule="auto"/>
        <w:ind w:left="0" w:firstLine="708"/>
        <w:jc w:val="both"/>
        <w:outlineLvl w:val="0"/>
        <w:rPr>
          <w:szCs w:val="24"/>
          <w:lang w:val="bg-BG"/>
        </w:rPr>
      </w:pPr>
      <w:r w:rsidRPr="00AA37A5">
        <w:rPr>
          <w:szCs w:val="24"/>
          <w:lang w:val="bg-BG"/>
        </w:rPr>
        <w:t>Прилага документ за упълномощаване, когато лицето, което подава офертата не е законният представител на участника.</w:t>
      </w:r>
    </w:p>
    <w:p w:rsidR="002625FC" w:rsidRDefault="002625FC" w:rsidP="00B90F3F">
      <w:pPr>
        <w:pStyle w:val="a5"/>
        <w:spacing w:before="120" w:after="0" w:line="240" w:lineRule="auto"/>
        <w:ind w:left="0"/>
        <w:jc w:val="both"/>
        <w:outlineLvl w:val="0"/>
        <w:rPr>
          <w:szCs w:val="24"/>
          <w:lang w:val="bg-BG"/>
        </w:rPr>
      </w:pPr>
    </w:p>
    <w:p w:rsidR="00B90F3F" w:rsidRPr="004D5585" w:rsidRDefault="00B90F3F" w:rsidP="00B90F3F">
      <w:pPr>
        <w:pStyle w:val="a5"/>
        <w:numPr>
          <w:ilvl w:val="1"/>
          <w:numId w:val="4"/>
        </w:numPr>
        <w:tabs>
          <w:tab w:val="left" w:pos="1311"/>
        </w:tabs>
        <w:spacing w:before="120" w:after="0" w:line="276" w:lineRule="exact"/>
        <w:jc w:val="both"/>
        <w:outlineLvl w:val="0"/>
        <w:rPr>
          <w:lang w:val="bg-BG"/>
        </w:rPr>
      </w:pPr>
      <w:r w:rsidRPr="004D5585">
        <w:rPr>
          <w:szCs w:val="24"/>
          <w:lang w:val="bg-BG"/>
        </w:rPr>
        <w:t xml:space="preserve">Ценово </w:t>
      </w:r>
      <w:r>
        <w:rPr>
          <w:szCs w:val="24"/>
          <w:lang w:val="bg-BG"/>
        </w:rPr>
        <w:t>предложение</w:t>
      </w:r>
      <w:r w:rsidRPr="00064F95">
        <w:rPr>
          <w:szCs w:val="24"/>
          <w:lang w:val="bg-BG"/>
        </w:rPr>
        <w:t xml:space="preserve"> </w:t>
      </w:r>
      <w:r>
        <w:rPr>
          <w:szCs w:val="24"/>
          <w:lang w:val="bg-BG"/>
        </w:rPr>
        <w:t>–</w:t>
      </w:r>
      <w:r w:rsidRPr="00064F95">
        <w:rPr>
          <w:szCs w:val="24"/>
          <w:lang w:val="bg-BG"/>
        </w:rPr>
        <w:t xml:space="preserve"> Образец № </w:t>
      </w:r>
      <w:r>
        <w:rPr>
          <w:szCs w:val="24"/>
          <w:lang w:val="bg-BG"/>
        </w:rPr>
        <w:t>3</w:t>
      </w:r>
    </w:p>
    <w:p w:rsidR="00B90F3F" w:rsidRDefault="00B90F3F" w:rsidP="00B90F3F">
      <w:pPr>
        <w:pStyle w:val="a3"/>
        <w:tabs>
          <w:tab w:val="left" w:pos="1311"/>
        </w:tabs>
        <w:spacing w:after="0"/>
        <w:jc w:val="both"/>
        <w:rPr>
          <w:lang w:val="bg-BG"/>
        </w:rPr>
      </w:pPr>
      <w:r>
        <w:rPr>
          <w:lang w:val="bg-BG"/>
        </w:rPr>
        <w:t xml:space="preserve">Участникът предлага цена за изпълнение на обществената поръчка. </w:t>
      </w:r>
    </w:p>
    <w:p w:rsidR="00955A36" w:rsidRDefault="00B90F3F" w:rsidP="00B90F3F">
      <w:pPr>
        <w:pStyle w:val="a3"/>
        <w:tabs>
          <w:tab w:val="left" w:pos="1311"/>
        </w:tabs>
        <w:spacing w:line="276" w:lineRule="exact"/>
        <w:jc w:val="both"/>
        <w:rPr>
          <w:lang w:val="en-US"/>
        </w:rPr>
      </w:pPr>
      <w:r w:rsidRPr="00AA37A5">
        <w:rPr>
          <w:lang w:val="bg-BG"/>
        </w:rPr>
        <w:t>Декларира се съгласие с условията на поръчката и тяхното приемане без условия.</w:t>
      </w:r>
    </w:p>
    <w:p w:rsidR="0013491A" w:rsidRDefault="0013491A" w:rsidP="00B90F3F">
      <w:pPr>
        <w:pStyle w:val="a3"/>
        <w:tabs>
          <w:tab w:val="left" w:pos="1311"/>
        </w:tabs>
        <w:spacing w:line="276" w:lineRule="exact"/>
        <w:jc w:val="both"/>
        <w:rPr>
          <w:lang w:val="en-US"/>
        </w:rPr>
      </w:pPr>
    </w:p>
    <w:p w:rsidR="0013491A" w:rsidRDefault="0013491A" w:rsidP="0013491A">
      <w:pPr>
        <w:pStyle w:val="a3"/>
        <w:numPr>
          <w:ilvl w:val="0"/>
          <w:numId w:val="4"/>
        </w:numPr>
        <w:tabs>
          <w:tab w:val="left" w:pos="426"/>
        </w:tabs>
        <w:spacing w:after="0"/>
        <w:jc w:val="both"/>
        <w:rPr>
          <w:b/>
          <w:lang w:val="bg-BG"/>
        </w:rPr>
      </w:pPr>
      <w:r w:rsidRPr="00156D6B">
        <w:rPr>
          <w:b/>
          <w:lang w:val="bg-BG"/>
        </w:rPr>
        <w:t>Договор за възлагане на обществена поръчка.</w:t>
      </w:r>
    </w:p>
    <w:p w:rsidR="0013491A" w:rsidRDefault="0013491A" w:rsidP="0013491A">
      <w:pPr>
        <w:pStyle w:val="a5"/>
        <w:tabs>
          <w:tab w:val="left" w:pos="567"/>
        </w:tabs>
        <w:spacing w:before="120" w:line="276" w:lineRule="exact"/>
        <w:ind w:left="0"/>
        <w:jc w:val="both"/>
        <w:outlineLvl w:val="0"/>
        <w:rPr>
          <w:szCs w:val="24"/>
          <w:lang w:val="en-US"/>
        </w:rPr>
      </w:pPr>
      <w:r>
        <w:rPr>
          <w:szCs w:val="24"/>
          <w:lang w:val="en-US"/>
        </w:rPr>
        <w:tab/>
      </w:r>
      <w:r w:rsidRPr="0013491A">
        <w:rPr>
          <w:szCs w:val="24"/>
          <w:lang w:val="bg-BG"/>
        </w:rPr>
        <w:t>За всяка обособена позиция се подписва договор за възлагане на обществена поръчка с избрания Изпълнител.</w:t>
      </w:r>
    </w:p>
    <w:p w:rsidR="0013491A" w:rsidRPr="0013491A" w:rsidRDefault="0013491A" w:rsidP="0013491A">
      <w:pPr>
        <w:pStyle w:val="a5"/>
        <w:tabs>
          <w:tab w:val="left" w:pos="567"/>
        </w:tabs>
        <w:spacing w:before="120" w:line="276" w:lineRule="exact"/>
        <w:ind w:left="0"/>
        <w:jc w:val="both"/>
        <w:outlineLvl w:val="0"/>
        <w:rPr>
          <w:szCs w:val="24"/>
          <w:lang w:val="bg-BG"/>
        </w:rPr>
      </w:pPr>
      <w:r w:rsidRPr="0013491A">
        <w:rPr>
          <w:szCs w:val="24"/>
          <w:lang w:val="bg-BG"/>
        </w:rPr>
        <w:tab/>
        <w:t>Преди подписване на договора избраният изпълнител, представя:</w:t>
      </w:r>
    </w:p>
    <w:p w:rsidR="0013491A" w:rsidRPr="0013491A" w:rsidRDefault="0013491A" w:rsidP="0013491A">
      <w:pPr>
        <w:pStyle w:val="a5"/>
        <w:numPr>
          <w:ilvl w:val="0"/>
          <w:numId w:val="6"/>
        </w:numPr>
        <w:spacing w:before="120" w:after="0" w:line="276" w:lineRule="exact"/>
        <w:ind w:left="0" w:firstLine="567"/>
        <w:jc w:val="both"/>
        <w:outlineLvl w:val="0"/>
        <w:rPr>
          <w:szCs w:val="24"/>
          <w:lang w:val="bg-BG"/>
        </w:rPr>
      </w:pPr>
      <w:r w:rsidRPr="0013491A">
        <w:rPr>
          <w:szCs w:val="24"/>
          <w:lang w:val="bg-BG"/>
        </w:rPr>
        <w:t xml:space="preserve"> 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13491A" w:rsidRPr="0013491A" w:rsidRDefault="0013491A" w:rsidP="0013491A">
      <w:pPr>
        <w:pStyle w:val="a5"/>
        <w:tabs>
          <w:tab w:val="left" w:pos="0"/>
        </w:tabs>
        <w:spacing w:before="120" w:line="276" w:lineRule="exact"/>
        <w:ind w:left="0" w:firstLine="567"/>
        <w:jc w:val="both"/>
        <w:outlineLvl w:val="0"/>
        <w:rPr>
          <w:szCs w:val="24"/>
          <w:lang w:val="bg-BG"/>
        </w:rPr>
      </w:pPr>
      <w:r w:rsidRPr="0013491A">
        <w:rPr>
          <w:szCs w:val="24"/>
          <w:lang w:val="bg-BG"/>
        </w:rPr>
        <w:t>За доказване на липсата на основания за отстраняване се представят документите по чл. 58, ал. 1, т. 1, 2 и 3 от ЗОП при условията на чл. 67, ал. 8 от ЗОП.</w:t>
      </w:r>
    </w:p>
    <w:p w:rsidR="0013491A" w:rsidRPr="0013491A" w:rsidRDefault="0013491A" w:rsidP="0013491A">
      <w:pPr>
        <w:pStyle w:val="a5"/>
        <w:numPr>
          <w:ilvl w:val="0"/>
          <w:numId w:val="6"/>
        </w:numPr>
        <w:spacing w:before="120" w:after="0" w:line="276" w:lineRule="exact"/>
        <w:ind w:left="0" w:firstLine="567"/>
        <w:jc w:val="both"/>
        <w:outlineLvl w:val="0"/>
        <w:rPr>
          <w:szCs w:val="24"/>
          <w:lang w:val="bg-BG"/>
        </w:rPr>
      </w:pPr>
      <w:r w:rsidRPr="0013491A">
        <w:rPr>
          <w:szCs w:val="24"/>
          <w:lang w:val="bg-BG"/>
        </w:rPr>
        <w:t>Декларация по чл. 59, ал. 1, т. 3 от ЗМИП – Образец 4</w:t>
      </w:r>
    </w:p>
    <w:p w:rsidR="0013491A" w:rsidRDefault="0013491A" w:rsidP="0013491A">
      <w:pPr>
        <w:pStyle w:val="a5"/>
        <w:spacing w:before="120" w:line="276" w:lineRule="exact"/>
        <w:ind w:left="0" w:firstLine="426"/>
        <w:jc w:val="both"/>
        <w:outlineLvl w:val="0"/>
        <w:rPr>
          <w:szCs w:val="24"/>
          <w:lang w:val="en-US"/>
        </w:rPr>
      </w:pPr>
    </w:p>
    <w:p w:rsidR="0013491A" w:rsidRPr="0013491A" w:rsidRDefault="0013491A" w:rsidP="0013491A">
      <w:pPr>
        <w:ind w:firstLine="426"/>
        <w:jc w:val="both"/>
        <w:rPr>
          <w:szCs w:val="24"/>
        </w:rPr>
      </w:pPr>
      <w:r w:rsidRPr="0013491A">
        <w:rPr>
          <w:szCs w:val="24"/>
        </w:rPr>
        <w:t>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приемо-предавателен протокол за изпълнението на съответната част от услугите за съответния период, заедно с искане за плащане на тази част пряко на подизпълнителя.</w:t>
      </w:r>
    </w:p>
    <w:p w:rsidR="0013491A" w:rsidRPr="0013491A" w:rsidRDefault="0013491A" w:rsidP="0013491A">
      <w:pPr>
        <w:ind w:firstLine="426"/>
        <w:jc w:val="both"/>
        <w:rPr>
          <w:szCs w:val="24"/>
        </w:rPr>
      </w:pPr>
      <w:r w:rsidRPr="0013491A">
        <w:rPr>
          <w:szCs w:val="24"/>
        </w:rPr>
        <w:t>Изпълнителят се задължава да предостави на Възложителя приемо-предавателен протокол и искането за плащане на подизпълнителя.</w:t>
      </w:r>
    </w:p>
    <w:p w:rsidR="0013491A" w:rsidRPr="0013491A" w:rsidRDefault="0013491A" w:rsidP="0013491A">
      <w:pPr>
        <w:ind w:firstLine="426"/>
        <w:jc w:val="both"/>
        <w:rPr>
          <w:szCs w:val="24"/>
        </w:rPr>
      </w:pPr>
      <w:r w:rsidRPr="0013491A">
        <w:rPr>
          <w:szCs w:val="24"/>
        </w:rPr>
        <w:t xml:space="preserve">Възложителят приема изпълнението на частта от услугите, при съответно спазване на разпоредбите от договора, и заплаща възнаграждение за тази част на подизпълнителя. </w:t>
      </w:r>
    </w:p>
    <w:p w:rsidR="0013491A" w:rsidRPr="0013491A" w:rsidRDefault="0013491A" w:rsidP="0013491A">
      <w:pPr>
        <w:pStyle w:val="1"/>
        <w:tabs>
          <w:tab w:val="left" w:pos="2655"/>
        </w:tabs>
        <w:spacing w:line="240" w:lineRule="auto"/>
        <w:ind w:right="23" w:firstLine="567"/>
        <w:rPr>
          <w:noProof/>
          <w:lang w:val="bg-BG" w:eastAsia="bg-BG"/>
        </w:rPr>
      </w:pPr>
      <w:r w:rsidRPr="0013491A">
        <w:rPr>
          <w:noProof/>
          <w:lang w:val="bg-BG" w:eastAsia="bg-BG"/>
        </w:rPr>
        <w:lastRenderedPageBreak/>
        <w:t>Във връзка с разпоредбата на чл. 116, ал. 1, т. 4 и 5 от ЗОП, Възложителят може да замени избрания изпълнител с класирания на второ място, при наличие на следните обстоятелства:</w:t>
      </w:r>
    </w:p>
    <w:p w:rsidR="0013491A" w:rsidRPr="0013491A" w:rsidRDefault="0013491A" w:rsidP="0013491A">
      <w:pPr>
        <w:pStyle w:val="1"/>
        <w:tabs>
          <w:tab w:val="left" w:pos="2655"/>
        </w:tabs>
        <w:spacing w:line="240" w:lineRule="auto"/>
        <w:ind w:right="23" w:firstLine="567"/>
        <w:rPr>
          <w:noProof/>
          <w:lang w:val="bg-BG" w:eastAsia="bg-BG"/>
        </w:rPr>
      </w:pPr>
      <w:r w:rsidRPr="0013491A">
        <w:rPr>
          <w:noProof/>
          <w:lang w:val="bg-BG" w:eastAsia="bg-BG"/>
        </w:rPr>
        <w:t>- при настъпване на пълна обективна невъзможност за изпълнение.</w:t>
      </w:r>
    </w:p>
    <w:p w:rsidR="0013491A" w:rsidRPr="0013491A" w:rsidRDefault="0013491A" w:rsidP="0013491A">
      <w:pPr>
        <w:pStyle w:val="1"/>
        <w:tabs>
          <w:tab w:val="left" w:pos="2655"/>
        </w:tabs>
        <w:spacing w:line="240" w:lineRule="auto"/>
        <w:ind w:right="23" w:firstLine="567"/>
        <w:rPr>
          <w:noProof/>
          <w:lang w:eastAsia="bg-BG"/>
        </w:rPr>
      </w:pPr>
      <w:r w:rsidRPr="0013491A">
        <w:rPr>
          <w:noProof/>
          <w:lang w:val="bg-BG" w:eastAsia="bg-BG"/>
        </w:rPr>
        <w:t>- при прекратяване на юридическо лице без правоприемство, по смисъла на</w:t>
      </w:r>
      <w:r w:rsidRPr="0013491A">
        <w:rPr>
          <w:noProof/>
          <w:lang w:eastAsia="bg-BG"/>
        </w:rPr>
        <w:t xml:space="preserve"> законодателството на държавата, в която съответното лице е установено;</w:t>
      </w:r>
    </w:p>
    <w:p w:rsidR="0013491A" w:rsidRPr="0013491A" w:rsidRDefault="0013491A" w:rsidP="0013491A">
      <w:pPr>
        <w:autoSpaceDE w:val="0"/>
        <w:autoSpaceDN w:val="0"/>
        <w:adjustRightInd w:val="0"/>
        <w:ind w:firstLine="567"/>
        <w:contextualSpacing/>
        <w:jc w:val="both"/>
      </w:pPr>
      <w:r w:rsidRPr="0013491A">
        <w:t>- при наличие на универсално или частично правоприемство, по смисъла на законодателството на държавата, в която съответното лице е установено,включително при преобразуване на първоначалния изпълнител чрез вливане, сливане, разделяне или отделяне, или чрез промяна на правната му форма, както и в случаите, когато той е в ликвидация или в открито произвоство по несъстоятелност;</w:t>
      </w:r>
    </w:p>
    <w:p w:rsidR="0013491A" w:rsidRPr="0013491A" w:rsidRDefault="0013491A" w:rsidP="0013491A">
      <w:pPr>
        <w:pStyle w:val="1"/>
        <w:tabs>
          <w:tab w:val="left" w:pos="2655"/>
        </w:tabs>
        <w:spacing w:line="240" w:lineRule="auto"/>
        <w:ind w:right="23" w:firstLine="567"/>
        <w:rPr>
          <w:noProof/>
          <w:lang w:eastAsia="bg-BG"/>
        </w:rPr>
      </w:pPr>
      <w:r w:rsidRPr="0013491A">
        <w:rPr>
          <w:noProof/>
          <w:lang w:eastAsia="bg-BG"/>
        </w:rPr>
        <w:t>- при условията по чл. 5, ал. 1, т. 3 от ЗИФОДРЮПДРС;</w:t>
      </w:r>
    </w:p>
    <w:p w:rsidR="0013491A" w:rsidRPr="0013491A" w:rsidRDefault="0013491A" w:rsidP="0013491A">
      <w:pPr>
        <w:pStyle w:val="1"/>
        <w:tabs>
          <w:tab w:val="left" w:pos="2655"/>
        </w:tabs>
        <w:spacing w:line="240" w:lineRule="auto"/>
        <w:ind w:right="23" w:firstLine="567"/>
        <w:rPr>
          <w:noProof/>
          <w:lang w:eastAsia="bg-BG"/>
        </w:rPr>
      </w:pPr>
      <w:r w:rsidRPr="0013491A">
        <w:rPr>
          <w:noProof/>
          <w:lang w:eastAsia="bg-BG"/>
        </w:rPr>
        <w:t>- когато Изпълнителят е допуснал съществено отклонение от Техническата спецификация</w:t>
      </w:r>
      <w:r w:rsidRPr="0013491A">
        <w:rPr>
          <w:noProof/>
          <w:lang w:val="bg-BG" w:eastAsia="bg-BG"/>
        </w:rPr>
        <w:t>.</w:t>
      </w:r>
    </w:p>
    <w:p w:rsidR="0013491A" w:rsidRPr="0013491A" w:rsidRDefault="0013491A" w:rsidP="0013491A">
      <w:pPr>
        <w:spacing w:before="240"/>
        <w:jc w:val="both"/>
        <w:textAlignment w:val="center"/>
      </w:pPr>
      <w:r w:rsidRPr="0013491A">
        <w:rPr>
          <w:szCs w:val="24"/>
        </w:rPr>
        <w:tab/>
      </w:r>
    </w:p>
    <w:p w:rsidR="0013491A" w:rsidRPr="0013491A" w:rsidRDefault="0013491A" w:rsidP="00B90F3F">
      <w:pPr>
        <w:pStyle w:val="a3"/>
        <w:tabs>
          <w:tab w:val="left" w:pos="1311"/>
        </w:tabs>
        <w:spacing w:line="276" w:lineRule="exact"/>
        <w:jc w:val="both"/>
        <w:rPr>
          <w:noProof/>
          <w:lang w:val="bg-BG" w:eastAsia="bg-BG"/>
        </w:rPr>
      </w:pPr>
    </w:p>
    <w:sectPr w:rsidR="0013491A" w:rsidRPr="0013491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584" w:rsidRDefault="00B80584" w:rsidP="00B90F3F">
      <w:r>
        <w:separator/>
      </w:r>
    </w:p>
  </w:endnote>
  <w:endnote w:type="continuationSeparator" w:id="0">
    <w:p w:rsidR="00B80584" w:rsidRDefault="00B80584" w:rsidP="00B9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584" w:rsidRDefault="00B80584" w:rsidP="00B90F3F">
      <w:r>
        <w:separator/>
      </w:r>
    </w:p>
  </w:footnote>
  <w:footnote w:type="continuationSeparator" w:id="0">
    <w:p w:rsidR="00B80584" w:rsidRDefault="00B80584" w:rsidP="00B90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F3F" w:rsidRPr="005961C8" w:rsidRDefault="00B90F3F" w:rsidP="00B90F3F">
    <w:pPr>
      <w:pStyle w:val="Standard"/>
      <w:jc w:val="both"/>
      <w:rPr>
        <w:szCs w:val="24"/>
        <w:lang w:val="bg-BG"/>
      </w:rPr>
    </w:pPr>
    <w:r>
      <w:rPr>
        <w:rFonts w:ascii="Calibri" w:hAnsi="Calibri"/>
        <w:noProof/>
        <w:lang w:val="bg-BG" w:eastAsia="bg-BG"/>
      </w:rPr>
      <w:drawing>
        <wp:anchor distT="0" distB="0" distL="114300" distR="114300" simplePos="0" relativeHeight="251660288" behindDoc="0" locked="0" layoutInCell="1" allowOverlap="1" wp14:anchorId="5CF1B33D" wp14:editId="3F76248B">
          <wp:simplePos x="0" y="0"/>
          <wp:positionH relativeFrom="column">
            <wp:posOffset>22225</wp:posOffset>
          </wp:positionH>
          <wp:positionV relativeFrom="paragraph">
            <wp:posOffset>-281940</wp:posOffset>
          </wp:positionV>
          <wp:extent cx="617220" cy="914400"/>
          <wp:effectExtent l="0" t="0" r="0" b="0"/>
          <wp:wrapSquare wrapText="bothSides"/>
          <wp:docPr id="3" name="Картина 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rb"/>
                  <pic:cNvPicPr>
                    <a:picLocks noChangeAspect="1" noChangeArrowheads="1"/>
                  </pic:cNvPicPr>
                </pic:nvPicPr>
                <pic:blipFill>
                  <a:blip r:embed="rId1"/>
                  <a:srcRect/>
                  <a:stretch>
                    <a:fillRect/>
                  </a:stretch>
                </pic:blipFill>
                <pic:spPr bwMode="auto">
                  <a:xfrm>
                    <a:off x="0" y="0"/>
                    <a:ext cx="617220" cy="914400"/>
                  </a:xfrm>
                  <a:prstGeom prst="rect">
                    <a:avLst/>
                  </a:prstGeom>
                  <a:noFill/>
                </pic:spPr>
              </pic:pic>
            </a:graphicData>
          </a:graphic>
        </wp:anchor>
      </w:drawing>
    </w:r>
    <w:r w:rsidR="00B80584">
      <w:rPr>
        <w:rFonts w:ascii="Calibri" w:hAnsi="Calibr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98.25pt;margin-top:-13.95pt;width:282.75pt;height:18pt;z-index:251662336;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Calibri" w:hAnsi="Calibri"/>
        <w:noProof/>
        <w:lang w:val="bg-BG" w:eastAsia="bg-BG"/>
      </w:rPr>
      <w:drawing>
        <wp:anchor distT="0" distB="0" distL="114300" distR="114300" simplePos="0" relativeHeight="251659264" behindDoc="0" locked="0" layoutInCell="1" allowOverlap="1" wp14:anchorId="76C0D582" wp14:editId="5ECBD41C">
          <wp:simplePos x="0" y="0"/>
          <wp:positionH relativeFrom="column">
            <wp:posOffset>5276850</wp:posOffset>
          </wp:positionH>
          <wp:positionV relativeFrom="paragraph">
            <wp:posOffset>-277495</wp:posOffset>
          </wp:positionV>
          <wp:extent cx="800100" cy="767080"/>
          <wp:effectExtent l="0" t="0" r="0" b="0"/>
          <wp:wrapSquare wrapText="bothSides"/>
          <wp:docPr id="4" name="Картина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2"/>
                  <a:srcRect/>
                  <a:stretch>
                    <a:fillRect/>
                  </a:stretch>
                </pic:blipFill>
                <pic:spPr bwMode="auto">
                  <a:xfrm>
                    <a:off x="0" y="0"/>
                    <a:ext cx="800100" cy="767080"/>
                  </a:xfrm>
                  <a:prstGeom prst="rect">
                    <a:avLst/>
                  </a:prstGeom>
                  <a:noFill/>
                </pic:spPr>
              </pic:pic>
            </a:graphicData>
          </a:graphic>
        </wp:anchor>
      </w:drawing>
    </w:r>
    <w:r>
      <w:rPr>
        <w:rFonts w:ascii="Calibri" w:hAnsi="Calibri"/>
        <w:noProof/>
        <w:lang w:val="bg-BG" w:eastAsia="bg-BG"/>
      </w:rPr>
      <mc:AlternateContent>
        <mc:Choice Requires="wps">
          <w:drawing>
            <wp:anchor distT="0" distB="0" distL="114300" distR="114300" simplePos="0" relativeHeight="251661312" behindDoc="0" locked="0" layoutInCell="1" allowOverlap="1" wp14:anchorId="4C9527FD" wp14:editId="112BEB61">
              <wp:simplePos x="0" y="0"/>
              <wp:positionH relativeFrom="column">
                <wp:posOffset>923925</wp:posOffset>
              </wp:positionH>
              <wp:positionV relativeFrom="paragraph">
                <wp:posOffset>108585</wp:posOffset>
              </wp:positionV>
              <wp:extent cx="4232275" cy="0"/>
              <wp:effectExtent l="0" t="19050" r="15875"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8.55pt" to="40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ECp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" strokeweight="4pt">
              <v:stroke linestyle="thickBetweenThin"/>
            </v:line>
          </w:pict>
        </mc:Fallback>
      </mc:AlternateContent>
    </w:r>
  </w:p>
  <w:p w:rsidR="00B90F3F" w:rsidRPr="009E4EDF" w:rsidRDefault="00B90F3F" w:rsidP="00B90F3F">
    <w:pPr>
      <w:jc w:val="center"/>
      <w:rPr>
        <w:rFonts w:ascii="Arial Narrow" w:hAnsi="Arial Narrow" w:cs="Arial"/>
        <w:lang w:val="ru-RU"/>
      </w:rPr>
    </w:pPr>
    <w:r>
      <w:rPr>
        <w:rFonts w:ascii="Arial Narrow" w:hAnsi="Arial Narrow" w:cs="Arial"/>
        <w:b/>
        <w:i/>
      </w:rPr>
      <w:t xml:space="preserve">         у</w:t>
    </w:r>
    <w:r w:rsidRPr="009E4EDF">
      <w:rPr>
        <w:rFonts w:ascii="Arial Narrow" w:hAnsi="Arial Narrow" w:cs="Arial"/>
        <w:b/>
        <w:i/>
      </w:rPr>
      <w:t>л.”Независимост” № 20, централа: 058/600 889; факс: 058/600 806;</w:t>
    </w:r>
  </w:p>
  <w:p w:rsidR="00B90F3F" w:rsidRDefault="00B90F3F" w:rsidP="00B90F3F">
    <w:pPr>
      <w:jc w:val="center"/>
      <w:rPr>
        <w:rFonts w:ascii="Arial Narrow" w:hAnsi="Arial Narrow" w:cs="Arial"/>
        <w:b/>
        <w:i/>
      </w:rPr>
    </w:pPr>
    <w:r w:rsidRPr="009E4EDF">
      <w:rPr>
        <w:rFonts w:ascii="Arial Narrow" w:hAnsi="Arial Narrow" w:cs="Arial"/>
        <w:b/>
        <w:i/>
      </w:rPr>
      <w:t xml:space="preserve">e-mail: </w:t>
    </w:r>
    <w:hyperlink r:id="rId3" w:history="1">
      <w:r w:rsidRPr="009E4EDF">
        <w:rPr>
          <w:rStyle w:val="aa"/>
          <w:rFonts w:ascii="Arial Narrow" w:hAnsi="Arial Narrow" w:cs="Arial"/>
          <w:b/>
          <w:i/>
        </w:rPr>
        <w:t>obshtina</w:t>
      </w:r>
      <w:r w:rsidRPr="00A3353C">
        <w:rPr>
          <w:rStyle w:val="aa"/>
          <w:rFonts w:ascii="Arial Narrow" w:hAnsi="Arial Narrow" w:cs="Arial"/>
          <w:b/>
          <w:i/>
        </w:rPr>
        <w:t>@</w:t>
      </w:r>
      <w:r w:rsidRPr="009E4EDF">
        <w:rPr>
          <w:rStyle w:val="aa"/>
          <w:rFonts w:ascii="Arial Narrow" w:hAnsi="Arial Narrow" w:cs="Arial"/>
          <w:b/>
          <w:i/>
        </w:rPr>
        <w:t>dobrichka</w:t>
      </w:r>
      <w:r w:rsidRPr="00A3353C">
        <w:rPr>
          <w:rStyle w:val="aa"/>
          <w:rFonts w:ascii="Arial Narrow" w:hAnsi="Arial Narrow" w:cs="Arial"/>
          <w:b/>
          <w:i/>
        </w:rPr>
        <w:t>.</w:t>
      </w:r>
      <w:r w:rsidRPr="009E4EDF">
        <w:rPr>
          <w:rStyle w:val="aa"/>
          <w:rFonts w:ascii="Arial Narrow" w:hAnsi="Arial Narrow" w:cs="Arial"/>
          <w:b/>
          <w:i/>
        </w:rPr>
        <w:t>bg</w:t>
      </w:r>
    </w:hyperlink>
    <w:r w:rsidRPr="009E4EDF">
      <w:rPr>
        <w:rFonts w:ascii="Arial Narrow" w:hAnsi="Arial Narrow" w:cs="Arial"/>
        <w:b/>
        <w:i/>
      </w:rPr>
      <w:t xml:space="preserve">; web site: </w:t>
    </w:r>
    <w:hyperlink r:id="rId4" w:history="1">
      <w:r w:rsidRPr="009E4EDF">
        <w:rPr>
          <w:rStyle w:val="aa"/>
          <w:rFonts w:ascii="Arial Narrow" w:hAnsi="Arial Narrow" w:cs="Arial"/>
          <w:b/>
          <w:i/>
        </w:rPr>
        <w:t>www.dobrichka.bg</w:t>
      </w:r>
    </w:hyperlink>
  </w:p>
  <w:p w:rsidR="00B90F3F" w:rsidRDefault="00B90F3F" w:rsidP="00B90F3F">
    <w:pPr>
      <w:jc w:val="center"/>
      <w:rPr>
        <w:rFonts w:ascii="Arial Narrow" w:hAnsi="Arial Narrow" w:cs="Arial"/>
        <w:b/>
        <w:i/>
      </w:rPr>
    </w:pPr>
  </w:p>
  <w:p w:rsidR="00B90F3F" w:rsidRDefault="00B90F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696459"/>
    <w:multiLevelType w:val="hybridMultilevel"/>
    <w:tmpl w:val="9DAC4BB8"/>
    <w:lvl w:ilvl="0" w:tplc="5B6EE3AA">
      <w:start w:val="1"/>
      <w:numFmt w:val="bullet"/>
      <w:lvlText w:val=""/>
      <w:lvlJc w:val="left"/>
      <w:pPr>
        <w:ind w:left="786"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nsid w:val="37E03A71"/>
    <w:multiLevelType w:val="multilevel"/>
    <w:tmpl w:val="B83E93E2"/>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5B686957"/>
    <w:multiLevelType w:val="multilevel"/>
    <w:tmpl w:val="F80A46EA"/>
    <w:lvl w:ilvl="0">
      <w:start w:val="1"/>
      <w:numFmt w:val="decimal"/>
      <w:lvlText w:val="%1."/>
      <w:lvlJc w:val="left"/>
      <w:pPr>
        <w:ind w:left="72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644F6EAF"/>
    <w:multiLevelType w:val="hybridMultilevel"/>
    <w:tmpl w:val="197C250C"/>
    <w:lvl w:ilvl="0" w:tplc="5B6EE3AA">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nsid w:val="6F056DF2"/>
    <w:multiLevelType w:val="multilevel"/>
    <w:tmpl w:val="70AE4ED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7F355F1A"/>
    <w:multiLevelType w:val="hybridMultilevel"/>
    <w:tmpl w:val="45EE24DA"/>
    <w:lvl w:ilvl="0" w:tplc="1B2243FE">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A71"/>
    <w:rsid w:val="0013491A"/>
    <w:rsid w:val="002625FC"/>
    <w:rsid w:val="004A5260"/>
    <w:rsid w:val="004F3A71"/>
    <w:rsid w:val="00772D3D"/>
    <w:rsid w:val="00955A36"/>
    <w:rsid w:val="009747BF"/>
    <w:rsid w:val="009C5133"/>
    <w:rsid w:val="00A049E0"/>
    <w:rsid w:val="00A3335D"/>
    <w:rsid w:val="00B578BB"/>
    <w:rsid w:val="00B80584"/>
    <w:rsid w:val="00B90F3F"/>
    <w:rsid w:val="00B955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F3F"/>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90F3F"/>
    <w:pPr>
      <w:widowControl/>
      <w:suppressAutoHyphens w:val="0"/>
      <w:spacing w:after="120"/>
    </w:pPr>
    <w:rPr>
      <w:noProof w:val="0"/>
      <w:szCs w:val="24"/>
      <w:lang w:val="x-none" w:eastAsia="x-none"/>
    </w:rPr>
  </w:style>
  <w:style w:type="character" w:customStyle="1" w:styleId="a4">
    <w:name w:val="Основен текст Знак"/>
    <w:basedOn w:val="a0"/>
    <w:link w:val="a3"/>
    <w:rsid w:val="00B90F3F"/>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B90F3F"/>
    <w:pPr>
      <w:widowControl/>
      <w:suppressAutoHyphens w:val="0"/>
      <w:spacing w:after="120" w:line="360" w:lineRule="auto"/>
      <w:ind w:left="720"/>
      <w:contextualSpacing/>
    </w:pPr>
    <w:rPr>
      <w:rFonts w:eastAsia="Calibri"/>
      <w:noProof w:val="0"/>
      <w:szCs w:val="22"/>
      <w:lang w:val="en-GB" w:eastAsia="en-US"/>
    </w:rPr>
  </w:style>
  <w:style w:type="paragraph" w:styleId="a6">
    <w:name w:val="header"/>
    <w:basedOn w:val="a"/>
    <w:link w:val="a7"/>
    <w:uiPriority w:val="99"/>
    <w:unhideWhenUsed/>
    <w:rsid w:val="00B90F3F"/>
    <w:pPr>
      <w:tabs>
        <w:tab w:val="center" w:pos="4536"/>
        <w:tab w:val="right" w:pos="9072"/>
      </w:tabs>
    </w:pPr>
  </w:style>
  <w:style w:type="character" w:customStyle="1" w:styleId="a7">
    <w:name w:val="Горен колонтитул Знак"/>
    <w:basedOn w:val="a0"/>
    <w:link w:val="a6"/>
    <w:uiPriority w:val="99"/>
    <w:rsid w:val="00B90F3F"/>
    <w:rPr>
      <w:rFonts w:ascii="Times New Roman" w:eastAsia="Times New Roman" w:hAnsi="Times New Roman" w:cs="Times New Roman"/>
      <w:noProof/>
      <w:sz w:val="24"/>
      <w:szCs w:val="20"/>
      <w:lang w:eastAsia="bg-BG"/>
    </w:rPr>
  </w:style>
  <w:style w:type="paragraph" w:styleId="a8">
    <w:name w:val="footer"/>
    <w:basedOn w:val="a"/>
    <w:link w:val="a9"/>
    <w:uiPriority w:val="99"/>
    <w:unhideWhenUsed/>
    <w:rsid w:val="00B90F3F"/>
    <w:pPr>
      <w:tabs>
        <w:tab w:val="center" w:pos="4536"/>
        <w:tab w:val="right" w:pos="9072"/>
      </w:tabs>
    </w:pPr>
  </w:style>
  <w:style w:type="character" w:customStyle="1" w:styleId="a9">
    <w:name w:val="Долен колонтитул Знак"/>
    <w:basedOn w:val="a0"/>
    <w:link w:val="a8"/>
    <w:uiPriority w:val="99"/>
    <w:rsid w:val="00B90F3F"/>
    <w:rPr>
      <w:rFonts w:ascii="Times New Roman" w:eastAsia="Times New Roman" w:hAnsi="Times New Roman" w:cs="Times New Roman"/>
      <w:noProof/>
      <w:sz w:val="24"/>
      <w:szCs w:val="20"/>
      <w:lang w:eastAsia="bg-BG"/>
    </w:rPr>
  </w:style>
  <w:style w:type="paragraph" w:customStyle="1" w:styleId="Standard">
    <w:name w:val="Standard"/>
    <w:rsid w:val="00B90F3F"/>
    <w:pPr>
      <w:spacing w:after="0" w:line="240" w:lineRule="auto"/>
    </w:pPr>
    <w:rPr>
      <w:rFonts w:ascii="Times New Roman" w:eastAsia="Times New Roman" w:hAnsi="Times New Roman" w:cs="Times New Roman"/>
      <w:snapToGrid w:val="0"/>
      <w:sz w:val="24"/>
      <w:szCs w:val="20"/>
      <w:lang w:val="en-AU"/>
    </w:rPr>
  </w:style>
  <w:style w:type="character" w:styleId="aa">
    <w:name w:val="Hyperlink"/>
    <w:rsid w:val="00B90F3F"/>
    <w:rPr>
      <w:color w:val="0000FF"/>
      <w:u w:val="single"/>
    </w:rPr>
  </w:style>
  <w:style w:type="paragraph" w:styleId="ab">
    <w:name w:val="Balloon Text"/>
    <w:basedOn w:val="a"/>
    <w:link w:val="ac"/>
    <w:uiPriority w:val="99"/>
    <w:semiHidden/>
    <w:unhideWhenUsed/>
    <w:rsid w:val="002625FC"/>
    <w:rPr>
      <w:rFonts w:ascii="Tahoma" w:hAnsi="Tahoma" w:cs="Tahoma"/>
      <w:sz w:val="16"/>
      <w:szCs w:val="16"/>
    </w:rPr>
  </w:style>
  <w:style w:type="character" w:customStyle="1" w:styleId="ac">
    <w:name w:val="Изнесен текст Знак"/>
    <w:basedOn w:val="a0"/>
    <w:link w:val="ab"/>
    <w:uiPriority w:val="99"/>
    <w:semiHidden/>
    <w:rsid w:val="002625FC"/>
    <w:rPr>
      <w:rFonts w:ascii="Tahoma" w:eastAsia="Times New Roman" w:hAnsi="Tahoma" w:cs="Tahoma"/>
      <w:noProof/>
      <w:sz w:val="16"/>
      <w:szCs w:val="16"/>
      <w:lang w:eastAsia="bg-BG"/>
    </w:rPr>
  </w:style>
  <w:style w:type="character" w:customStyle="1" w:styleId="81">
    <w:name w:val="Основен текст81"/>
    <w:rsid w:val="0013491A"/>
    <w:rPr>
      <w:sz w:val="21"/>
      <w:szCs w:val="21"/>
      <w:shd w:val="clear" w:color="auto" w:fill="FFFFFF"/>
      <w:lang w:bidi="ar-SA"/>
    </w:rPr>
  </w:style>
  <w:style w:type="paragraph" w:customStyle="1" w:styleId="1">
    <w:name w:val="Основен текст1"/>
    <w:basedOn w:val="a"/>
    <w:link w:val="ad"/>
    <w:rsid w:val="0013491A"/>
    <w:pPr>
      <w:widowControl/>
      <w:suppressAutoHyphens w:val="0"/>
      <w:spacing w:line="271" w:lineRule="auto"/>
      <w:ind w:firstLine="397"/>
      <w:jc w:val="both"/>
    </w:pPr>
    <w:rPr>
      <w:noProof w:val="0"/>
      <w:szCs w:val="24"/>
      <w:lang w:val="en-GB" w:eastAsia="en-US"/>
    </w:rPr>
  </w:style>
  <w:style w:type="character" w:customStyle="1" w:styleId="ad">
    <w:name w:val="Основен текст_"/>
    <w:link w:val="1"/>
    <w:rsid w:val="0013491A"/>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F3F"/>
    <w:pPr>
      <w:widowControl w:val="0"/>
      <w:suppressAutoHyphens/>
      <w:spacing w:after="0" w:line="240" w:lineRule="auto"/>
    </w:pPr>
    <w:rPr>
      <w:rFonts w:ascii="Times New Roman" w:eastAsia="Times New Roman" w:hAnsi="Times New Roman" w:cs="Times New Roman"/>
      <w:noProof/>
      <w:sz w:val="24"/>
      <w:szCs w:val="20"/>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B90F3F"/>
    <w:pPr>
      <w:widowControl/>
      <w:suppressAutoHyphens w:val="0"/>
      <w:spacing w:after="120"/>
    </w:pPr>
    <w:rPr>
      <w:noProof w:val="0"/>
      <w:szCs w:val="24"/>
      <w:lang w:val="x-none" w:eastAsia="x-none"/>
    </w:rPr>
  </w:style>
  <w:style w:type="character" w:customStyle="1" w:styleId="a4">
    <w:name w:val="Основен текст Знак"/>
    <w:basedOn w:val="a0"/>
    <w:link w:val="a3"/>
    <w:rsid w:val="00B90F3F"/>
    <w:rPr>
      <w:rFonts w:ascii="Times New Roman" w:eastAsia="Times New Roman" w:hAnsi="Times New Roman" w:cs="Times New Roman"/>
      <w:sz w:val="24"/>
      <w:szCs w:val="24"/>
      <w:lang w:val="x-none" w:eastAsia="x-none"/>
    </w:rPr>
  </w:style>
  <w:style w:type="paragraph" w:styleId="a5">
    <w:name w:val="List Paragraph"/>
    <w:basedOn w:val="a"/>
    <w:uiPriority w:val="34"/>
    <w:qFormat/>
    <w:rsid w:val="00B90F3F"/>
    <w:pPr>
      <w:widowControl/>
      <w:suppressAutoHyphens w:val="0"/>
      <w:spacing w:after="120" w:line="360" w:lineRule="auto"/>
      <w:ind w:left="720"/>
      <w:contextualSpacing/>
    </w:pPr>
    <w:rPr>
      <w:rFonts w:eastAsia="Calibri"/>
      <w:noProof w:val="0"/>
      <w:szCs w:val="22"/>
      <w:lang w:val="en-GB" w:eastAsia="en-US"/>
    </w:rPr>
  </w:style>
  <w:style w:type="paragraph" w:styleId="a6">
    <w:name w:val="header"/>
    <w:basedOn w:val="a"/>
    <w:link w:val="a7"/>
    <w:uiPriority w:val="99"/>
    <w:unhideWhenUsed/>
    <w:rsid w:val="00B90F3F"/>
    <w:pPr>
      <w:tabs>
        <w:tab w:val="center" w:pos="4536"/>
        <w:tab w:val="right" w:pos="9072"/>
      </w:tabs>
    </w:pPr>
  </w:style>
  <w:style w:type="character" w:customStyle="1" w:styleId="a7">
    <w:name w:val="Горен колонтитул Знак"/>
    <w:basedOn w:val="a0"/>
    <w:link w:val="a6"/>
    <w:uiPriority w:val="99"/>
    <w:rsid w:val="00B90F3F"/>
    <w:rPr>
      <w:rFonts w:ascii="Times New Roman" w:eastAsia="Times New Roman" w:hAnsi="Times New Roman" w:cs="Times New Roman"/>
      <w:noProof/>
      <w:sz w:val="24"/>
      <w:szCs w:val="20"/>
      <w:lang w:eastAsia="bg-BG"/>
    </w:rPr>
  </w:style>
  <w:style w:type="paragraph" w:styleId="a8">
    <w:name w:val="footer"/>
    <w:basedOn w:val="a"/>
    <w:link w:val="a9"/>
    <w:uiPriority w:val="99"/>
    <w:unhideWhenUsed/>
    <w:rsid w:val="00B90F3F"/>
    <w:pPr>
      <w:tabs>
        <w:tab w:val="center" w:pos="4536"/>
        <w:tab w:val="right" w:pos="9072"/>
      </w:tabs>
    </w:pPr>
  </w:style>
  <w:style w:type="character" w:customStyle="1" w:styleId="a9">
    <w:name w:val="Долен колонтитул Знак"/>
    <w:basedOn w:val="a0"/>
    <w:link w:val="a8"/>
    <w:uiPriority w:val="99"/>
    <w:rsid w:val="00B90F3F"/>
    <w:rPr>
      <w:rFonts w:ascii="Times New Roman" w:eastAsia="Times New Roman" w:hAnsi="Times New Roman" w:cs="Times New Roman"/>
      <w:noProof/>
      <w:sz w:val="24"/>
      <w:szCs w:val="20"/>
      <w:lang w:eastAsia="bg-BG"/>
    </w:rPr>
  </w:style>
  <w:style w:type="paragraph" w:customStyle="1" w:styleId="Standard">
    <w:name w:val="Standard"/>
    <w:rsid w:val="00B90F3F"/>
    <w:pPr>
      <w:spacing w:after="0" w:line="240" w:lineRule="auto"/>
    </w:pPr>
    <w:rPr>
      <w:rFonts w:ascii="Times New Roman" w:eastAsia="Times New Roman" w:hAnsi="Times New Roman" w:cs="Times New Roman"/>
      <w:snapToGrid w:val="0"/>
      <w:sz w:val="24"/>
      <w:szCs w:val="20"/>
      <w:lang w:val="en-AU"/>
    </w:rPr>
  </w:style>
  <w:style w:type="character" w:styleId="aa">
    <w:name w:val="Hyperlink"/>
    <w:rsid w:val="00B90F3F"/>
    <w:rPr>
      <w:color w:val="0000FF"/>
      <w:u w:val="single"/>
    </w:rPr>
  </w:style>
  <w:style w:type="paragraph" w:styleId="ab">
    <w:name w:val="Balloon Text"/>
    <w:basedOn w:val="a"/>
    <w:link w:val="ac"/>
    <w:uiPriority w:val="99"/>
    <w:semiHidden/>
    <w:unhideWhenUsed/>
    <w:rsid w:val="002625FC"/>
    <w:rPr>
      <w:rFonts w:ascii="Tahoma" w:hAnsi="Tahoma" w:cs="Tahoma"/>
      <w:sz w:val="16"/>
      <w:szCs w:val="16"/>
    </w:rPr>
  </w:style>
  <w:style w:type="character" w:customStyle="1" w:styleId="ac">
    <w:name w:val="Изнесен текст Знак"/>
    <w:basedOn w:val="a0"/>
    <w:link w:val="ab"/>
    <w:uiPriority w:val="99"/>
    <w:semiHidden/>
    <w:rsid w:val="002625FC"/>
    <w:rPr>
      <w:rFonts w:ascii="Tahoma" w:eastAsia="Times New Roman" w:hAnsi="Tahoma" w:cs="Tahoma"/>
      <w:noProof/>
      <w:sz w:val="16"/>
      <w:szCs w:val="16"/>
      <w:lang w:eastAsia="bg-BG"/>
    </w:rPr>
  </w:style>
  <w:style w:type="character" w:customStyle="1" w:styleId="81">
    <w:name w:val="Основен текст81"/>
    <w:rsid w:val="0013491A"/>
    <w:rPr>
      <w:sz w:val="21"/>
      <w:szCs w:val="21"/>
      <w:shd w:val="clear" w:color="auto" w:fill="FFFFFF"/>
      <w:lang w:bidi="ar-SA"/>
    </w:rPr>
  </w:style>
  <w:style w:type="paragraph" w:customStyle="1" w:styleId="1">
    <w:name w:val="Основен текст1"/>
    <w:basedOn w:val="a"/>
    <w:link w:val="ad"/>
    <w:rsid w:val="0013491A"/>
    <w:pPr>
      <w:widowControl/>
      <w:suppressAutoHyphens w:val="0"/>
      <w:spacing w:line="271" w:lineRule="auto"/>
      <w:ind w:firstLine="397"/>
      <w:jc w:val="both"/>
    </w:pPr>
    <w:rPr>
      <w:noProof w:val="0"/>
      <w:szCs w:val="24"/>
      <w:lang w:val="en-GB" w:eastAsia="en-US"/>
    </w:rPr>
  </w:style>
  <w:style w:type="character" w:customStyle="1" w:styleId="ad">
    <w:name w:val="Основен текст_"/>
    <w:link w:val="1"/>
    <w:rsid w:val="0013491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1760</Words>
  <Characters>10036</Characters>
  <Application>Microsoft Office Word</Application>
  <DocSecurity>0</DocSecurity>
  <Lines>83</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Теодора Василева</dc:creator>
  <cp:keywords/>
  <dc:description/>
  <cp:lastModifiedBy>Теодора Василева</cp:lastModifiedBy>
  <cp:revision>11</cp:revision>
  <cp:lastPrinted>2019-05-31T13:48:00Z</cp:lastPrinted>
  <dcterms:created xsi:type="dcterms:W3CDTF">2019-05-31T06:13:00Z</dcterms:created>
  <dcterms:modified xsi:type="dcterms:W3CDTF">2019-06-03T06:04:00Z</dcterms:modified>
</cp:coreProperties>
</file>