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Pr="00A914ED" w:rsidRDefault="00121633" w:rsidP="00121633">
      <w:pPr>
        <w:jc w:val="both"/>
        <w:rPr>
          <w:rFonts w:ascii="Trebuchet MS" w:hAnsi="Trebuchet MS"/>
          <w:szCs w:val="24"/>
          <w:lang w:val="en-US"/>
        </w:rPr>
      </w:pPr>
    </w:p>
    <w:p w:rsidR="00121633" w:rsidRPr="00B75BD8" w:rsidRDefault="00875018" w:rsidP="00B75BD8">
      <w:pPr>
        <w:jc w:val="right"/>
        <w:rPr>
          <w:rFonts w:ascii="Trebuchet MS" w:hAnsi="Trebuchet MS"/>
          <w:i/>
          <w:szCs w:val="24"/>
        </w:rPr>
      </w:pPr>
      <w:r>
        <w:rPr>
          <w:rFonts w:ascii="Trebuchet MS" w:hAnsi="Trebuchet MS"/>
          <w:i/>
          <w:szCs w:val="24"/>
        </w:rPr>
        <w:t>Приложение 2</w:t>
      </w: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  <w:r w:rsidRPr="00DE5473">
        <w:rPr>
          <w:rFonts w:ascii="Trebuchet MS" w:hAnsi="Trebuchet MS"/>
          <w:b/>
          <w:szCs w:val="24"/>
        </w:rPr>
        <w:t>ТЕХНИЧЕСК</w:t>
      </w:r>
      <w:r w:rsidR="003674C8">
        <w:rPr>
          <w:rFonts w:ascii="Trebuchet MS" w:hAnsi="Trebuchet MS"/>
          <w:b/>
          <w:szCs w:val="24"/>
        </w:rPr>
        <w:t>А</w:t>
      </w:r>
      <w:r w:rsidRPr="00DE5473">
        <w:rPr>
          <w:rFonts w:ascii="Trebuchet MS" w:hAnsi="Trebuchet MS"/>
          <w:b/>
          <w:szCs w:val="24"/>
        </w:rPr>
        <w:t xml:space="preserve">  </w:t>
      </w:r>
      <w:r w:rsidR="00402D06">
        <w:rPr>
          <w:rFonts w:ascii="Trebuchet MS" w:hAnsi="Trebuchet MS"/>
          <w:b/>
          <w:szCs w:val="24"/>
        </w:rPr>
        <w:t>СПЕЦИФИКАЦИ</w:t>
      </w:r>
      <w:r w:rsidR="003674C8">
        <w:rPr>
          <w:rFonts w:ascii="Trebuchet MS" w:hAnsi="Trebuchet MS"/>
          <w:b/>
          <w:szCs w:val="24"/>
        </w:rPr>
        <w:t>Я</w:t>
      </w:r>
    </w:p>
    <w:p w:rsidR="00121633" w:rsidRPr="00121633" w:rsidRDefault="00121633" w:rsidP="00121633">
      <w:pPr>
        <w:jc w:val="center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>за възлагане на обществена поръчка с предмет:</w:t>
      </w:r>
    </w:p>
    <w:p w:rsidR="00C45F4B" w:rsidRDefault="00402D06" w:rsidP="00087723">
      <w:pPr>
        <w:jc w:val="center"/>
        <w:rPr>
          <w:rFonts w:ascii="Trebuchet MS" w:hAnsi="Trebuchet MS"/>
          <w:szCs w:val="24"/>
        </w:rPr>
      </w:pPr>
      <w:r w:rsidRPr="00402D06">
        <w:t xml:space="preserve"> </w:t>
      </w:r>
      <w:r w:rsidR="003D5C10" w:rsidRPr="003D5C10">
        <w:rPr>
          <w:rFonts w:ascii="Trebuchet MS" w:hAnsi="Trebuchet MS"/>
          <w:szCs w:val="24"/>
        </w:rPr>
        <w:t>„</w:t>
      </w:r>
      <w:r w:rsidR="00C45F4B">
        <w:rPr>
          <w:rFonts w:ascii="Trebuchet MS" w:hAnsi="Trebuchet MS"/>
          <w:szCs w:val="24"/>
        </w:rPr>
        <w:t xml:space="preserve">Доставка </w:t>
      </w:r>
      <w:r w:rsidR="003C0394">
        <w:rPr>
          <w:rFonts w:ascii="Trebuchet MS" w:hAnsi="Trebuchet MS"/>
          <w:szCs w:val="24"/>
        </w:rPr>
        <w:t xml:space="preserve">и монтаж </w:t>
      </w:r>
      <w:r w:rsidR="00C45F4B">
        <w:rPr>
          <w:rFonts w:ascii="Trebuchet MS" w:hAnsi="Trebuchet MS"/>
          <w:szCs w:val="24"/>
        </w:rPr>
        <w:t xml:space="preserve">на сценични и прозоречни завеси за </w:t>
      </w:r>
      <w:r w:rsidR="00D62E60">
        <w:rPr>
          <w:rFonts w:ascii="Trebuchet MS" w:hAnsi="Trebuchet MS"/>
          <w:szCs w:val="24"/>
        </w:rPr>
        <w:t xml:space="preserve">НЧ „Нов живот </w:t>
      </w:r>
      <w:r w:rsidR="00AD0499">
        <w:rPr>
          <w:rFonts w:ascii="Trebuchet MS" w:hAnsi="Trebuchet MS"/>
          <w:szCs w:val="24"/>
          <w:lang w:val="en-US"/>
        </w:rPr>
        <w:t xml:space="preserve">- </w:t>
      </w:r>
      <w:r w:rsidR="00D62E60">
        <w:rPr>
          <w:rFonts w:ascii="Trebuchet MS" w:hAnsi="Trebuchet MS"/>
          <w:szCs w:val="24"/>
        </w:rPr>
        <w:t>1941 г“ с. Черна</w:t>
      </w:r>
      <w:r w:rsidR="00113845">
        <w:rPr>
          <w:rFonts w:ascii="Trebuchet MS" w:hAnsi="Trebuchet MS"/>
          <w:szCs w:val="24"/>
        </w:rPr>
        <w:t>“</w:t>
      </w:r>
    </w:p>
    <w:p w:rsidR="00ED34DF" w:rsidRPr="002866AE" w:rsidRDefault="00ED34DF" w:rsidP="00ED34DF">
      <w:pPr>
        <w:jc w:val="both"/>
        <w:rPr>
          <w:rFonts w:ascii="Trebuchet MS" w:hAnsi="Trebuchet MS"/>
          <w:b/>
          <w:szCs w:val="24"/>
        </w:rPr>
      </w:pPr>
      <w:r w:rsidRPr="002866AE">
        <w:rPr>
          <w:rFonts w:ascii="Trebuchet MS" w:hAnsi="Trebuchet MS"/>
          <w:b/>
          <w:szCs w:val="24"/>
        </w:rPr>
        <w:t>І.ПРЕДМЕТ И ЦЕЛИ НА ПОРЪЧКАТА</w:t>
      </w:r>
    </w:p>
    <w:p w:rsidR="00ED34DF" w:rsidRDefault="00ED34DF" w:rsidP="00ED34DF">
      <w:pPr>
        <w:ind w:firstLine="567"/>
        <w:jc w:val="both"/>
        <w:rPr>
          <w:rFonts w:ascii="Trebuchet MS" w:hAnsi="Trebuchet MS"/>
          <w:szCs w:val="24"/>
          <w:lang w:val="en-US"/>
        </w:rPr>
      </w:pPr>
      <w:r w:rsidRPr="00121633">
        <w:rPr>
          <w:rFonts w:ascii="Trebuchet MS" w:hAnsi="Trebuchet MS"/>
          <w:szCs w:val="24"/>
        </w:rPr>
        <w:t>Възложителят възлага обществената поръчка в изпълнение на проект ROBG-456 „Хършова-Добричка, заедно по красивия път на устойчивото развитие, чрез трансгранична култура“, финансиран от Програма ИНТЕРРЕГ V-A</w:t>
      </w:r>
      <w:r>
        <w:rPr>
          <w:rFonts w:ascii="Trebuchet MS" w:hAnsi="Trebuchet MS"/>
          <w:szCs w:val="24"/>
        </w:rPr>
        <w:t xml:space="preserve"> Румъния-България 2014-2020 г.</w:t>
      </w:r>
    </w:p>
    <w:p w:rsidR="00ED34DF" w:rsidRPr="00121633" w:rsidRDefault="00ED34DF" w:rsidP="00ED34DF">
      <w:pPr>
        <w:ind w:firstLine="567"/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>Целта на проекта е да съживи трансграничния регион, като стимулира туризма и същевременно допринесе за опазването на културното наследство на историческaта област, в която съществуват две нации (Румъния и България).</w:t>
      </w:r>
    </w:p>
    <w:p w:rsidR="00ED34DF" w:rsidRPr="00121633" w:rsidRDefault="00ED34DF" w:rsidP="00ED34DF">
      <w:pPr>
        <w:ind w:firstLine="567"/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>При изпълнението на поръчката следва да се спазват стриктно изискванията на европейското и националното законодателство, релевантни към описаните дейности, и Вътрешните правила за управление на цикъла на обществените поръчки в община Добричка.</w:t>
      </w:r>
    </w:p>
    <w:p w:rsidR="000075DE" w:rsidRDefault="00ED34DF" w:rsidP="000075DE">
      <w:pPr>
        <w:ind w:firstLine="567"/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 xml:space="preserve">Предметът на обществената поръчка включва </w:t>
      </w:r>
      <w:r>
        <w:rPr>
          <w:rFonts w:ascii="Trebuchet MS" w:hAnsi="Trebuchet MS"/>
          <w:szCs w:val="24"/>
        </w:rPr>
        <w:t xml:space="preserve">доставка и монтаж </w:t>
      </w:r>
      <w:r w:rsidR="00634996">
        <w:rPr>
          <w:rFonts w:ascii="Trebuchet MS" w:hAnsi="Trebuchet MS"/>
          <w:szCs w:val="24"/>
        </w:rPr>
        <w:t xml:space="preserve">на </w:t>
      </w:r>
      <w:r w:rsidR="008456A3">
        <w:rPr>
          <w:rFonts w:ascii="Trebuchet MS" w:hAnsi="Trebuchet MS"/>
          <w:szCs w:val="24"/>
        </w:rPr>
        <w:t xml:space="preserve">нови </w:t>
      </w:r>
      <w:r w:rsidR="000075DE">
        <w:rPr>
          <w:rFonts w:ascii="Trebuchet MS" w:hAnsi="Trebuchet MS"/>
          <w:szCs w:val="24"/>
        </w:rPr>
        <w:t>сценични и прозоречни завеси</w:t>
      </w:r>
      <w:r w:rsidR="00ED66D6">
        <w:rPr>
          <w:rFonts w:ascii="Trebuchet MS" w:hAnsi="Trebuchet MS"/>
          <w:szCs w:val="24"/>
        </w:rPr>
        <w:t xml:space="preserve"> за концертната зала на НЧ „Нов живот 1941 г. в с. Черна, община Добричка. </w:t>
      </w:r>
    </w:p>
    <w:p w:rsidR="00940BC7" w:rsidRPr="000075DE" w:rsidRDefault="00940BC7" w:rsidP="000075DE">
      <w:pPr>
        <w:ind w:firstLine="567"/>
        <w:jc w:val="both"/>
        <w:rPr>
          <w:rFonts w:ascii="Trebuchet MS" w:hAnsi="Trebuchet MS"/>
          <w:szCs w:val="24"/>
        </w:rPr>
      </w:pPr>
      <w:r w:rsidRPr="00940BC7">
        <w:rPr>
          <w:rFonts w:ascii="Trebuchet MS" w:hAnsi="Trebuchet MS"/>
          <w:szCs w:val="24"/>
        </w:rPr>
        <w:t xml:space="preserve">Обществената поръчка се възлага в изпълнение на заложени дейности в работен пакет I2 Инвестиции - „Модернизация на НЧ „Нов живот – 1941“ с.Черна дейност </w:t>
      </w:r>
      <w:r w:rsidR="009A0AEF" w:rsidRPr="009A0AEF">
        <w:rPr>
          <w:rFonts w:ascii="Trebuchet MS" w:hAnsi="Trebuchet MS"/>
          <w:szCs w:val="24"/>
        </w:rPr>
        <w:t>D.I2.1.</w:t>
      </w:r>
    </w:p>
    <w:p w:rsidR="000075DE" w:rsidRPr="000075DE" w:rsidRDefault="008456A3" w:rsidP="00711184">
      <w:pPr>
        <w:ind w:firstLine="567"/>
        <w:jc w:val="both"/>
        <w:rPr>
          <w:rFonts w:ascii="Trebuchet MS" w:hAnsi="Trebuchet MS"/>
          <w:szCs w:val="24"/>
        </w:rPr>
      </w:pPr>
      <w:r w:rsidRPr="008456A3">
        <w:rPr>
          <w:rFonts w:ascii="Trebuchet MS" w:hAnsi="Trebuchet MS"/>
          <w:szCs w:val="24"/>
        </w:rPr>
        <w:t xml:space="preserve">При разработването на проекта е констатирано, че </w:t>
      </w:r>
      <w:r>
        <w:rPr>
          <w:rFonts w:ascii="Trebuchet MS" w:hAnsi="Trebuchet MS"/>
          <w:szCs w:val="24"/>
        </w:rPr>
        <w:t xml:space="preserve">наличните </w:t>
      </w:r>
      <w:r w:rsidRPr="008456A3">
        <w:rPr>
          <w:rFonts w:ascii="Trebuchet MS" w:hAnsi="Trebuchet MS"/>
          <w:szCs w:val="24"/>
        </w:rPr>
        <w:t xml:space="preserve">сценични завеси и механизми в концертната зала на читалището в с. Черна са в много лошо състояние и е абсолютно необходимо да бъдат заменени. Доставката на нови ще допринесе за провеждането на качествени културни събития и за общия туристически продукт, създаван в рамките на проекта. </w:t>
      </w:r>
    </w:p>
    <w:p w:rsidR="00707BD6" w:rsidRPr="002866AE" w:rsidRDefault="00707BD6" w:rsidP="00707BD6">
      <w:pPr>
        <w:jc w:val="both"/>
        <w:rPr>
          <w:rFonts w:ascii="Trebuchet MS" w:hAnsi="Trebuchet MS"/>
          <w:b/>
          <w:szCs w:val="24"/>
        </w:rPr>
      </w:pPr>
      <w:r w:rsidRPr="002866AE">
        <w:rPr>
          <w:rFonts w:ascii="Trebuchet MS" w:hAnsi="Trebuchet MS"/>
          <w:b/>
          <w:szCs w:val="24"/>
        </w:rPr>
        <w:t>II ВЪЗЛОЖИТЕЛ</w:t>
      </w:r>
    </w:p>
    <w:p w:rsidR="00707BD6" w:rsidRPr="00711184" w:rsidRDefault="00707BD6" w:rsidP="00707BD6">
      <w:pPr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>Община Добричка, гр.Добрич - 9300, ул.“Независимост“ № 20</w:t>
      </w:r>
    </w:p>
    <w:p w:rsidR="00707BD6" w:rsidRPr="002866AE" w:rsidRDefault="00707BD6" w:rsidP="00707BD6">
      <w:pPr>
        <w:jc w:val="both"/>
        <w:rPr>
          <w:rFonts w:ascii="Trebuchet MS" w:hAnsi="Trebuchet MS"/>
          <w:b/>
          <w:szCs w:val="24"/>
        </w:rPr>
      </w:pPr>
      <w:r w:rsidRPr="002866AE">
        <w:rPr>
          <w:rFonts w:ascii="Trebuchet MS" w:hAnsi="Trebuchet MS"/>
          <w:b/>
          <w:szCs w:val="24"/>
        </w:rPr>
        <w:t>ІІІ.ОБЕМ НА ПОРЪЧКАТА</w:t>
      </w:r>
    </w:p>
    <w:p w:rsidR="00AB6A61" w:rsidRDefault="00600517" w:rsidP="00707BD6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Доставката е предназначена за </w:t>
      </w:r>
      <w:r w:rsidRPr="00600517">
        <w:rPr>
          <w:rFonts w:ascii="Trebuchet MS" w:hAnsi="Trebuchet MS"/>
          <w:szCs w:val="24"/>
        </w:rPr>
        <w:t xml:space="preserve">концертната </w:t>
      </w:r>
      <w:r w:rsidR="00666D5A">
        <w:rPr>
          <w:rFonts w:ascii="Trebuchet MS" w:hAnsi="Trebuchet MS"/>
          <w:szCs w:val="24"/>
        </w:rPr>
        <w:t xml:space="preserve">и за репетиционната </w:t>
      </w:r>
      <w:r w:rsidRPr="00600517">
        <w:rPr>
          <w:rFonts w:ascii="Trebuchet MS" w:hAnsi="Trebuchet MS"/>
          <w:szCs w:val="24"/>
        </w:rPr>
        <w:t>зал</w:t>
      </w:r>
      <w:r w:rsidR="00666D5A">
        <w:rPr>
          <w:rFonts w:ascii="Trebuchet MS" w:hAnsi="Trebuchet MS"/>
          <w:szCs w:val="24"/>
        </w:rPr>
        <w:t>и</w:t>
      </w:r>
      <w:r w:rsidRPr="00600517">
        <w:rPr>
          <w:rFonts w:ascii="Trebuchet MS" w:hAnsi="Trebuchet MS"/>
          <w:szCs w:val="24"/>
        </w:rPr>
        <w:t xml:space="preserve"> на НЧ „Нов живот 1941 г. в с. Черна, община Добричка</w:t>
      </w:r>
      <w:r w:rsidR="00715D4A">
        <w:rPr>
          <w:rFonts w:ascii="Trebuchet MS" w:hAnsi="Trebuchet MS"/>
          <w:szCs w:val="24"/>
          <w:lang w:val="en-US"/>
        </w:rPr>
        <w:t xml:space="preserve">. </w:t>
      </w:r>
      <w:r w:rsidR="00715D4A">
        <w:rPr>
          <w:rFonts w:ascii="Trebuchet MS" w:hAnsi="Trebuchet MS"/>
          <w:szCs w:val="24"/>
        </w:rPr>
        <w:t>Доставката ще</w:t>
      </w:r>
      <w:r w:rsidR="0049081F">
        <w:rPr>
          <w:rFonts w:ascii="Trebuchet MS" w:hAnsi="Trebuchet MS"/>
          <w:szCs w:val="24"/>
        </w:rPr>
        <w:t xml:space="preserve"> се извърши</w:t>
      </w:r>
      <w:r>
        <w:rPr>
          <w:rFonts w:ascii="Trebuchet MS" w:hAnsi="Trebuchet MS"/>
          <w:szCs w:val="24"/>
        </w:rPr>
        <w:t xml:space="preserve"> след приключване на</w:t>
      </w:r>
      <w:r w:rsidR="003C0394">
        <w:rPr>
          <w:rFonts w:ascii="Trebuchet MS" w:hAnsi="Trebuchet MS"/>
          <w:szCs w:val="24"/>
        </w:rPr>
        <w:t xml:space="preserve"> строително-ремонтни дейности, </w:t>
      </w:r>
      <w:r>
        <w:rPr>
          <w:rFonts w:ascii="Trebuchet MS" w:hAnsi="Trebuchet MS"/>
          <w:szCs w:val="24"/>
        </w:rPr>
        <w:t xml:space="preserve">съгласно обществена поръчка </w:t>
      </w:r>
      <w:r w:rsidR="003C0394">
        <w:rPr>
          <w:rFonts w:ascii="Trebuchet MS" w:hAnsi="Trebuchet MS"/>
          <w:szCs w:val="24"/>
        </w:rPr>
        <w:t xml:space="preserve">публикувана в профила на купувача на адрес: </w:t>
      </w:r>
      <w:hyperlink r:id="rId9" w:history="1">
        <w:r w:rsidR="003C0394" w:rsidRPr="003825FE">
          <w:rPr>
            <w:rStyle w:val="ae"/>
            <w:rFonts w:ascii="Trebuchet MS" w:eastAsiaTheme="minorHAnsi" w:hAnsi="Trebuchet MS" w:cs="Segoe UI"/>
            <w:szCs w:val="24"/>
          </w:rPr>
          <w:t>http://dobrichka.bg/profile/orders/</w:t>
        </w:r>
        <w:r w:rsidR="003C0394" w:rsidRPr="003825FE">
          <w:rPr>
            <w:rStyle w:val="ae"/>
            <w:rFonts w:ascii="Trebuchet MS" w:hAnsi="Trebuchet MS"/>
            <w:szCs w:val="24"/>
          </w:rPr>
          <w:t>O-09072019-286</w:t>
        </w:r>
      </w:hyperlink>
      <w:r w:rsidR="003C0394">
        <w:rPr>
          <w:rFonts w:ascii="Trebuchet MS" w:hAnsi="Trebuchet MS"/>
          <w:szCs w:val="24"/>
        </w:rPr>
        <w:t xml:space="preserve"> </w:t>
      </w:r>
      <w:r w:rsidR="00231AC0" w:rsidRPr="00231AC0">
        <w:rPr>
          <w:rFonts w:ascii="Trebuchet MS" w:hAnsi="Trebuchet MS"/>
          <w:szCs w:val="24"/>
        </w:rPr>
        <w:t>з</w:t>
      </w:r>
      <w:r w:rsidR="003C0394">
        <w:rPr>
          <w:rFonts w:ascii="Trebuchet MS" w:hAnsi="Trebuchet MS"/>
          <w:szCs w:val="24"/>
        </w:rPr>
        <w:t>а из</w:t>
      </w:r>
      <w:r w:rsidR="00231AC0" w:rsidRPr="00231AC0">
        <w:rPr>
          <w:rFonts w:ascii="Trebuchet MS" w:hAnsi="Trebuchet MS"/>
          <w:szCs w:val="24"/>
        </w:rPr>
        <w:t>вършване на СМР за обект: Модернизиране на туристическата инфраструктура на Народно читалище "Нов живот - 1941" в село Черна</w:t>
      </w:r>
      <w:r w:rsidR="0028751D">
        <w:rPr>
          <w:rFonts w:ascii="Trebuchet MS" w:hAnsi="Trebuchet MS"/>
          <w:szCs w:val="24"/>
        </w:rPr>
        <w:t>.</w:t>
      </w:r>
      <w:r w:rsidR="008618BB">
        <w:rPr>
          <w:rFonts w:ascii="Trebuchet MS" w:hAnsi="Trebuchet MS"/>
          <w:szCs w:val="24"/>
        </w:rPr>
        <w:t xml:space="preserve"> </w:t>
      </w:r>
      <w:r w:rsidR="0028751D" w:rsidRPr="00AB6A61">
        <w:rPr>
          <w:rFonts w:ascii="Trebuchet MS" w:hAnsi="Trebuchet MS"/>
          <w:szCs w:val="24"/>
        </w:rPr>
        <w:t>С</w:t>
      </w:r>
      <w:r w:rsidR="00663202" w:rsidRPr="00AB6A61">
        <w:rPr>
          <w:rFonts w:ascii="Trebuchet MS" w:hAnsi="Trebuchet MS"/>
          <w:szCs w:val="24"/>
        </w:rPr>
        <w:t xml:space="preserve">рокът </w:t>
      </w:r>
      <w:r w:rsidR="0028751D" w:rsidRPr="00AB6A61">
        <w:rPr>
          <w:rFonts w:ascii="Trebuchet MS" w:hAnsi="Trebuchet MS"/>
          <w:szCs w:val="24"/>
        </w:rPr>
        <w:t xml:space="preserve">на доставката </w:t>
      </w:r>
      <w:r w:rsidR="003C0394" w:rsidRPr="00AB6A61">
        <w:rPr>
          <w:rFonts w:ascii="Trebuchet MS" w:hAnsi="Trebuchet MS"/>
          <w:szCs w:val="24"/>
        </w:rPr>
        <w:t xml:space="preserve">и монтажа </w:t>
      </w:r>
      <w:r w:rsidR="00663202" w:rsidRPr="00AB6A61">
        <w:rPr>
          <w:rFonts w:ascii="Trebuchet MS" w:hAnsi="Trebuchet MS"/>
          <w:szCs w:val="24"/>
        </w:rPr>
        <w:t xml:space="preserve">започва да тече </w:t>
      </w:r>
      <w:r w:rsidR="00AB6A61" w:rsidRPr="00AB6A61">
        <w:rPr>
          <w:rFonts w:ascii="Trebuchet MS" w:hAnsi="Trebuchet MS"/>
          <w:szCs w:val="24"/>
        </w:rPr>
        <w:t xml:space="preserve"> считано от датата на изпратено от Възложителя до Изпълнителя възлагателно писмо, по електронен път</w:t>
      </w:r>
      <w:r w:rsidR="00F30603">
        <w:rPr>
          <w:rFonts w:ascii="Trebuchet MS" w:hAnsi="Trebuchet MS"/>
          <w:szCs w:val="24"/>
        </w:rPr>
        <w:t>,</w:t>
      </w:r>
      <w:r w:rsidR="00AB6A61" w:rsidRPr="00AB6A61">
        <w:rPr>
          <w:rFonts w:ascii="Trebuchet MS" w:hAnsi="Trebuchet MS"/>
          <w:szCs w:val="24"/>
        </w:rPr>
        <w:t xml:space="preserve"> за извършване на конкретните дейности, предмет на възлагане.</w:t>
      </w:r>
    </w:p>
    <w:p w:rsidR="00600517" w:rsidRDefault="001F5E00" w:rsidP="00707BD6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Параметрите на сценичното пространство са: височина около 5,</w:t>
      </w:r>
      <w:r w:rsidR="00715D4A">
        <w:rPr>
          <w:rFonts w:ascii="Trebuchet MS" w:hAnsi="Trebuchet MS"/>
          <w:szCs w:val="24"/>
        </w:rPr>
        <w:t xml:space="preserve">4 </w:t>
      </w:r>
      <w:r>
        <w:rPr>
          <w:rFonts w:ascii="Trebuchet MS" w:hAnsi="Trebuchet MS"/>
          <w:szCs w:val="24"/>
        </w:rPr>
        <w:t>метра, ширина 9</w:t>
      </w:r>
      <w:r w:rsidR="00715D4A">
        <w:rPr>
          <w:rFonts w:ascii="Trebuchet MS" w:hAnsi="Trebuchet MS"/>
          <w:szCs w:val="24"/>
        </w:rPr>
        <w:t>,</w:t>
      </w:r>
      <w:r w:rsidR="00443DCE">
        <w:rPr>
          <w:rFonts w:ascii="Trebuchet MS" w:hAnsi="Trebuchet MS"/>
          <w:szCs w:val="24"/>
        </w:rPr>
        <w:t>4</w:t>
      </w:r>
      <w:r w:rsidR="00715D4A">
        <w:rPr>
          <w:rFonts w:ascii="Trebuchet MS" w:hAnsi="Trebuchet MS"/>
          <w:szCs w:val="24"/>
        </w:rPr>
        <w:t>0 метра</w:t>
      </w:r>
      <w:r>
        <w:rPr>
          <w:rFonts w:ascii="Trebuchet MS" w:hAnsi="Trebuchet MS"/>
          <w:szCs w:val="24"/>
        </w:rPr>
        <w:t xml:space="preserve">, </w:t>
      </w:r>
      <w:r w:rsidR="00715D4A">
        <w:rPr>
          <w:rFonts w:ascii="Trebuchet MS" w:hAnsi="Trebuchet MS"/>
          <w:szCs w:val="24"/>
        </w:rPr>
        <w:t xml:space="preserve">дълбочина </w:t>
      </w:r>
      <w:r w:rsidR="00443DCE">
        <w:rPr>
          <w:rFonts w:ascii="Trebuchet MS" w:hAnsi="Trebuchet MS"/>
          <w:szCs w:val="24"/>
        </w:rPr>
        <w:t>9,20</w:t>
      </w:r>
      <w:r w:rsidR="00715D4A" w:rsidRPr="00443DCE">
        <w:rPr>
          <w:rFonts w:ascii="Trebuchet MS" w:hAnsi="Trebuchet MS"/>
          <w:szCs w:val="24"/>
        </w:rPr>
        <w:t xml:space="preserve"> метра.</w:t>
      </w:r>
      <w:r w:rsidR="001320A1">
        <w:rPr>
          <w:rFonts w:ascii="Trebuchet MS" w:hAnsi="Trebuchet MS"/>
          <w:szCs w:val="24"/>
        </w:rPr>
        <w:t xml:space="preserve"> </w:t>
      </w:r>
    </w:p>
    <w:p w:rsidR="001320A1" w:rsidRPr="002104CC" w:rsidRDefault="001320A1" w:rsidP="00707BD6">
      <w:pPr>
        <w:ind w:firstLine="708"/>
        <w:jc w:val="both"/>
        <w:rPr>
          <w:rFonts w:ascii="Trebuchet MS" w:hAnsi="Trebuchet MS"/>
          <w:b/>
          <w:i/>
          <w:szCs w:val="24"/>
        </w:rPr>
      </w:pPr>
      <w:r>
        <w:rPr>
          <w:rFonts w:ascii="Trebuchet MS" w:hAnsi="Trebuchet MS"/>
          <w:szCs w:val="24"/>
        </w:rPr>
        <w:t>Настоящият вид на сцената</w:t>
      </w:r>
      <w:r w:rsidR="00AB6A61">
        <w:rPr>
          <w:rFonts w:ascii="Trebuchet MS" w:hAnsi="Trebuchet MS"/>
          <w:szCs w:val="24"/>
        </w:rPr>
        <w:t>:</w:t>
      </w:r>
      <w:r>
        <w:rPr>
          <w:rFonts w:ascii="Trebuchet MS" w:hAnsi="Trebuchet MS"/>
          <w:szCs w:val="24"/>
        </w:rPr>
        <w:t xml:space="preserve"> </w:t>
      </w:r>
      <w:r w:rsidR="00604B27">
        <w:rPr>
          <w:rFonts w:ascii="Trebuchet MS" w:hAnsi="Trebuchet MS"/>
          <w:szCs w:val="24"/>
        </w:rPr>
        <w:t xml:space="preserve">съществуващата метална конструкция </w:t>
      </w:r>
      <w:r w:rsidR="007C66AE">
        <w:rPr>
          <w:rFonts w:ascii="Trebuchet MS" w:hAnsi="Trebuchet MS"/>
          <w:szCs w:val="24"/>
        </w:rPr>
        <w:t>, сценичните и</w:t>
      </w:r>
      <w:r w:rsidR="00604B27">
        <w:rPr>
          <w:rFonts w:ascii="Trebuchet MS" w:hAnsi="Trebuchet MS"/>
          <w:szCs w:val="24"/>
        </w:rPr>
        <w:t xml:space="preserve"> </w:t>
      </w:r>
      <w:r>
        <w:rPr>
          <w:rFonts w:ascii="Trebuchet MS" w:hAnsi="Trebuchet MS"/>
          <w:szCs w:val="24"/>
        </w:rPr>
        <w:t xml:space="preserve">прозоречни завеси </w:t>
      </w:r>
      <w:r w:rsidR="00604B27">
        <w:rPr>
          <w:rFonts w:ascii="Trebuchet MS" w:hAnsi="Trebuchet MS"/>
          <w:szCs w:val="24"/>
        </w:rPr>
        <w:t>са</w:t>
      </w:r>
      <w:r>
        <w:rPr>
          <w:rFonts w:ascii="Trebuchet MS" w:hAnsi="Trebuchet MS"/>
          <w:szCs w:val="24"/>
        </w:rPr>
        <w:t xml:space="preserve"> визуализиран</w:t>
      </w:r>
      <w:r w:rsidR="00604B27">
        <w:rPr>
          <w:rFonts w:ascii="Trebuchet MS" w:hAnsi="Trebuchet MS"/>
          <w:szCs w:val="24"/>
        </w:rPr>
        <w:t>и</w:t>
      </w:r>
      <w:r>
        <w:rPr>
          <w:rFonts w:ascii="Trebuchet MS" w:hAnsi="Trebuchet MS"/>
          <w:szCs w:val="24"/>
        </w:rPr>
        <w:t xml:space="preserve"> в </w:t>
      </w:r>
      <w:r w:rsidR="00604B27" w:rsidRPr="00AB6A61">
        <w:rPr>
          <w:rFonts w:ascii="Trebuchet MS" w:hAnsi="Trebuchet MS"/>
          <w:szCs w:val="24"/>
        </w:rPr>
        <w:t>4</w:t>
      </w:r>
      <w:r w:rsidR="007B0E38" w:rsidRPr="00AB6A61">
        <w:rPr>
          <w:rFonts w:ascii="Trebuchet MS" w:hAnsi="Trebuchet MS"/>
          <w:szCs w:val="24"/>
        </w:rPr>
        <w:t xml:space="preserve"> броя снимки, </w:t>
      </w:r>
      <w:r w:rsidRPr="00AB6A61">
        <w:rPr>
          <w:rFonts w:ascii="Trebuchet MS" w:hAnsi="Trebuchet MS"/>
          <w:szCs w:val="24"/>
        </w:rPr>
        <w:t>приложени</w:t>
      </w:r>
      <w:r w:rsidR="007B0E38" w:rsidRPr="00AB6A61">
        <w:rPr>
          <w:rFonts w:ascii="Trebuchet MS" w:hAnsi="Trebuchet MS"/>
          <w:szCs w:val="24"/>
        </w:rPr>
        <w:t xml:space="preserve"> към настоящата техническа спецификация</w:t>
      </w:r>
      <w:r w:rsidR="00AB6A61">
        <w:rPr>
          <w:rFonts w:ascii="Trebuchet MS" w:hAnsi="Trebuchet MS"/>
          <w:szCs w:val="24"/>
        </w:rPr>
        <w:t xml:space="preserve"> </w:t>
      </w:r>
      <w:r w:rsidR="00AB6A61" w:rsidRPr="007C66AE">
        <w:rPr>
          <w:rFonts w:ascii="Trebuchet MS" w:hAnsi="Trebuchet MS"/>
          <w:szCs w:val="24"/>
        </w:rPr>
        <w:t xml:space="preserve">– </w:t>
      </w:r>
      <w:r w:rsidR="00AB6A61" w:rsidRPr="007C66AE">
        <w:rPr>
          <w:rFonts w:ascii="Trebuchet MS" w:hAnsi="Trebuchet MS"/>
          <w:b/>
          <w:i/>
          <w:szCs w:val="24"/>
        </w:rPr>
        <w:t>Приложение 1</w:t>
      </w:r>
      <w:r w:rsidR="008618BB" w:rsidRPr="007C66AE">
        <w:rPr>
          <w:rFonts w:ascii="Trebuchet MS" w:hAnsi="Trebuchet MS"/>
          <w:b/>
          <w:i/>
          <w:szCs w:val="24"/>
        </w:rPr>
        <w:t>.1</w:t>
      </w:r>
      <w:r w:rsidR="00CB6C8C" w:rsidRPr="007C66AE">
        <w:rPr>
          <w:rFonts w:ascii="Trebuchet MS" w:hAnsi="Trebuchet MS"/>
          <w:b/>
          <w:i/>
          <w:szCs w:val="24"/>
        </w:rPr>
        <w:t>.</w:t>
      </w:r>
    </w:p>
    <w:p w:rsidR="00E46B55" w:rsidRPr="0007720B" w:rsidRDefault="003361D4" w:rsidP="00707BD6">
      <w:pPr>
        <w:ind w:firstLine="708"/>
        <w:jc w:val="both"/>
        <w:rPr>
          <w:rFonts w:ascii="Trebuchet MS" w:hAnsi="Trebuchet MS"/>
          <w:szCs w:val="24"/>
          <w:lang w:val="en-US"/>
        </w:rPr>
      </w:pPr>
      <w:r>
        <w:rPr>
          <w:rFonts w:ascii="Trebuchet MS" w:hAnsi="Trebuchet MS"/>
          <w:szCs w:val="24"/>
        </w:rPr>
        <w:t xml:space="preserve">Посочените по-долу размери </w:t>
      </w:r>
      <w:r w:rsidR="0028751D">
        <w:rPr>
          <w:rFonts w:ascii="Trebuchet MS" w:hAnsi="Trebuchet MS"/>
          <w:szCs w:val="24"/>
        </w:rPr>
        <w:t xml:space="preserve">на оборудването, предмет на доставката, </w:t>
      </w:r>
      <w:r>
        <w:rPr>
          <w:rFonts w:ascii="Trebuchet MS" w:hAnsi="Trebuchet MS"/>
          <w:szCs w:val="24"/>
        </w:rPr>
        <w:t>са приблизителни.</w:t>
      </w:r>
      <w:r w:rsidR="00FB75EA">
        <w:rPr>
          <w:rFonts w:ascii="Trebuchet MS" w:hAnsi="Trebuchet MS"/>
          <w:szCs w:val="24"/>
        </w:rPr>
        <w:t xml:space="preserve"> </w:t>
      </w:r>
      <w:r w:rsidRPr="003361D4">
        <w:rPr>
          <w:rFonts w:ascii="Trebuchet MS" w:hAnsi="Trebuchet MS"/>
          <w:szCs w:val="24"/>
        </w:rPr>
        <w:t xml:space="preserve">Преди подаване на офертата участникът чрез посещение на място </w:t>
      </w:r>
      <w:r>
        <w:rPr>
          <w:rFonts w:ascii="Trebuchet MS" w:hAnsi="Trebuchet MS"/>
          <w:szCs w:val="24"/>
        </w:rPr>
        <w:t xml:space="preserve">в </w:t>
      </w:r>
      <w:r>
        <w:rPr>
          <w:rFonts w:ascii="Trebuchet MS" w:hAnsi="Trebuchet MS"/>
          <w:szCs w:val="24"/>
        </w:rPr>
        <w:lastRenderedPageBreak/>
        <w:t xml:space="preserve">обекта </w:t>
      </w:r>
      <w:r w:rsidR="0049555C">
        <w:rPr>
          <w:rFonts w:ascii="Trebuchet MS" w:hAnsi="Trebuchet MS"/>
          <w:szCs w:val="24"/>
        </w:rPr>
        <w:t>може</w:t>
      </w:r>
      <w:r w:rsidRPr="003361D4">
        <w:rPr>
          <w:rFonts w:ascii="Trebuchet MS" w:hAnsi="Trebuchet MS"/>
          <w:szCs w:val="24"/>
        </w:rPr>
        <w:t xml:space="preserve"> да вземе то</w:t>
      </w:r>
      <w:r w:rsidR="0007720B">
        <w:rPr>
          <w:rFonts w:ascii="Trebuchet MS" w:hAnsi="Trebuchet MS"/>
          <w:szCs w:val="24"/>
        </w:rPr>
        <w:t xml:space="preserve">чните размери. </w:t>
      </w:r>
      <w:r w:rsidR="00DB4DBB" w:rsidRPr="002104CC">
        <w:rPr>
          <w:rFonts w:ascii="Trebuchet MS" w:hAnsi="Trebuchet MS"/>
          <w:szCs w:val="24"/>
        </w:rPr>
        <w:t>За получаване на достъп до залата следва да се обър</w:t>
      </w:r>
      <w:r w:rsidR="000A7C99" w:rsidRPr="002104CC">
        <w:rPr>
          <w:rFonts w:ascii="Trebuchet MS" w:hAnsi="Trebuchet MS"/>
          <w:szCs w:val="24"/>
        </w:rPr>
        <w:t>н</w:t>
      </w:r>
      <w:r w:rsidR="00DB4DBB" w:rsidRPr="002104CC">
        <w:rPr>
          <w:rFonts w:ascii="Trebuchet MS" w:hAnsi="Trebuchet MS"/>
          <w:szCs w:val="24"/>
        </w:rPr>
        <w:t>е към лицето, посочено в</w:t>
      </w:r>
      <w:r w:rsidR="001A1146" w:rsidRPr="002104CC">
        <w:rPr>
          <w:rFonts w:ascii="Trebuchet MS" w:hAnsi="Trebuchet MS"/>
          <w:szCs w:val="24"/>
        </w:rPr>
        <w:t xml:space="preserve"> документацията </w:t>
      </w:r>
      <w:r w:rsidR="00ED23BE" w:rsidRPr="002104CC">
        <w:rPr>
          <w:rFonts w:ascii="Trebuchet MS" w:hAnsi="Trebuchet MS"/>
          <w:szCs w:val="24"/>
        </w:rPr>
        <w:t xml:space="preserve"> за контакти</w:t>
      </w:r>
      <w:r w:rsidR="0007720B" w:rsidRPr="002104CC">
        <w:rPr>
          <w:rFonts w:ascii="Trebuchet MS" w:hAnsi="Trebuchet MS"/>
          <w:szCs w:val="24"/>
        </w:rPr>
        <w:t>.</w:t>
      </w:r>
    </w:p>
    <w:p w:rsidR="00600517" w:rsidRDefault="0028751D" w:rsidP="00707BD6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Не е допустимо изпълнението на доставката да се извърши по приблизителните размери. </w:t>
      </w:r>
      <w:r w:rsidR="00376F96">
        <w:rPr>
          <w:rFonts w:ascii="Trebuchet MS" w:hAnsi="Trebuchet MS"/>
          <w:szCs w:val="24"/>
        </w:rPr>
        <w:t xml:space="preserve">Избраният </w:t>
      </w:r>
      <w:r w:rsidR="0023041B">
        <w:rPr>
          <w:rFonts w:ascii="Trebuchet MS" w:hAnsi="Trebuchet MS"/>
          <w:szCs w:val="24"/>
        </w:rPr>
        <w:t>И</w:t>
      </w:r>
      <w:r w:rsidR="00376F96">
        <w:rPr>
          <w:rFonts w:ascii="Trebuchet MS" w:hAnsi="Trebuchet MS"/>
          <w:szCs w:val="24"/>
        </w:rPr>
        <w:t xml:space="preserve">зпълнител следва да снеме точните размери, по които ще се извърши доставката. Рискът от съществени отклонения </w:t>
      </w:r>
      <w:r w:rsidR="00E46B55">
        <w:rPr>
          <w:rFonts w:ascii="Trebuchet MS" w:hAnsi="Trebuchet MS"/>
          <w:szCs w:val="24"/>
        </w:rPr>
        <w:t xml:space="preserve">между приблизителните и </w:t>
      </w:r>
      <w:r w:rsidR="00112820">
        <w:rPr>
          <w:rFonts w:ascii="Trebuchet MS" w:hAnsi="Trebuchet MS"/>
          <w:szCs w:val="24"/>
        </w:rPr>
        <w:t>точните</w:t>
      </w:r>
      <w:r w:rsidR="00E46B55">
        <w:rPr>
          <w:rFonts w:ascii="Trebuchet MS" w:hAnsi="Trebuchet MS"/>
          <w:szCs w:val="24"/>
        </w:rPr>
        <w:t xml:space="preserve"> </w:t>
      </w:r>
      <w:r w:rsidR="0023041B">
        <w:rPr>
          <w:rFonts w:ascii="Trebuchet MS" w:hAnsi="Trebuchet MS"/>
          <w:szCs w:val="24"/>
        </w:rPr>
        <w:t>размери</w:t>
      </w:r>
      <w:r w:rsidR="00334419">
        <w:rPr>
          <w:rFonts w:ascii="Trebuchet MS" w:hAnsi="Trebuchet MS"/>
          <w:szCs w:val="24"/>
        </w:rPr>
        <w:t xml:space="preserve">, респективно в предложената цена на изпълнение по приблизителни размери, </w:t>
      </w:r>
      <w:r w:rsidR="00E46B55">
        <w:rPr>
          <w:rFonts w:ascii="Trebuchet MS" w:hAnsi="Trebuchet MS"/>
          <w:szCs w:val="24"/>
        </w:rPr>
        <w:t xml:space="preserve">е за сметка на Изпълнителя. </w:t>
      </w:r>
    </w:p>
    <w:p w:rsidR="00707BD6" w:rsidRPr="00711184" w:rsidRDefault="00055E42" w:rsidP="00711184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О</w:t>
      </w:r>
      <w:r w:rsidR="00707BD6" w:rsidRPr="00121633">
        <w:rPr>
          <w:rFonts w:ascii="Trebuchet MS" w:hAnsi="Trebuchet MS"/>
          <w:szCs w:val="24"/>
        </w:rPr>
        <w:t xml:space="preserve">бществената поръчка </w:t>
      </w:r>
      <w:r>
        <w:rPr>
          <w:rFonts w:ascii="Trebuchet MS" w:hAnsi="Trebuchet MS"/>
          <w:szCs w:val="24"/>
        </w:rPr>
        <w:t>включва</w:t>
      </w:r>
      <w:r w:rsidR="00707BD6" w:rsidRPr="00121633">
        <w:rPr>
          <w:rFonts w:ascii="Trebuchet MS" w:hAnsi="Trebuchet MS"/>
          <w:szCs w:val="24"/>
        </w:rPr>
        <w:t xml:space="preserve"> дейности в обем, характеристики и условия, описани по-долу</w:t>
      </w:r>
      <w:r w:rsidR="00841BC3">
        <w:rPr>
          <w:rFonts w:ascii="Trebuchet MS" w:hAnsi="Trebuchet MS"/>
          <w:szCs w:val="24"/>
        </w:rPr>
        <w:t>:</w:t>
      </w:r>
      <w:r w:rsidR="00707BD6" w:rsidRPr="00121633">
        <w:rPr>
          <w:rFonts w:ascii="Trebuchet MS" w:hAnsi="Trebuchet MS"/>
          <w:szCs w:val="24"/>
        </w:rPr>
        <w:t xml:space="preserve"> 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974DBC" w:rsidRPr="00D97051" w:rsidTr="00D52122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974DBC" w:rsidRPr="00D97051" w:rsidRDefault="00974DBC" w:rsidP="009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 xml:space="preserve">Сценични завеси </w:t>
            </w:r>
            <w:r w:rsidRPr="005871F1">
              <w:rPr>
                <w:rFonts w:ascii="Trebuchet MS" w:hAnsi="Trebuchet MS"/>
                <w:szCs w:val="24"/>
              </w:rPr>
              <w:t xml:space="preserve"> - Народно Читалище „Нов живот – 1941</w:t>
            </w:r>
            <w:r w:rsidR="00D37F21">
              <w:rPr>
                <w:rFonts w:ascii="Trebuchet MS" w:hAnsi="Trebuchet MS"/>
                <w:szCs w:val="24"/>
              </w:rPr>
              <w:t xml:space="preserve"> </w:t>
            </w:r>
            <w:r w:rsidRPr="005871F1">
              <w:rPr>
                <w:rFonts w:ascii="Trebuchet MS" w:hAnsi="Trebuchet MS"/>
                <w:szCs w:val="24"/>
              </w:rPr>
              <w:t>г.”, с.Черна</w:t>
            </w:r>
          </w:p>
        </w:tc>
      </w:tr>
      <w:tr w:rsidR="00707BD6" w:rsidRPr="005871F1" w:rsidTr="00D52122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707BD6" w:rsidRPr="005871F1" w:rsidRDefault="00707BD6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7BD6" w:rsidRPr="005871F1" w:rsidRDefault="00707BD6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7BD6" w:rsidRPr="00862640" w:rsidRDefault="00707BD6" w:rsidP="00862640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  <w:r w:rsidR="00AB7852">
              <w:rPr>
                <w:rFonts w:ascii="Trebuchet MS" w:hAnsi="Trebuchet MS"/>
                <w:szCs w:val="24"/>
                <w:lang w:val="en-US"/>
              </w:rPr>
              <w:t>*</w:t>
            </w:r>
            <w:r w:rsidR="00862640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707BD6" w:rsidRPr="005871F1" w:rsidRDefault="00707BD6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006330" w:rsidRPr="005871F1" w:rsidTr="00D52122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006330" w:rsidRPr="005871F1" w:rsidRDefault="00BD70C4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6330" w:rsidRPr="00006330" w:rsidRDefault="00006330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Завеси</w:t>
            </w:r>
            <w:r w:rsidR="00841BC3">
              <w:rPr>
                <w:rFonts w:ascii="Trebuchet MS" w:hAnsi="Trebuchet MS"/>
                <w:szCs w:val="24"/>
              </w:rPr>
              <w:t xml:space="preserve"> сцена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910" w:rsidRDefault="004C3910" w:rsidP="00006330">
            <w:pPr>
              <w:jc w:val="both"/>
              <w:rPr>
                <w:rFonts w:ascii="Trebuchet MS" w:hAnsi="Trebuchet MS"/>
                <w:szCs w:val="24"/>
              </w:rPr>
            </w:pPr>
            <w:r w:rsidRPr="004C3910">
              <w:rPr>
                <w:rFonts w:ascii="Trebuchet MS" w:hAnsi="Trebuchet MS"/>
                <w:szCs w:val="24"/>
              </w:rPr>
              <w:t>Минимални изисквания</w:t>
            </w:r>
            <w:r>
              <w:rPr>
                <w:rFonts w:ascii="Trebuchet MS" w:hAnsi="Trebuchet MS"/>
                <w:szCs w:val="24"/>
              </w:rPr>
              <w:t>:</w:t>
            </w:r>
          </w:p>
          <w:p w:rsidR="00006330" w:rsidRDefault="00006330" w:rsidP="00006330">
            <w:pPr>
              <w:jc w:val="both"/>
              <w:rPr>
                <w:rFonts w:ascii="Trebuchet MS" w:hAnsi="Trebuchet MS"/>
                <w:szCs w:val="24"/>
              </w:rPr>
            </w:pPr>
            <w:r w:rsidRPr="00006330">
              <w:rPr>
                <w:rFonts w:ascii="Trebuchet MS" w:hAnsi="Trebuchet MS"/>
                <w:szCs w:val="24"/>
              </w:rPr>
              <w:t xml:space="preserve">Да </w:t>
            </w:r>
            <w:r>
              <w:rPr>
                <w:rFonts w:ascii="Trebuchet MS" w:hAnsi="Trebuchet MS"/>
                <w:szCs w:val="24"/>
              </w:rPr>
              <w:t>са</w:t>
            </w:r>
            <w:r w:rsidRPr="00006330">
              <w:rPr>
                <w:rFonts w:ascii="Trebuchet MS" w:hAnsi="Trebuchet MS"/>
                <w:szCs w:val="24"/>
              </w:rPr>
              <w:t xml:space="preserve"> изпълнен</w:t>
            </w:r>
            <w:r>
              <w:rPr>
                <w:rFonts w:ascii="Trebuchet MS" w:hAnsi="Trebuchet MS"/>
                <w:szCs w:val="24"/>
              </w:rPr>
              <w:t>и</w:t>
            </w:r>
            <w:r w:rsidRPr="00006330">
              <w:rPr>
                <w:rFonts w:ascii="Trebuchet MS" w:hAnsi="Trebuchet MS"/>
                <w:szCs w:val="24"/>
              </w:rPr>
              <w:t xml:space="preserve"> от трудно горима </w:t>
            </w:r>
            <w:r w:rsidR="009B3751">
              <w:rPr>
                <w:rFonts w:ascii="Trebuchet MS" w:hAnsi="Trebuchet MS"/>
                <w:szCs w:val="24"/>
              </w:rPr>
              <w:t xml:space="preserve">плътна </w:t>
            </w:r>
            <w:r w:rsidRPr="00006330">
              <w:rPr>
                <w:rFonts w:ascii="Trebuchet MS" w:hAnsi="Trebuchet MS"/>
                <w:szCs w:val="24"/>
              </w:rPr>
              <w:t>тъкан, предназначена за театрални сцени, със сертификат за пожароустойчивост</w:t>
            </w:r>
            <w:r w:rsidR="00D4633C">
              <w:rPr>
                <w:rFonts w:ascii="Trebuchet MS" w:hAnsi="Trebuchet MS"/>
                <w:szCs w:val="24"/>
              </w:rPr>
              <w:t>.</w:t>
            </w:r>
          </w:p>
          <w:p w:rsidR="007C4149" w:rsidRDefault="00006330" w:rsidP="00974F27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Цветът на завесите се съгласува с Възложителя.</w:t>
            </w:r>
          </w:p>
          <w:p w:rsidR="00822408" w:rsidRPr="005871F1" w:rsidRDefault="00822408" w:rsidP="00F4253B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Завесите, посочени в позиции 1.2, 1.3,1.4 </w:t>
            </w:r>
            <w:r w:rsidR="00F4253B">
              <w:rPr>
                <w:rFonts w:ascii="Trebuchet MS" w:hAnsi="Trebuchet MS"/>
                <w:szCs w:val="24"/>
              </w:rPr>
              <w:t xml:space="preserve">по-долу </w:t>
            </w:r>
            <w:r>
              <w:rPr>
                <w:rFonts w:ascii="Trebuchet MS" w:hAnsi="Trebuchet MS"/>
                <w:szCs w:val="24"/>
              </w:rPr>
              <w:t xml:space="preserve">се </w:t>
            </w:r>
            <w:r w:rsidR="00721515">
              <w:rPr>
                <w:rFonts w:ascii="Trebuchet MS" w:hAnsi="Trebuchet MS"/>
                <w:szCs w:val="24"/>
              </w:rPr>
              <w:t>монтират</w:t>
            </w:r>
            <w:r>
              <w:rPr>
                <w:rFonts w:ascii="Trebuchet MS" w:hAnsi="Trebuchet MS"/>
                <w:szCs w:val="24"/>
              </w:rPr>
              <w:t xml:space="preserve"> на съществуващите метални тръбни конструкции.</w:t>
            </w:r>
            <w:r w:rsidR="00F4253B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006330" w:rsidRPr="005871F1" w:rsidRDefault="00006330" w:rsidP="00D52122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707BD6" w:rsidRPr="005871F1" w:rsidTr="001B762E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707BD6" w:rsidRPr="005871F1" w:rsidRDefault="00707BD6" w:rsidP="00BD70C4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  <w:r w:rsidR="00BD70C4">
              <w:rPr>
                <w:rFonts w:ascii="Trebuchet MS" w:hAnsi="Trebuchet MS"/>
                <w:szCs w:val="24"/>
              </w:rPr>
              <w:t xml:space="preserve">.1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7BD6" w:rsidRPr="005871F1" w:rsidRDefault="00F86C1F" w:rsidP="00AB785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Главна завеса</w:t>
            </w:r>
            <w:r w:rsidR="00027CF2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0BF0" w:rsidRDefault="000F00BE" w:rsidP="00A86593">
            <w:pPr>
              <w:jc w:val="both"/>
              <w:rPr>
                <w:rFonts w:ascii="Trebuchet MS" w:hAnsi="Trebuchet MS"/>
                <w:szCs w:val="24"/>
              </w:rPr>
            </w:pPr>
            <w:r w:rsidRPr="000F00BE">
              <w:rPr>
                <w:rFonts w:ascii="Trebuchet MS" w:hAnsi="Trebuchet MS"/>
                <w:szCs w:val="24"/>
              </w:rPr>
              <w:t>Височина</w:t>
            </w:r>
            <w:r>
              <w:rPr>
                <w:rFonts w:ascii="Trebuchet MS" w:hAnsi="Trebuchet MS"/>
                <w:szCs w:val="24"/>
              </w:rPr>
              <w:t xml:space="preserve"> </w:t>
            </w:r>
            <w:r w:rsidR="00A914ED">
              <w:rPr>
                <w:rFonts w:ascii="Trebuchet MS" w:hAnsi="Trebuchet MS"/>
                <w:szCs w:val="24"/>
              </w:rPr>
              <w:t>–520</w:t>
            </w:r>
            <w:r w:rsidR="00BE359B">
              <w:rPr>
                <w:rFonts w:ascii="Trebuchet MS" w:hAnsi="Trebuchet MS"/>
                <w:szCs w:val="24"/>
                <w:lang w:val="en-US"/>
              </w:rPr>
              <w:t>*</w:t>
            </w:r>
            <w:r w:rsidRPr="000F00BE">
              <w:rPr>
                <w:rFonts w:ascii="Trebuchet MS" w:hAnsi="Trebuchet MS"/>
                <w:szCs w:val="24"/>
              </w:rPr>
              <w:t xml:space="preserve"> </w:t>
            </w:r>
            <w:r w:rsidR="000228A9">
              <w:rPr>
                <w:rFonts w:ascii="Trebuchet MS" w:hAnsi="Trebuchet MS"/>
                <w:szCs w:val="24"/>
              </w:rPr>
              <w:t>с</w:t>
            </w:r>
            <w:r w:rsidRPr="000F00BE">
              <w:rPr>
                <w:rFonts w:ascii="Trebuchet MS" w:hAnsi="Trebuchet MS"/>
                <w:szCs w:val="24"/>
              </w:rPr>
              <w:t xml:space="preserve">м, </w:t>
            </w:r>
            <w:r w:rsidR="00A86593">
              <w:rPr>
                <w:rFonts w:ascii="Trebuchet MS" w:hAnsi="Trebuchet MS"/>
                <w:szCs w:val="24"/>
              </w:rPr>
              <w:t xml:space="preserve">дължина на </w:t>
            </w:r>
            <w:r w:rsidR="001A1146">
              <w:rPr>
                <w:rFonts w:ascii="Trebuchet MS" w:hAnsi="Trebuchet MS"/>
                <w:szCs w:val="24"/>
              </w:rPr>
              <w:t>релсата</w:t>
            </w:r>
            <w:r w:rsidR="00A86593">
              <w:rPr>
                <w:rFonts w:ascii="Trebuchet MS" w:hAnsi="Trebuchet MS"/>
                <w:szCs w:val="24"/>
              </w:rPr>
              <w:t xml:space="preserve"> </w:t>
            </w:r>
            <w:r w:rsidRPr="000F00BE">
              <w:rPr>
                <w:rFonts w:ascii="Trebuchet MS" w:hAnsi="Trebuchet MS"/>
                <w:szCs w:val="24"/>
              </w:rPr>
              <w:t xml:space="preserve"> </w:t>
            </w:r>
            <w:r w:rsidR="00BE359B">
              <w:rPr>
                <w:rFonts w:ascii="Trebuchet MS" w:hAnsi="Trebuchet MS"/>
                <w:szCs w:val="24"/>
              </w:rPr>
              <w:t>–</w:t>
            </w:r>
            <w:r>
              <w:rPr>
                <w:rFonts w:ascii="Trebuchet MS" w:hAnsi="Trebuchet MS"/>
                <w:szCs w:val="24"/>
              </w:rPr>
              <w:t xml:space="preserve"> </w:t>
            </w:r>
            <w:r w:rsidR="00A86593">
              <w:rPr>
                <w:rFonts w:ascii="Trebuchet MS" w:hAnsi="Trebuchet MS"/>
                <w:szCs w:val="24"/>
              </w:rPr>
              <w:t>920</w:t>
            </w:r>
            <w:r w:rsidR="00BE359B">
              <w:rPr>
                <w:rFonts w:ascii="Trebuchet MS" w:hAnsi="Trebuchet MS"/>
                <w:szCs w:val="24"/>
                <w:lang w:val="en-US"/>
              </w:rPr>
              <w:t>*</w:t>
            </w:r>
            <w:r w:rsidRPr="000F00BE">
              <w:rPr>
                <w:rFonts w:ascii="Trebuchet MS" w:hAnsi="Trebuchet MS"/>
                <w:szCs w:val="24"/>
              </w:rPr>
              <w:t xml:space="preserve"> </w:t>
            </w:r>
            <w:r w:rsidR="000228A9">
              <w:rPr>
                <w:rFonts w:ascii="Trebuchet MS" w:hAnsi="Trebuchet MS"/>
                <w:szCs w:val="24"/>
              </w:rPr>
              <w:t>с</w:t>
            </w:r>
            <w:r w:rsidRPr="000F00BE">
              <w:rPr>
                <w:rFonts w:ascii="Trebuchet MS" w:hAnsi="Trebuchet MS"/>
                <w:szCs w:val="24"/>
              </w:rPr>
              <w:t>м</w:t>
            </w:r>
          </w:p>
          <w:p w:rsidR="00A86593" w:rsidRPr="005871F1" w:rsidRDefault="00A86593" w:rsidP="00A86593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Коефициент на набор 1:3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707BD6" w:rsidRPr="005871F1" w:rsidRDefault="00B15E07" w:rsidP="00B15E07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="00707BD6" w:rsidRPr="005871F1">
              <w:rPr>
                <w:rFonts w:ascii="Trebuchet MS" w:hAnsi="Trebuchet MS"/>
                <w:szCs w:val="24"/>
              </w:rPr>
              <w:t xml:space="preserve"> бро</w:t>
            </w:r>
            <w:r>
              <w:rPr>
                <w:rFonts w:ascii="Trebuchet MS" w:hAnsi="Trebuchet MS"/>
                <w:szCs w:val="24"/>
              </w:rPr>
              <w:t>я</w:t>
            </w:r>
          </w:p>
        </w:tc>
      </w:tr>
      <w:tr w:rsidR="00BD70C4" w:rsidRPr="005871F1" w:rsidTr="00D52122">
        <w:trPr>
          <w:trHeight w:val="512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BD70C4" w:rsidRPr="005871F1" w:rsidRDefault="00BD70C4" w:rsidP="00BD70C4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 xml:space="preserve">.2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BD70C4" w:rsidRPr="005871F1" w:rsidRDefault="00BD70C4" w:rsidP="00AB785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</w:t>
            </w:r>
            <w:r w:rsidRPr="001B6221">
              <w:rPr>
                <w:rFonts w:ascii="Trebuchet MS" w:hAnsi="Trebuchet MS"/>
                <w:szCs w:val="24"/>
              </w:rPr>
              <w:t xml:space="preserve">авеса под тавана на сцената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BD70C4" w:rsidRDefault="00BD70C4" w:rsidP="000228A9">
            <w:pPr>
              <w:jc w:val="both"/>
              <w:rPr>
                <w:rFonts w:ascii="Trebuchet MS" w:hAnsi="Trebuchet MS"/>
                <w:szCs w:val="24"/>
              </w:rPr>
            </w:pPr>
            <w:r w:rsidRPr="001B6221">
              <w:rPr>
                <w:rFonts w:ascii="Trebuchet MS" w:hAnsi="Trebuchet MS"/>
                <w:szCs w:val="24"/>
              </w:rPr>
              <w:t>Височина</w:t>
            </w:r>
            <w:r>
              <w:rPr>
                <w:rFonts w:ascii="Trebuchet MS" w:hAnsi="Trebuchet MS"/>
                <w:szCs w:val="24"/>
              </w:rPr>
              <w:t xml:space="preserve"> –</w:t>
            </w:r>
            <w:r w:rsidRPr="001B6221">
              <w:rPr>
                <w:rFonts w:ascii="Trebuchet MS" w:hAnsi="Trebuchet MS"/>
                <w:szCs w:val="24"/>
              </w:rPr>
              <w:t>1</w:t>
            </w:r>
            <w:r w:rsidR="000228A9">
              <w:rPr>
                <w:rFonts w:ascii="Trebuchet MS" w:hAnsi="Trebuchet MS"/>
                <w:szCs w:val="24"/>
              </w:rPr>
              <w:t>00</w:t>
            </w:r>
            <w:r w:rsidR="00BE359B">
              <w:rPr>
                <w:rFonts w:ascii="Trebuchet MS" w:hAnsi="Trebuchet MS"/>
                <w:szCs w:val="24"/>
                <w:lang w:val="en-US"/>
              </w:rPr>
              <w:t>*</w:t>
            </w:r>
            <w:r w:rsidRPr="001B6221">
              <w:rPr>
                <w:rFonts w:ascii="Trebuchet MS" w:hAnsi="Trebuchet MS"/>
                <w:szCs w:val="24"/>
              </w:rPr>
              <w:t xml:space="preserve"> </w:t>
            </w:r>
            <w:r w:rsidR="000228A9">
              <w:rPr>
                <w:rFonts w:ascii="Trebuchet MS" w:hAnsi="Trebuchet MS"/>
                <w:szCs w:val="24"/>
              </w:rPr>
              <w:t>с</w:t>
            </w:r>
            <w:r w:rsidRPr="001B6221">
              <w:rPr>
                <w:rFonts w:ascii="Trebuchet MS" w:hAnsi="Trebuchet MS"/>
                <w:szCs w:val="24"/>
              </w:rPr>
              <w:t xml:space="preserve">м, </w:t>
            </w:r>
            <w:r w:rsidR="00A86593" w:rsidRPr="00A86593">
              <w:rPr>
                <w:rFonts w:ascii="Trebuchet MS" w:hAnsi="Trebuchet MS"/>
                <w:szCs w:val="24"/>
              </w:rPr>
              <w:t xml:space="preserve">дължина на </w:t>
            </w:r>
            <w:r w:rsidR="001A1146">
              <w:rPr>
                <w:rFonts w:ascii="Trebuchet MS" w:hAnsi="Trebuchet MS"/>
                <w:szCs w:val="24"/>
              </w:rPr>
              <w:t>релсата</w:t>
            </w:r>
            <w:r w:rsidR="00A86593" w:rsidRPr="00A86593">
              <w:rPr>
                <w:rFonts w:ascii="Trebuchet MS" w:hAnsi="Trebuchet MS"/>
                <w:szCs w:val="24"/>
              </w:rPr>
              <w:t xml:space="preserve">  – 920*</w:t>
            </w:r>
            <w:r w:rsidR="004964CC">
              <w:rPr>
                <w:rFonts w:ascii="Trebuchet MS" w:hAnsi="Trebuchet MS"/>
                <w:szCs w:val="24"/>
              </w:rPr>
              <w:t xml:space="preserve"> см</w:t>
            </w:r>
          </w:p>
          <w:p w:rsidR="004964CC" w:rsidRPr="005871F1" w:rsidRDefault="006A2DA3" w:rsidP="000228A9">
            <w:pPr>
              <w:jc w:val="both"/>
              <w:rPr>
                <w:rFonts w:ascii="Trebuchet MS" w:hAnsi="Trebuchet MS"/>
                <w:szCs w:val="24"/>
              </w:rPr>
            </w:pPr>
            <w:r w:rsidRPr="006A2DA3">
              <w:rPr>
                <w:rFonts w:ascii="Trebuchet MS" w:hAnsi="Trebuchet MS"/>
                <w:szCs w:val="24"/>
              </w:rPr>
              <w:t>Коефициент на набор 1:3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</w:tcPr>
          <w:p w:rsidR="00BD70C4" w:rsidRPr="005871F1" w:rsidRDefault="00BD70C4" w:rsidP="001B6221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  <w:r w:rsidRPr="005871F1">
              <w:rPr>
                <w:rFonts w:ascii="Trebuchet MS" w:hAnsi="Trebuchet MS"/>
                <w:szCs w:val="24"/>
              </w:rPr>
              <w:t xml:space="preserve"> бро</w:t>
            </w:r>
            <w:r>
              <w:rPr>
                <w:rFonts w:ascii="Trebuchet MS" w:hAnsi="Trebuchet MS"/>
                <w:szCs w:val="24"/>
              </w:rPr>
              <w:t>я</w:t>
            </w:r>
          </w:p>
        </w:tc>
      </w:tr>
      <w:tr w:rsidR="00BD70C4" w:rsidRPr="005871F1" w:rsidTr="00D5212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70C4" w:rsidRPr="005871F1" w:rsidRDefault="00BD70C4" w:rsidP="00843D4D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>.</w:t>
            </w:r>
            <w:r w:rsidR="00843D4D">
              <w:rPr>
                <w:rFonts w:ascii="Trebuchet MS" w:hAnsi="Trebuchet MS"/>
                <w:szCs w:val="24"/>
              </w:rPr>
              <w:t>3</w:t>
            </w:r>
            <w:r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Pr="00AB7852" w:rsidRDefault="00BD70C4" w:rsidP="00AB7852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</w:rPr>
              <w:t>С</w:t>
            </w:r>
            <w:r w:rsidRPr="00EE1902">
              <w:rPr>
                <w:rFonts w:ascii="Trebuchet MS" w:hAnsi="Trebuchet MS"/>
                <w:szCs w:val="24"/>
              </w:rPr>
              <w:t>транична завеса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Default="00BD70C4" w:rsidP="000228A9">
            <w:pPr>
              <w:jc w:val="both"/>
              <w:rPr>
                <w:rFonts w:ascii="Trebuchet MS" w:hAnsi="Trebuchet MS"/>
                <w:szCs w:val="24"/>
              </w:rPr>
            </w:pPr>
            <w:r w:rsidRPr="00EE1902">
              <w:rPr>
                <w:rFonts w:ascii="Trebuchet MS" w:hAnsi="Trebuchet MS"/>
                <w:szCs w:val="24"/>
              </w:rPr>
              <w:t xml:space="preserve">Височина </w:t>
            </w:r>
            <w:r w:rsidR="009A4EE5">
              <w:rPr>
                <w:rFonts w:ascii="Trebuchet MS" w:hAnsi="Trebuchet MS"/>
                <w:szCs w:val="24"/>
              </w:rPr>
              <w:t>–520</w:t>
            </w:r>
            <w:r w:rsidR="00CD503B">
              <w:rPr>
                <w:rFonts w:ascii="Trebuchet MS" w:hAnsi="Trebuchet MS"/>
                <w:szCs w:val="24"/>
                <w:lang w:val="en-US"/>
              </w:rPr>
              <w:t>*</w:t>
            </w:r>
            <w:r w:rsidRPr="00EE1902">
              <w:rPr>
                <w:rFonts w:ascii="Trebuchet MS" w:hAnsi="Trebuchet MS"/>
                <w:szCs w:val="24"/>
              </w:rPr>
              <w:t xml:space="preserve"> </w:t>
            </w:r>
            <w:r w:rsidR="000228A9">
              <w:rPr>
                <w:rFonts w:ascii="Trebuchet MS" w:hAnsi="Trebuchet MS"/>
                <w:szCs w:val="24"/>
              </w:rPr>
              <w:t>с</w:t>
            </w:r>
            <w:r w:rsidRPr="00EE1902">
              <w:rPr>
                <w:rFonts w:ascii="Trebuchet MS" w:hAnsi="Trebuchet MS"/>
                <w:szCs w:val="24"/>
              </w:rPr>
              <w:t xml:space="preserve">м, </w:t>
            </w:r>
            <w:r w:rsidR="00A86593" w:rsidRPr="00A86593">
              <w:rPr>
                <w:rFonts w:ascii="Trebuchet MS" w:hAnsi="Trebuchet MS"/>
                <w:szCs w:val="24"/>
              </w:rPr>
              <w:t xml:space="preserve">дължина на </w:t>
            </w:r>
            <w:r w:rsidR="001A1146">
              <w:rPr>
                <w:rFonts w:ascii="Trebuchet MS" w:hAnsi="Trebuchet MS"/>
                <w:szCs w:val="24"/>
              </w:rPr>
              <w:t>релсата</w:t>
            </w:r>
            <w:r w:rsidR="00A86593" w:rsidRPr="00A86593">
              <w:rPr>
                <w:rFonts w:ascii="Trebuchet MS" w:hAnsi="Trebuchet MS"/>
                <w:szCs w:val="24"/>
              </w:rPr>
              <w:t xml:space="preserve">  – 920*</w:t>
            </w:r>
            <w:r w:rsidR="004964CC">
              <w:rPr>
                <w:rFonts w:ascii="Trebuchet MS" w:hAnsi="Trebuchet MS"/>
                <w:szCs w:val="24"/>
              </w:rPr>
              <w:t xml:space="preserve"> см</w:t>
            </w:r>
          </w:p>
          <w:p w:rsidR="006A2DA3" w:rsidRPr="005871F1" w:rsidRDefault="006A2DA3" w:rsidP="000228A9">
            <w:pPr>
              <w:jc w:val="both"/>
              <w:rPr>
                <w:rFonts w:ascii="Trebuchet MS" w:hAnsi="Trebuchet MS"/>
                <w:szCs w:val="24"/>
              </w:rPr>
            </w:pPr>
            <w:r w:rsidRPr="006A2DA3">
              <w:rPr>
                <w:rFonts w:ascii="Trebuchet MS" w:hAnsi="Trebuchet MS"/>
                <w:szCs w:val="24"/>
              </w:rPr>
              <w:t>Коефициент на набор 1:3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D70C4" w:rsidRPr="005871F1" w:rsidRDefault="00BD70C4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  <w:r w:rsidRPr="005871F1">
              <w:rPr>
                <w:rFonts w:ascii="Trebuchet MS" w:hAnsi="Trebuchet MS"/>
                <w:szCs w:val="24"/>
              </w:rPr>
              <w:t xml:space="preserve"> броя</w:t>
            </w:r>
          </w:p>
        </w:tc>
      </w:tr>
      <w:tr w:rsidR="00BD70C4" w:rsidRPr="005871F1" w:rsidTr="00D5212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70C4" w:rsidRPr="005871F1" w:rsidRDefault="00843D4D" w:rsidP="00843D4D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1.4.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Pr="005871F1" w:rsidRDefault="00BD70C4" w:rsidP="00843D4D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</w:t>
            </w:r>
            <w:r w:rsidRPr="00423518">
              <w:rPr>
                <w:rFonts w:ascii="Trebuchet MS" w:hAnsi="Trebuchet MS"/>
                <w:szCs w:val="24"/>
              </w:rPr>
              <w:t>авеса</w:t>
            </w:r>
            <w:r w:rsidR="00843D4D">
              <w:rPr>
                <w:rFonts w:ascii="Trebuchet MS" w:hAnsi="Trebuchet MS"/>
                <w:szCs w:val="24"/>
              </w:rPr>
              <w:t xml:space="preserve"> в дъното на сцената </w:t>
            </w:r>
            <w:r w:rsidRPr="00423518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Default="00BD70C4" w:rsidP="000228A9">
            <w:pPr>
              <w:jc w:val="both"/>
              <w:rPr>
                <w:rFonts w:ascii="Trebuchet MS" w:hAnsi="Trebuchet MS"/>
                <w:szCs w:val="24"/>
              </w:rPr>
            </w:pPr>
            <w:r w:rsidRPr="00423518">
              <w:rPr>
                <w:rFonts w:ascii="Trebuchet MS" w:hAnsi="Trebuchet MS"/>
                <w:szCs w:val="24"/>
              </w:rPr>
              <w:t xml:space="preserve">Височина </w:t>
            </w:r>
            <w:r w:rsidR="00843D4D">
              <w:rPr>
                <w:rFonts w:ascii="Trebuchet MS" w:hAnsi="Trebuchet MS"/>
                <w:szCs w:val="24"/>
              </w:rPr>
              <w:t>–520</w:t>
            </w:r>
            <w:r w:rsidR="00CD503B">
              <w:rPr>
                <w:rFonts w:ascii="Trebuchet MS" w:hAnsi="Trebuchet MS"/>
                <w:szCs w:val="24"/>
                <w:lang w:val="en-US"/>
              </w:rPr>
              <w:t>*</w:t>
            </w:r>
            <w:r w:rsidR="00843D4D">
              <w:rPr>
                <w:rFonts w:ascii="Trebuchet MS" w:hAnsi="Trebuchet MS"/>
                <w:szCs w:val="24"/>
              </w:rPr>
              <w:t xml:space="preserve"> </w:t>
            </w:r>
            <w:r w:rsidR="000228A9">
              <w:rPr>
                <w:rFonts w:ascii="Trebuchet MS" w:hAnsi="Trebuchet MS"/>
                <w:szCs w:val="24"/>
              </w:rPr>
              <w:t>с</w:t>
            </w:r>
            <w:r w:rsidR="00843D4D">
              <w:rPr>
                <w:rFonts w:ascii="Trebuchet MS" w:hAnsi="Trebuchet MS"/>
                <w:szCs w:val="24"/>
              </w:rPr>
              <w:t xml:space="preserve">м, </w:t>
            </w:r>
            <w:r w:rsidR="00A86593" w:rsidRPr="00A86593">
              <w:rPr>
                <w:rFonts w:ascii="Trebuchet MS" w:hAnsi="Trebuchet MS"/>
                <w:szCs w:val="24"/>
              </w:rPr>
              <w:t xml:space="preserve">дължина на </w:t>
            </w:r>
            <w:r w:rsidR="001A1146">
              <w:rPr>
                <w:rFonts w:ascii="Trebuchet MS" w:hAnsi="Trebuchet MS"/>
                <w:szCs w:val="24"/>
              </w:rPr>
              <w:t>релсата</w:t>
            </w:r>
            <w:r w:rsidR="00A86593" w:rsidRPr="00A86593">
              <w:rPr>
                <w:rFonts w:ascii="Trebuchet MS" w:hAnsi="Trebuchet MS"/>
                <w:szCs w:val="24"/>
              </w:rPr>
              <w:t xml:space="preserve">  – 920*</w:t>
            </w:r>
            <w:r w:rsidR="004964CC">
              <w:rPr>
                <w:rFonts w:ascii="Trebuchet MS" w:hAnsi="Trebuchet MS"/>
                <w:szCs w:val="24"/>
              </w:rPr>
              <w:t xml:space="preserve"> см</w:t>
            </w:r>
          </w:p>
          <w:p w:rsidR="006A2DA3" w:rsidRPr="005871F1" w:rsidRDefault="006A2DA3" w:rsidP="000228A9">
            <w:pPr>
              <w:jc w:val="both"/>
              <w:rPr>
                <w:rFonts w:ascii="Trebuchet MS" w:hAnsi="Trebuchet MS"/>
                <w:szCs w:val="24"/>
              </w:rPr>
            </w:pPr>
            <w:r w:rsidRPr="006A2DA3">
              <w:rPr>
                <w:rFonts w:ascii="Trebuchet MS" w:hAnsi="Trebuchet MS"/>
                <w:szCs w:val="24"/>
              </w:rPr>
              <w:t>Коефициент на набор 1:3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D70C4" w:rsidRPr="005871F1" w:rsidRDefault="00BD70C4" w:rsidP="0042351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5871F1">
              <w:rPr>
                <w:rFonts w:ascii="Trebuchet MS" w:hAnsi="Trebuchet MS"/>
                <w:szCs w:val="24"/>
              </w:rPr>
              <w:t xml:space="preserve"> бро</w:t>
            </w:r>
            <w:r>
              <w:rPr>
                <w:rFonts w:ascii="Trebuchet MS" w:hAnsi="Trebuchet MS"/>
                <w:szCs w:val="24"/>
              </w:rPr>
              <w:t>й</w:t>
            </w:r>
          </w:p>
        </w:tc>
      </w:tr>
      <w:tr w:rsidR="00BD70C4" w:rsidRPr="005871F1" w:rsidTr="00D5212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70C4" w:rsidRPr="005871F1" w:rsidRDefault="00394C3E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Pr="009A5A0A" w:rsidRDefault="00A26B0C" w:rsidP="00A26B0C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</w:rPr>
              <w:t>Е</w:t>
            </w:r>
            <w:r w:rsidR="00BB7ABC">
              <w:rPr>
                <w:rFonts w:ascii="Trebuchet MS" w:hAnsi="Trebuchet MS"/>
                <w:szCs w:val="24"/>
              </w:rPr>
              <w:t xml:space="preserve">лектрически механизъм </w:t>
            </w:r>
            <w:r w:rsidR="00992D91">
              <w:rPr>
                <w:rFonts w:ascii="Trebuchet MS" w:hAnsi="Trebuchet MS"/>
                <w:szCs w:val="24"/>
              </w:rPr>
              <w:t>за главната завеса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910" w:rsidRDefault="004C3910" w:rsidP="0097491F">
            <w:pPr>
              <w:jc w:val="both"/>
              <w:rPr>
                <w:rFonts w:ascii="Trebuchet MS" w:hAnsi="Trebuchet MS"/>
                <w:szCs w:val="24"/>
              </w:rPr>
            </w:pPr>
            <w:r w:rsidRPr="004C3910">
              <w:rPr>
                <w:rFonts w:ascii="Trebuchet MS" w:hAnsi="Trebuchet MS"/>
                <w:szCs w:val="24"/>
              </w:rPr>
              <w:t>Минимални изисквания</w:t>
            </w:r>
            <w:r>
              <w:rPr>
                <w:rFonts w:ascii="Trebuchet MS" w:hAnsi="Trebuchet MS"/>
                <w:szCs w:val="24"/>
              </w:rPr>
              <w:t>:</w:t>
            </w:r>
          </w:p>
          <w:p w:rsidR="00DF5368" w:rsidRPr="009A5A0A" w:rsidRDefault="00394C3E" w:rsidP="00B60ACE">
            <w:pPr>
              <w:jc w:val="both"/>
              <w:rPr>
                <w:rFonts w:ascii="Trebuchet MS" w:hAnsi="Trebuchet MS"/>
                <w:szCs w:val="24"/>
              </w:rPr>
            </w:pPr>
            <w:r w:rsidRPr="00394C3E">
              <w:rPr>
                <w:rFonts w:ascii="Trebuchet MS" w:hAnsi="Trebuchet MS"/>
                <w:szCs w:val="24"/>
              </w:rPr>
              <w:t xml:space="preserve">Дължина </w:t>
            </w:r>
            <w:r w:rsidR="001113CD">
              <w:rPr>
                <w:rFonts w:ascii="Trebuchet MS" w:hAnsi="Trebuchet MS"/>
                <w:szCs w:val="24"/>
              </w:rPr>
              <w:t>на релсата</w:t>
            </w:r>
            <w:r w:rsidRPr="00394C3E">
              <w:rPr>
                <w:rFonts w:ascii="Trebuchet MS" w:hAnsi="Trebuchet MS"/>
                <w:szCs w:val="24"/>
              </w:rPr>
              <w:t xml:space="preserve">– 920* </w:t>
            </w:r>
            <w:r w:rsidR="000228A9">
              <w:rPr>
                <w:rFonts w:ascii="Trebuchet MS" w:hAnsi="Trebuchet MS"/>
                <w:szCs w:val="24"/>
              </w:rPr>
              <w:t>с</w:t>
            </w:r>
            <w:r w:rsidRPr="00394C3E">
              <w:rPr>
                <w:rFonts w:ascii="Trebuchet MS" w:hAnsi="Trebuchet MS"/>
                <w:szCs w:val="24"/>
              </w:rPr>
              <w:t>м; Комплект, предназначен за сцена с посочените по-горе параметри</w:t>
            </w:r>
            <w:r w:rsidR="0097491F">
              <w:rPr>
                <w:rFonts w:ascii="Trebuchet MS" w:hAnsi="Trebuchet MS"/>
                <w:szCs w:val="24"/>
              </w:rPr>
              <w:t>;</w:t>
            </w:r>
            <w:r w:rsidR="00841BC3">
              <w:rPr>
                <w:rFonts w:ascii="Trebuchet MS" w:hAnsi="Trebuchet MS"/>
                <w:szCs w:val="24"/>
              </w:rPr>
              <w:t xml:space="preserve"> </w:t>
            </w:r>
            <w:r w:rsidR="003D2A3B">
              <w:rPr>
                <w:rFonts w:ascii="Trebuchet MS" w:hAnsi="Trebuchet MS"/>
                <w:szCs w:val="24"/>
              </w:rPr>
              <w:t>моторизирано</w:t>
            </w:r>
            <w:r>
              <w:rPr>
                <w:rFonts w:ascii="Trebuchet MS" w:hAnsi="Trebuchet MS"/>
                <w:szCs w:val="24"/>
              </w:rPr>
              <w:t xml:space="preserve"> </w:t>
            </w:r>
            <w:r w:rsidRPr="00394C3E">
              <w:rPr>
                <w:rFonts w:ascii="Trebuchet MS" w:hAnsi="Trebuchet MS"/>
                <w:szCs w:val="24"/>
              </w:rPr>
              <w:t>движение в права линия</w:t>
            </w:r>
            <w:r w:rsidR="0097491F">
              <w:rPr>
                <w:rFonts w:ascii="Trebuchet MS" w:hAnsi="Trebuchet MS"/>
                <w:szCs w:val="24"/>
              </w:rPr>
              <w:t>;</w:t>
            </w:r>
            <w:r w:rsidRPr="00394C3E">
              <w:rPr>
                <w:rFonts w:ascii="Trebuchet MS" w:hAnsi="Trebuchet MS"/>
                <w:szCs w:val="24"/>
              </w:rPr>
              <w:t xml:space="preserve"> </w:t>
            </w:r>
            <w:r w:rsidR="00724A04">
              <w:rPr>
                <w:rFonts w:ascii="Trebuchet MS" w:hAnsi="Trebuchet MS"/>
                <w:szCs w:val="24"/>
              </w:rPr>
              <w:t>придвижване</w:t>
            </w:r>
            <w:r w:rsidRPr="00394C3E">
              <w:rPr>
                <w:rFonts w:ascii="Trebuchet MS" w:hAnsi="Trebuchet MS"/>
                <w:szCs w:val="24"/>
              </w:rPr>
              <w:t xml:space="preserve"> на два броя  главни завеси от </w:t>
            </w:r>
            <w:r w:rsidR="00B60ACE">
              <w:rPr>
                <w:rFonts w:ascii="Trebuchet MS" w:hAnsi="Trebuchet MS"/>
                <w:szCs w:val="24"/>
              </w:rPr>
              <w:t xml:space="preserve">двата края към </w:t>
            </w:r>
            <w:r w:rsidRPr="00394C3E">
              <w:rPr>
                <w:rFonts w:ascii="Trebuchet MS" w:hAnsi="Trebuchet MS"/>
                <w:szCs w:val="24"/>
              </w:rPr>
              <w:t xml:space="preserve">средата на сцената </w:t>
            </w:r>
            <w:r w:rsidR="009F4B20">
              <w:rPr>
                <w:rFonts w:ascii="Trebuchet MS" w:hAnsi="Trebuchet MS"/>
                <w:szCs w:val="24"/>
              </w:rPr>
              <w:t>и обратно</w:t>
            </w:r>
            <w:r w:rsidRPr="00394C3E">
              <w:rPr>
                <w:rFonts w:ascii="Trebuchet MS" w:hAnsi="Trebuchet MS"/>
                <w:szCs w:val="24"/>
              </w:rPr>
              <w:t>; добро припокриване на двете главни завеси; дистанционно управление</w:t>
            </w:r>
            <w:r w:rsidR="00DF5368">
              <w:rPr>
                <w:rFonts w:ascii="Trebuchet MS" w:hAnsi="Trebuchet MS"/>
                <w:szCs w:val="24"/>
              </w:rPr>
              <w:t xml:space="preserve">;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D70C4" w:rsidRDefault="00527726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1 </w:t>
            </w:r>
            <w:r w:rsidR="00847DB9">
              <w:rPr>
                <w:rFonts w:ascii="Trebuchet MS" w:hAnsi="Trebuchet MS"/>
                <w:szCs w:val="24"/>
              </w:rPr>
              <w:t>комплект</w:t>
            </w:r>
          </w:p>
        </w:tc>
      </w:tr>
    </w:tbl>
    <w:p w:rsidR="00041974" w:rsidRPr="00333F19" w:rsidRDefault="00041974" w:rsidP="00004E63">
      <w:pPr>
        <w:jc w:val="both"/>
        <w:rPr>
          <w:rFonts w:ascii="Trebuchet MS" w:hAnsi="Trebuchet MS"/>
          <w:szCs w:val="24"/>
        </w:rPr>
      </w:pP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031535" w:rsidRPr="00D97051" w:rsidTr="00D52122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031535" w:rsidRPr="00D97051" w:rsidRDefault="00031535" w:rsidP="00D52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 xml:space="preserve">Прозоречни завеси </w:t>
            </w:r>
            <w:r w:rsidRPr="005871F1">
              <w:rPr>
                <w:rFonts w:ascii="Trebuchet MS" w:hAnsi="Trebuchet MS"/>
                <w:szCs w:val="24"/>
              </w:rPr>
              <w:t xml:space="preserve"> - Народно Читалище „Нов живот – 1941г.”, с.Черна</w:t>
            </w:r>
          </w:p>
        </w:tc>
      </w:tr>
      <w:tr w:rsidR="00031535" w:rsidRPr="005871F1" w:rsidTr="00D52122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031535" w:rsidRPr="005871F1" w:rsidRDefault="00031535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535" w:rsidRPr="005871F1" w:rsidRDefault="00031535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535" w:rsidRPr="005871F1" w:rsidRDefault="00031535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031535" w:rsidRPr="005871F1" w:rsidRDefault="00031535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031535" w:rsidRPr="005871F1" w:rsidTr="00D52122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031535" w:rsidRPr="005871F1" w:rsidRDefault="00031535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535" w:rsidRPr="005871F1" w:rsidRDefault="00031535" w:rsidP="00666D5A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Завеси за прозорци </w:t>
            </w:r>
            <w:r w:rsidR="00050FEF">
              <w:rPr>
                <w:rFonts w:ascii="Trebuchet MS" w:hAnsi="Trebuchet MS"/>
                <w:szCs w:val="24"/>
              </w:rPr>
              <w:t xml:space="preserve">в </w:t>
            </w:r>
            <w:r w:rsidR="00666D5A">
              <w:rPr>
                <w:rFonts w:ascii="Trebuchet MS" w:hAnsi="Trebuchet MS"/>
                <w:szCs w:val="24"/>
              </w:rPr>
              <w:t>репетиционна</w:t>
            </w:r>
            <w:r w:rsidR="00C11518">
              <w:rPr>
                <w:rFonts w:ascii="Trebuchet MS" w:hAnsi="Trebuchet MS"/>
                <w:szCs w:val="24"/>
              </w:rPr>
              <w:t xml:space="preserve"> първи етаж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A76" w:rsidRPr="002104CC" w:rsidRDefault="00F61A76" w:rsidP="00031535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t>Минимални изисквания:</w:t>
            </w:r>
          </w:p>
          <w:p w:rsidR="00031535" w:rsidRPr="002104CC" w:rsidRDefault="00F7518E" w:rsidP="00031535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t>Предназначени за прозорци</w:t>
            </w:r>
            <w:r w:rsidR="003907C9" w:rsidRPr="002104CC">
              <w:rPr>
                <w:rFonts w:ascii="Trebuchet MS" w:hAnsi="Trebuchet MS"/>
                <w:szCs w:val="24"/>
              </w:rPr>
              <w:t>, които са</w:t>
            </w:r>
            <w:r w:rsidRPr="002104CC">
              <w:rPr>
                <w:rFonts w:ascii="Trebuchet MS" w:hAnsi="Trebuchet MS"/>
                <w:szCs w:val="24"/>
              </w:rPr>
              <w:t xml:space="preserve"> с в</w:t>
            </w:r>
            <w:r w:rsidR="00031535" w:rsidRPr="002104CC">
              <w:rPr>
                <w:rFonts w:ascii="Trebuchet MS" w:hAnsi="Trebuchet MS"/>
                <w:szCs w:val="24"/>
              </w:rPr>
              <w:t>исочина</w:t>
            </w:r>
            <w:r w:rsidR="002B5AC8" w:rsidRPr="002104CC">
              <w:rPr>
                <w:rFonts w:ascii="Trebuchet MS" w:hAnsi="Trebuchet MS"/>
                <w:szCs w:val="24"/>
              </w:rPr>
              <w:t xml:space="preserve"> </w:t>
            </w:r>
            <w:r w:rsidR="00031535" w:rsidRPr="002104CC">
              <w:rPr>
                <w:rFonts w:ascii="Trebuchet MS" w:hAnsi="Trebuchet MS"/>
                <w:szCs w:val="24"/>
              </w:rPr>
              <w:t xml:space="preserve">– </w:t>
            </w:r>
            <w:r w:rsidR="002B5AC8" w:rsidRPr="002104CC">
              <w:rPr>
                <w:rFonts w:ascii="Trebuchet MS" w:hAnsi="Trebuchet MS"/>
                <w:szCs w:val="24"/>
              </w:rPr>
              <w:t>180</w:t>
            </w:r>
            <w:r w:rsidR="0097214A" w:rsidRPr="002104CC">
              <w:rPr>
                <w:rFonts w:ascii="Trebuchet MS" w:hAnsi="Trebuchet MS"/>
                <w:szCs w:val="24"/>
                <w:lang w:val="en-US"/>
              </w:rPr>
              <w:t>*</w:t>
            </w:r>
            <w:r w:rsidR="00031535" w:rsidRPr="002104CC">
              <w:rPr>
                <w:rFonts w:ascii="Trebuchet MS" w:hAnsi="Trebuchet MS"/>
                <w:szCs w:val="24"/>
              </w:rPr>
              <w:t xml:space="preserve"> см, </w:t>
            </w:r>
            <w:r w:rsidRPr="002104CC">
              <w:rPr>
                <w:rFonts w:ascii="Trebuchet MS" w:hAnsi="Trebuchet MS"/>
                <w:szCs w:val="24"/>
              </w:rPr>
              <w:t xml:space="preserve">и </w:t>
            </w:r>
            <w:r w:rsidR="002B5AC8" w:rsidRPr="002104CC">
              <w:rPr>
                <w:rFonts w:ascii="Trebuchet MS" w:hAnsi="Trebuchet MS"/>
                <w:szCs w:val="24"/>
              </w:rPr>
              <w:t>ширина 130</w:t>
            </w:r>
            <w:r w:rsidR="007A2FB1" w:rsidRPr="002104CC">
              <w:rPr>
                <w:rFonts w:ascii="Trebuchet MS" w:hAnsi="Trebuchet MS"/>
                <w:szCs w:val="24"/>
                <w:lang w:val="en-US"/>
              </w:rPr>
              <w:t xml:space="preserve"> *</w:t>
            </w:r>
            <w:r w:rsidR="00031535" w:rsidRPr="002104CC">
              <w:rPr>
                <w:rFonts w:ascii="Trebuchet MS" w:hAnsi="Trebuchet MS"/>
                <w:szCs w:val="24"/>
              </w:rPr>
              <w:t xml:space="preserve">см </w:t>
            </w:r>
          </w:p>
          <w:p w:rsidR="00F7518E" w:rsidRPr="002104CC" w:rsidRDefault="00C473BF" w:rsidP="00F7518E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t>Текстилни, плътни</w:t>
            </w:r>
            <w:r w:rsidR="00F7518E" w:rsidRPr="002104CC">
              <w:rPr>
                <w:rFonts w:ascii="Trebuchet MS" w:hAnsi="Trebuchet MS"/>
                <w:szCs w:val="24"/>
              </w:rPr>
              <w:t xml:space="preserve">. </w:t>
            </w:r>
            <w:r w:rsidR="00345B92" w:rsidRPr="002104CC">
              <w:rPr>
                <w:rFonts w:ascii="Trebuchet MS" w:hAnsi="Trebuchet MS"/>
                <w:szCs w:val="24"/>
              </w:rPr>
              <w:t>Коефициент на набор 1:2.</w:t>
            </w:r>
          </w:p>
          <w:p w:rsidR="007B5C37" w:rsidRPr="002104CC" w:rsidRDefault="007B5C37" w:rsidP="00F7518E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t>Цветът на завесите се съгласува с Възложителя.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031535" w:rsidRPr="005871F1" w:rsidRDefault="00031535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12</w:t>
            </w:r>
            <w:r w:rsidRPr="005871F1">
              <w:rPr>
                <w:rFonts w:ascii="Trebuchet MS" w:hAnsi="Trebuchet MS"/>
                <w:szCs w:val="24"/>
              </w:rPr>
              <w:t xml:space="preserve"> бро</w:t>
            </w:r>
            <w:r>
              <w:rPr>
                <w:rFonts w:ascii="Trebuchet MS" w:hAnsi="Trebuchet MS"/>
                <w:szCs w:val="24"/>
              </w:rPr>
              <w:t>я</w:t>
            </w:r>
          </w:p>
        </w:tc>
      </w:tr>
      <w:tr w:rsidR="00C473BF" w:rsidRPr="005871F1" w:rsidTr="00D52122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C473BF" w:rsidRPr="005871F1" w:rsidRDefault="00C473BF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3BF" w:rsidRDefault="00C11518" w:rsidP="001C7534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Релса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3BF" w:rsidRPr="002104CC" w:rsidRDefault="00C473BF" w:rsidP="00031535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t>Минимални изисквания:</w:t>
            </w:r>
          </w:p>
          <w:p w:rsidR="00C57CE5" w:rsidRPr="002104CC" w:rsidRDefault="000F58D8" w:rsidP="00724A04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lastRenderedPageBreak/>
              <w:t>Дължина: 1</w:t>
            </w:r>
            <w:r w:rsidR="00724A04" w:rsidRPr="002104CC">
              <w:rPr>
                <w:rFonts w:ascii="Trebuchet MS" w:hAnsi="Trebuchet MS"/>
                <w:szCs w:val="24"/>
              </w:rPr>
              <w:t>6</w:t>
            </w:r>
            <w:r w:rsidRPr="002104CC">
              <w:rPr>
                <w:rFonts w:ascii="Trebuchet MS" w:hAnsi="Trebuchet MS"/>
                <w:szCs w:val="24"/>
              </w:rPr>
              <w:t>0</w:t>
            </w:r>
            <w:r w:rsidRPr="002104CC">
              <w:rPr>
                <w:rFonts w:ascii="Trebuchet MS" w:hAnsi="Trebuchet MS"/>
                <w:szCs w:val="24"/>
                <w:lang w:val="en-US"/>
              </w:rPr>
              <w:t>*</w:t>
            </w:r>
            <w:r w:rsidRPr="002104CC">
              <w:rPr>
                <w:rFonts w:ascii="Trebuchet MS" w:hAnsi="Trebuchet MS"/>
                <w:szCs w:val="24"/>
              </w:rPr>
              <w:t xml:space="preserve"> см</w:t>
            </w:r>
            <w:r w:rsidR="00C57CE5" w:rsidRPr="002104CC">
              <w:rPr>
                <w:rFonts w:ascii="Trebuchet MS" w:hAnsi="Trebuchet MS"/>
                <w:szCs w:val="24"/>
              </w:rPr>
              <w:t xml:space="preserve">;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C473BF" w:rsidRDefault="00C473BF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6 броя</w:t>
            </w:r>
          </w:p>
        </w:tc>
      </w:tr>
      <w:tr w:rsidR="00F63BD4" w:rsidRPr="005871F1" w:rsidTr="00D52122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F63BD4" w:rsidRDefault="00F63BD4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3BD4" w:rsidRDefault="00F63BD4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Аксесоар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1771" w:rsidRDefault="00A61771" w:rsidP="00031535">
            <w:pPr>
              <w:jc w:val="both"/>
              <w:rPr>
                <w:rFonts w:ascii="Trebuchet MS" w:hAnsi="Trebuchet MS"/>
                <w:szCs w:val="24"/>
              </w:rPr>
            </w:pPr>
            <w:r w:rsidRPr="00A61771">
              <w:rPr>
                <w:rFonts w:ascii="Trebuchet MS" w:hAnsi="Trebuchet MS"/>
                <w:szCs w:val="24"/>
              </w:rPr>
              <w:t>Минимални изисквания:</w:t>
            </w:r>
          </w:p>
          <w:p w:rsidR="00F63BD4" w:rsidRPr="00C473BF" w:rsidRDefault="005D3124" w:rsidP="00031535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Водач за </w:t>
            </w:r>
            <w:r w:rsidR="00F63BD4">
              <w:rPr>
                <w:rFonts w:ascii="Trebuchet MS" w:hAnsi="Trebuchet MS"/>
                <w:szCs w:val="24"/>
              </w:rPr>
              <w:t>ръчно придвижване на завесите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F63BD4" w:rsidRDefault="00A8523F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12 броя</w:t>
            </w:r>
          </w:p>
        </w:tc>
      </w:tr>
      <w:tr w:rsidR="00031535" w:rsidRPr="005871F1" w:rsidTr="00D52122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535" w:rsidRPr="005871F1" w:rsidRDefault="00C5777C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35" w:rsidRPr="00042929" w:rsidRDefault="00E60AE3" w:rsidP="00315F93">
            <w:pPr>
              <w:jc w:val="both"/>
              <w:rPr>
                <w:rFonts w:ascii="Trebuchet MS" w:hAnsi="Trebuchet MS"/>
                <w:szCs w:val="24"/>
              </w:rPr>
            </w:pPr>
            <w:r w:rsidRPr="00E60AE3">
              <w:rPr>
                <w:rFonts w:ascii="Trebuchet MS" w:hAnsi="Trebuchet MS"/>
                <w:szCs w:val="24"/>
              </w:rPr>
              <w:t>Завеси за прозорци</w:t>
            </w:r>
            <w:r w:rsidR="00042929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042929">
              <w:rPr>
                <w:rFonts w:ascii="Trebuchet MS" w:hAnsi="Trebuchet MS"/>
                <w:szCs w:val="24"/>
              </w:rPr>
              <w:t xml:space="preserve">в </w:t>
            </w:r>
            <w:r w:rsidR="00315F93">
              <w:rPr>
                <w:rFonts w:ascii="Trebuchet MS" w:hAnsi="Trebuchet MS"/>
                <w:szCs w:val="24"/>
              </w:rPr>
              <w:t>концертна</w:t>
            </w:r>
            <w:r w:rsidR="00453D94">
              <w:rPr>
                <w:rFonts w:ascii="Trebuchet MS" w:hAnsi="Trebuchet MS"/>
                <w:szCs w:val="24"/>
              </w:rPr>
              <w:t xml:space="preserve"> зала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76" w:rsidRDefault="00F61A76" w:rsidP="00E60AE3">
            <w:pPr>
              <w:jc w:val="both"/>
              <w:rPr>
                <w:rFonts w:ascii="Trebuchet MS" w:hAnsi="Trebuchet MS"/>
                <w:szCs w:val="24"/>
              </w:rPr>
            </w:pPr>
            <w:r w:rsidRPr="00F61A76">
              <w:rPr>
                <w:rFonts w:ascii="Trebuchet MS" w:hAnsi="Trebuchet MS"/>
                <w:szCs w:val="24"/>
              </w:rPr>
              <w:t>Минимални изисквания:</w:t>
            </w:r>
          </w:p>
          <w:p w:rsidR="00E60AE3" w:rsidRDefault="00345B92" w:rsidP="00E60AE3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Предназначени </w:t>
            </w:r>
            <w:r w:rsidR="00041974">
              <w:rPr>
                <w:rFonts w:ascii="Trebuchet MS" w:hAnsi="Trebuchet MS"/>
                <w:szCs w:val="24"/>
              </w:rPr>
              <w:t>за прозорци</w:t>
            </w:r>
            <w:r w:rsidR="003907C9">
              <w:rPr>
                <w:rFonts w:ascii="Trebuchet MS" w:hAnsi="Trebuchet MS"/>
                <w:szCs w:val="24"/>
              </w:rPr>
              <w:t xml:space="preserve">, които са </w:t>
            </w:r>
            <w:r w:rsidR="00041974">
              <w:rPr>
                <w:rFonts w:ascii="Trebuchet MS" w:hAnsi="Trebuchet MS"/>
                <w:szCs w:val="24"/>
              </w:rPr>
              <w:t xml:space="preserve"> с в</w:t>
            </w:r>
            <w:r w:rsidR="00E60AE3" w:rsidRPr="00187B5C">
              <w:rPr>
                <w:rFonts w:ascii="Trebuchet MS" w:hAnsi="Trebuchet MS"/>
                <w:szCs w:val="24"/>
              </w:rPr>
              <w:t>исочина</w:t>
            </w:r>
            <w:r w:rsidR="00187B5C" w:rsidRPr="00187B5C">
              <w:rPr>
                <w:rFonts w:ascii="Trebuchet MS" w:hAnsi="Trebuchet MS"/>
                <w:szCs w:val="24"/>
              </w:rPr>
              <w:t xml:space="preserve"> </w:t>
            </w:r>
            <w:r w:rsidR="00E60AE3" w:rsidRPr="00187B5C">
              <w:rPr>
                <w:rFonts w:ascii="Trebuchet MS" w:hAnsi="Trebuchet MS"/>
                <w:szCs w:val="24"/>
              </w:rPr>
              <w:t xml:space="preserve">– </w:t>
            </w:r>
            <w:r w:rsidR="004B5FBD" w:rsidRPr="00187B5C">
              <w:rPr>
                <w:rFonts w:ascii="Trebuchet MS" w:hAnsi="Trebuchet MS"/>
                <w:szCs w:val="24"/>
              </w:rPr>
              <w:t>330</w:t>
            </w:r>
            <w:r w:rsidR="004B5FBD" w:rsidRPr="00187B5C">
              <w:rPr>
                <w:rFonts w:ascii="Trebuchet MS" w:hAnsi="Trebuchet MS"/>
                <w:szCs w:val="24"/>
                <w:lang w:val="en-US"/>
              </w:rPr>
              <w:t>*</w:t>
            </w:r>
            <w:r w:rsidR="00E60AE3" w:rsidRPr="00187B5C">
              <w:rPr>
                <w:rFonts w:ascii="Trebuchet MS" w:hAnsi="Trebuchet MS"/>
                <w:szCs w:val="24"/>
              </w:rPr>
              <w:t xml:space="preserve"> см</w:t>
            </w:r>
            <w:r w:rsidR="00041974">
              <w:rPr>
                <w:rFonts w:ascii="Trebuchet MS" w:hAnsi="Trebuchet MS"/>
                <w:szCs w:val="24"/>
              </w:rPr>
              <w:t xml:space="preserve"> и</w:t>
            </w:r>
            <w:r w:rsidR="00E60AE3" w:rsidRPr="00187B5C">
              <w:rPr>
                <w:rFonts w:ascii="Trebuchet MS" w:hAnsi="Trebuchet MS"/>
                <w:szCs w:val="24"/>
              </w:rPr>
              <w:t xml:space="preserve"> ширина</w:t>
            </w:r>
            <w:r w:rsidR="0001584F">
              <w:rPr>
                <w:rFonts w:ascii="Trebuchet MS" w:hAnsi="Trebuchet MS"/>
                <w:szCs w:val="24"/>
              </w:rPr>
              <w:t xml:space="preserve"> </w:t>
            </w:r>
            <w:r w:rsidR="00E60AE3" w:rsidRPr="00187B5C">
              <w:rPr>
                <w:rFonts w:ascii="Trebuchet MS" w:hAnsi="Trebuchet MS"/>
                <w:szCs w:val="24"/>
              </w:rPr>
              <w:t xml:space="preserve">– </w:t>
            </w:r>
            <w:r w:rsidR="00E72B48" w:rsidRPr="00187B5C">
              <w:rPr>
                <w:rFonts w:ascii="Trebuchet MS" w:hAnsi="Trebuchet MS"/>
                <w:szCs w:val="24"/>
              </w:rPr>
              <w:t>130</w:t>
            </w:r>
            <w:r w:rsidR="005741E2" w:rsidRPr="00187B5C">
              <w:rPr>
                <w:rFonts w:ascii="Trebuchet MS" w:hAnsi="Trebuchet MS"/>
                <w:szCs w:val="24"/>
                <w:lang w:val="en-US"/>
              </w:rPr>
              <w:t>*</w:t>
            </w:r>
            <w:r w:rsidR="00E60AE3" w:rsidRPr="00187B5C">
              <w:rPr>
                <w:rFonts w:ascii="Trebuchet MS" w:hAnsi="Trebuchet MS"/>
                <w:szCs w:val="24"/>
              </w:rPr>
              <w:t xml:space="preserve"> см</w:t>
            </w:r>
            <w:r w:rsidR="00E60AE3" w:rsidRPr="000F00BE">
              <w:rPr>
                <w:rFonts w:ascii="Trebuchet MS" w:hAnsi="Trebuchet MS"/>
                <w:szCs w:val="24"/>
              </w:rPr>
              <w:t xml:space="preserve"> </w:t>
            </w:r>
          </w:p>
          <w:p w:rsidR="00187B5C" w:rsidRDefault="00187B5C" w:rsidP="00E60AE3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Коефициент на набор 1:2</w:t>
            </w:r>
          </w:p>
          <w:p w:rsidR="002F4B4C" w:rsidRPr="002F4B4C" w:rsidRDefault="002F4B4C" w:rsidP="002F4B4C">
            <w:pPr>
              <w:jc w:val="both"/>
              <w:rPr>
                <w:rFonts w:ascii="Trebuchet MS" w:hAnsi="Trebuchet MS"/>
                <w:szCs w:val="24"/>
              </w:rPr>
            </w:pPr>
            <w:r w:rsidRPr="002F4B4C">
              <w:rPr>
                <w:rFonts w:ascii="Trebuchet MS" w:hAnsi="Trebuchet MS"/>
                <w:szCs w:val="24"/>
              </w:rPr>
              <w:t>Да са изпълнени от трудно горима плътна тъкан, предназначена за театрални сцени, със сертификат за пожароустойчивост.</w:t>
            </w:r>
          </w:p>
          <w:p w:rsidR="00031535" w:rsidRPr="005871F1" w:rsidRDefault="002F4B4C" w:rsidP="002F4B4C">
            <w:pPr>
              <w:jc w:val="both"/>
              <w:rPr>
                <w:rFonts w:ascii="Trebuchet MS" w:hAnsi="Trebuchet MS"/>
                <w:szCs w:val="24"/>
              </w:rPr>
            </w:pPr>
            <w:r w:rsidRPr="002F4B4C">
              <w:rPr>
                <w:rFonts w:ascii="Trebuchet MS" w:hAnsi="Trebuchet MS"/>
                <w:szCs w:val="24"/>
              </w:rPr>
              <w:t>Цветът на завесите се съгласува с Възложителя.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031535" w:rsidRPr="00724A04" w:rsidRDefault="00724A04" w:rsidP="00724A04">
            <w:pPr>
              <w:jc w:val="both"/>
              <w:rPr>
                <w:rFonts w:ascii="Trebuchet MS" w:hAnsi="Trebuchet MS"/>
                <w:szCs w:val="24"/>
              </w:rPr>
            </w:pPr>
            <w:r w:rsidRPr="00724A04">
              <w:rPr>
                <w:rFonts w:ascii="Trebuchet MS" w:hAnsi="Trebuchet MS"/>
                <w:szCs w:val="24"/>
              </w:rPr>
              <w:t>10</w:t>
            </w:r>
            <w:r w:rsidR="005741E2" w:rsidRPr="00724A04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031535" w:rsidRPr="00724A04">
              <w:rPr>
                <w:rFonts w:ascii="Trebuchet MS" w:hAnsi="Trebuchet MS"/>
                <w:szCs w:val="24"/>
              </w:rPr>
              <w:t>бро</w:t>
            </w:r>
            <w:r w:rsidR="00960452" w:rsidRPr="00724A04">
              <w:rPr>
                <w:rFonts w:ascii="Trebuchet MS" w:hAnsi="Trebuchet MS"/>
                <w:szCs w:val="24"/>
              </w:rPr>
              <w:t>я</w:t>
            </w:r>
          </w:p>
        </w:tc>
      </w:tr>
      <w:tr w:rsidR="00453D94" w:rsidRPr="005871F1" w:rsidTr="00D52122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3D94" w:rsidRPr="005871F1" w:rsidRDefault="00C5777C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94" w:rsidRPr="00E60AE3" w:rsidRDefault="00453D94" w:rsidP="0001584F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Електрически механизъм</w:t>
            </w:r>
            <w:r w:rsidR="002B5AC8">
              <w:rPr>
                <w:rFonts w:ascii="Trebuchet MS" w:hAnsi="Trebuchet MS"/>
                <w:szCs w:val="24"/>
              </w:rPr>
              <w:t xml:space="preserve"> за завеси на прозорци в </w:t>
            </w:r>
            <w:r w:rsidR="0001584F">
              <w:rPr>
                <w:rFonts w:ascii="Trebuchet MS" w:hAnsi="Trebuchet MS"/>
                <w:szCs w:val="24"/>
              </w:rPr>
              <w:t>концертна</w:t>
            </w:r>
            <w:r w:rsidR="002B5AC8">
              <w:rPr>
                <w:rFonts w:ascii="Trebuchet MS" w:hAnsi="Trebuchet MS"/>
                <w:szCs w:val="24"/>
              </w:rPr>
              <w:t xml:space="preserve"> зала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E0" w:rsidRPr="00AF29E0" w:rsidRDefault="00AF29E0" w:rsidP="00AF29E0">
            <w:pPr>
              <w:jc w:val="both"/>
              <w:rPr>
                <w:rFonts w:ascii="Trebuchet MS" w:hAnsi="Trebuchet MS"/>
                <w:szCs w:val="24"/>
              </w:rPr>
            </w:pPr>
            <w:r w:rsidRPr="00AF29E0">
              <w:rPr>
                <w:rFonts w:ascii="Trebuchet MS" w:hAnsi="Trebuchet MS"/>
                <w:szCs w:val="24"/>
              </w:rPr>
              <w:t>Минимални изисквания:</w:t>
            </w:r>
          </w:p>
          <w:p w:rsidR="00453D94" w:rsidRPr="000F00BE" w:rsidRDefault="00AF29E0" w:rsidP="005645C7">
            <w:pPr>
              <w:jc w:val="both"/>
              <w:rPr>
                <w:rFonts w:ascii="Trebuchet MS" w:hAnsi="Trebuchet MS"/>
                <w:szCs w:val="24"/>
              </w:rPr>
            </w:pPr>
            <w:r w:rsidRPr="002104CC">
              <w:rPr>
                <w:rFonts w:ascii="Trebuchet MS" w:hAnsi="Trebuchet MS"/>
                <w:szCs w:val="24"/>
              </w:rPr>
              <w:t>Дължина на релсата</w:t>
            </w:r>
            <w:r w:rsidR="0001584F">
              <w:rPr>
                <w:rFonts w:ascii="Trebuchet MS" w:hAnsi="Trebuchet MS"/>
                <w:szCs w:val="24"/>
              </w:rPr>
              <w:t xml:space="preserve"> </w:t>
            </w:r>
            <w:r w:rsidRPr="002104CC">
              <w:rPr>
                <w:rFonts w:ascii="Trebuchet MS" w:hAnsi="Trebuchet MS"/>
                <w:szCs w:val="24"/>
              </w:rPr>
              <w:t xml:space="preserve">– </w:t>
            </w:r>
            <w:r w:rsidR="00187B5C" w:rsidRPr="002104CC">
              <w:rPr>
                <w:rFonts w:ascii="Trebuchet MS" w:hAnsi="Trebuchet MS"/>
                <w:szCs w:val="24"/>
              </w:rPr>
              <w:t>1</w:t>
            </w:r>
            <w:r w:rsidR="005645C7" w:rsidRPr="002104CC">
              <w:rPr>
                <w:rFonts w:ascii="Trebuchet MS" w:hAnsi="Trebuchet MS"/>
                <w:szCs w:val="24"/>
              </w:rPr>
              <w:t>6</w:t>
            </w:r>
            <w:r w:rsidR="00187B5C" w:rsidRPr="002104CC">
              <w:rPr>
                <w:rFonts w:ascii="Trebuchet MS" w:hAnsi="Trebuchet MS"/>
                <w:szCs w:val="24"/>
              </w:rPr>
              <w:t>0</w:t>
            </w:r>
            <w:r w:rsidRPr="002104CC">
              <w:rPr>
                <w:rFonts w:ascii="Trebuchet MS" w:hAnsi="Trebuchet MS"/>
                <w:szCs w:val="24"/>
              </w:rPr>
              <w:t>* см; Комплект, предназначен за придвиж</w:t>
            </w:r>
            <w:r w:rsidR="009427C9" w:rsidRPr="002104CC">
              <w:rPr>
                <w:rFonts w:ascii="Trebuchet MS" w:hAnsi="Trebuchet MS"/>
                <w:szCs w:val="24"/>
              </w:rPr>
              <w:t>в</w:t>
            </w:r>
            <w:r w:rsidRPr="002104CC">
              <w:rPr>
                <w:rFonts w:ascii="Trebuchet MS" w:hAnsi="Trebuchet MS"/>
                <w:szCs w:val="24"/>
              </w:rPr>
              <w:t>ане на</w:t>
            </w:r>
            <w:r>
              <w:rPr>
                <w:rFonts w:ascii="Trebuchet MS" w:hAnsi="Trebuchet MS"/>
                <w:szCs w:val="24"/>
              </w:rPr>
              <w:t xml:space="preserve"> прозоречн</w:t>
            </w:r>
            <w:r w:rsidR="00E72B48">
              <w:rPr>
                <w:rFonts w:ascii="Trebuchet MS" w:hAnsi="Trebuchet MS"/>
                <w:szCs w:val="24"/>
              </w:rPr>
              <w:t>и</w:t>
            </w:r>
            <w:r>
              <w:rPr>
                <w:rFonts w:ascii="Trebuchet MS" w:hAnsi="Trebuchet MS"/>
                <w:szCs w:val="24"/>
              </w:rPr>
              <w:t xml:space="preserve"> завес</w:t>
            </w:r>
            <w:r w:rsidR="00E72B48">
              <w:rPr>
                <w:rFonts w:ascii="Trebuchet MS" w:hAnsi="Trebuchet MS"/>
                <w:szCs w:val="24"/>
              </w:rPr>
              <w:t>и</w:t>
            </w:r>
            <w:r w:rsidR="00F61A76">
              <w:rPr>
                <w:rFonts w:ascii="Trebuchet MS" w:hAnsi="Trebuchet MS"/>
                <w:szCs w:val="24"/>
              </w:rPr>
              <w:t xml:space="preserve"> </w:t>
            </w:r>
            <w:r>
              <w:rPr>
                <w:rFonts w:ascii="Trebuchet MS" w:hAnsi="Trebuchet MS"/>
                <w:szCs w:val="24"/>
              </w:rPr>
              <w:t xml:space="preserve">на голяма височина; </w:t>
            </w:r>
            <w:r w:rsidRPr="00AF29E0">
              <w:rPr>
                <w:rFonts w:ascii="Trebuchet MS" w:hAnsi="Trebuchet MS"/>
                <w:szCs w:val="24"/>
              </w:rPr>
              <w:t xml:space="preserve">моторизирано движение в права линия; </w:t>
            </w:r>
            <w:r>
              <w:rPr>
                <w:rFonts w:ascii="Trebuchet MS" w:hAnsi="Trebuchet MS"/>
                <w:szCs w:val="24"/>
              </w:rPr>
              <w:t xml:space="preserve">движение </w:t>
            </w:r>
            <w:r w:rsidR="00E72B48">
              <w:rPr>
                <w:rFonts w:ascii="Trebuchet MS" w:hAnsi="Trebuchet MS"/>
                <w:szCs w:val="24"/>
              </w:rPr>
              <w:t xml:space="preserve">до средата на прозореца и </w:t>
            </w:r>
            <w:r w:rsidR="00A24DC2">
              <w:rPr>
                <w:rFonts w:ascii="Trebuchet MS" w:hAnsi="Trebuchet MS"/>
                <w:szCs w:val="24"/>
              </w:rPr>
              <w:t>обратно в крайно положение</w:t>
            </w:r>
            <w:r w:rsidRPr="00AF29E0">
              <w:rPr>
                <w:rFonts w:ascii="Trebuchet MS" w:hAnsi="Trebuchet MS"/>
                <w:szCs w:val="24"/>
              </w:rPr>
              <w:t>;</w:t>
            </w:r>
            <w:r w:rsidR="00AA499A">
              <w:rPr>
                <w:rFonts w:ascii="Trebuchet MS" w:hAnsi="Trebuchet MS"/>
                <w:szCs w:val="24"/>
              </w:rPr>
              <w:t xml:space="preserve"> </w:t>
            </w:r>
            <w:r w:rsidR="006C5D55">
              <w:rPr>
                <w:rFonts w:ascii="Trebuchet MS" w:hAnsi="Trebuchet MS"/>
                <w:szCs w:val="24"/>
              </w:rPr>
              <w:t>добро припокриване на завесите;</w:t>
            </w:r>
            <w:r w:rsidRPr="00AF29E0">
              <w:rPr>
                <w:rFonts w:ascii="Trebuchet MS" w:hAnsi="Trebuchet MS"/>
                <w:szCs w:val="24"/>
              </w:rPr>
              <w:t xml:space="preserve"> дистанционно управление; при липса на захранване да има възможност за ръчно отваряне и затваряне на завесите;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53D94" w:rsidRPr="00B63885" w:rsidRDefault="00453D94" w:rsidP="00960452">
            <w:pPr>
              <w:jc w:val="both"/>
              <w:rPr>
                <w:rFonts w:ascii="Trebuchet MS" w:hAnsi="Trebuchet MS"/>
                <w:szCs w:val="24"/>
                <w:highlight w:val="yellow"/>
              </w:rPr>
            </w:pPr>
            <w:r w:rsidRPr="00187B5C">
              <w:rPr>
                <w:rFonts w:ascii="Trebuchet MS" w:hAnsi="Trebuchet MS"/>
                <w:szCs w:val="24"/>
              </w:rPr>
              <w:t>5 броя</w:t>
            </w:r>
          </w:p>
        </w:tc>
      </w:tr>
    </w:tbl>
    <w:p w:rsidR="00031535" w:rsidRDefault="00031535" w:rsidP="00A86019">
      <w:pPr>
        <w:jc w:val="both"/>
        <w:rPr>
          <w:rFonts w:ascii="Trebuchet MS" w:hAnsi="Trebuchet MS"/>
          <w:b/>
          <w:szCs w:val="24"/>
          <w:u w:val="single"/>
        </w:rPr>
      </w:pPr>
    </w:p>
    <w:p w:rsidR="00E306FC" w:rsidRPr="00087723" w:rsidRDefault="00AB7852" w:rsidP="00087723">
      <w:pPr>
        <w:pStyle w:val="a9"/>
        <w:jc w:val="both"/>
        <w:rPr>
          <w:rFonts w:ascii="Trebuchet MS" w:hAnsi="Trebuchet MS"/>
          <w:szCs w:val="24"/>
        </w:rPr>
      </w:pPr>
      <w:proofErr w:type="gramStart"/>
      <w:r w:rsidRPr="00AB7852">
        <w:rPr>
          <w:rFonts w:ascii="Trebuchet MS" w:hAnsi="Trebuchet MS"/>
          <w:szCs w:val="24"/>
          <w:lang w:val="en-US"/>
        </w:rPr>
        <w:t>*</w:t>
      </w:r>
      <w:r w:rsidRPr="00AB7852">
        <w:rPr>
          <w:rFonts w:ascii="Trebuchet MS" w:hAnsi="Trebuchet MS"/>
          <w:szCs w:val="24"/>
        </w:rPr>
        <w:t>Посочените размери са приблизителни.</w:t>
      </w:r>
      <w:proofErr w:type="gramEnd"/>
      <w:r w:rsidRPr="00AB7852">
        <w:rPr>
          <w:rFonts w:ascii="Trebuchet MS" w:hAnsi="Trebuchet MS"/>
          <w:szCs w:val="24"/>
        </w:rPr>
        <w:t xml:space="preserve"> </w:t>
      </w:r>
    </w:p>
    <w:p w:rsidR="00F35805" w:rsidRPr="006F2DEC" w:rsidRDefault="00F35805" w:rsidP="00F35805">
      <w:pPr>
        <w:jc w:val="both"/>
        <w:rPr>
          <w:rFonts w:ascii="Trebuchet MS" w:hAnsi="Trebuchet MS"/>
          <w:b/>
          <w:strike/>
          <w:szCs w:val="24"/>
        </w:rPr>
      </w:pPr>
      <w:r w:rsidRPr="006F2DEC">
        <w:rPr>
          <w:rFonts w:ascii="Trebuchet MS" w:hAnsi="Trebuchet MS"/>
          <w:b/>
          <w:szCs w:val="24"/>
        </w:rPr>
        <w:t>ІV.ОСНОВНИ ИЗИСКВАНИЯ ЗА ДОСТАВКА</w:t>
      </w:r>
      <w:r w:rsidR="00841BC3">
        <w:rPr>
          <w:rFonts w:ascii="Trebuchet MS" w:hAnsi="Trebuchet MS"/>
          <w:b/>
          <w:szCs w:val="24"/>
        </w:rPr>
        <w:t>ТА И МОНТАЖА</w:t>
      </w:r>
    </w:p>
    <w:p w:rsidR="00F35805" w:rsidRDefault="00F35805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1.</w:t>
      </w:r>
      <w:r w:rsidR="005F4799">
        <w:rPr>
          <w:rFonts w:ascii="Trebuchet MS" w:hAnsi="Trebuchet MS"/>
          <w:szCs w:val="24"/>
        </w:rPr>
        <w:t>Сценичните и прозоречни завеси,</w:t>
      </w:r>
      <w:r>
        <w:rPr>
          <w:rFonts w:ascii="Trebuchet MS" w:hAnsi="Trebuchet MS"/>
          <w:szCs w:val="24"/>
        </w:rPr>
        <w:t xml:space="preserve"> предмет на доставката в поръчката</w:t>
      </w:r>
      <w:r w:rsidR="005F4799">
        <w:rPr>
          <w:rFonts w:ascii="Trebuchet MS" w:hAnsi="Trebuchet MS"/>
          <w:szCs w:val="24"/>
        </w:rPr>
        <w:t>,</w:t>
      </w:r>
      <w:r>
        <w:rPr>
          <w:rFonts w:ascii="Trebuchet MS" w:hAnsi="Trebuchet MS"/>
          <w:szCs w:val="24"/>
        </w:rPr>
        <w:t xml:space="preserve"> </w:t>
      </w:r>
      <w:r w:rsidR="005F4799">
        <w:rPr>
          <w:rFonts w:ascii="Trebuchet MS" w:hAnsi="Trebuchet MS"/>
          <w:szCs w:val="24"/>
        </w:rPr>
        <w:t xml:space="preserve">наричани по-долу </w:t>
      </w:r>
      <w:r w:rsidR="00BF29CE">
        <w:rPr>
          <w:rFonts w:ascii="Trebuchet MS" w:hAnsi="Trebuchet MS"/>
          <w:szCs w:val="24"/>
        </w:rPr>
        <w:t xml:space="preserve">за краткост </w:t>
      </w:r>
      <w:r w:rsidR="005F4799">
        <w:rPr>
          <w:rFonts w:ascii="Trebuchet MS" w:hAnsi="Trebuchet MS"/>
          <w:szCs w:val="24"/>
        </w:rPr>
        <w:t xml:space="preserve">оборудване, </w:t>
      </w:r>
      <w:r>
        <w:rPr>
          <w:rFonts w:ascii="Trebuchet MS" w:hAnsi="Trebuchet MS"/>
          <w:szCs w:val="24"/>
        </w:rPr>
        <w:t xml:space="preserve">трябва да: </w:t>
      </w:r>
    </w:p>
    <w:p w:rsidR="00F35805" w:rsidRDefault="00F35805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а)</w:t>
      </w:r>
      <w:r w:rsidR="006E206F">
        <w:rPr>
          <w:rFonts w:ascii="Trebuchet MS" w:hAnsi="Trebuchet MS"/>
          <w:szCs w:val="24"/>
        </w:rPr>
        <w:t xml:space="preserve"> </w:t>
      </w:r>
      <w:r w:rsidR="005F4799">
        <w:rPr>
          <w:rFonts w:ascii="Trebuchet MS" w:hAnsi="Trebuchet MS"/>
          <w:szCs w:val="24"/>
        </w:rPr>
        <w:t>са</w:t>
      </w:r>
      <w:r>
        <w:rPr>
          <w:rFonts w:ascii="Trebuchet MS" w:hAnsi="Trebuchet MS"/>
          <w:szCs w:val="24"/>
        </w:rPr>
        <w:t xml:space="preserve"> нов</w:t>
      </w:r>
      <w:r w:rsidR="005F4799">
        <w:rPr>
          <w:rFonts w:ascii="Trebuchet MS" w:hAnsi="Trebuchet MS"/>
          <w:szCs w:val="24"/>
        </w:rPr>
        <w:t>и</w:t>
      </w:r>
      <w:r>
        <w:rPr>
          <w:rFonts w:ascii="Trebuchet MS" w:hAnsi="Trebuchet MS"/>
          <w:szCs w:val="24"/>
        </w:rPr>
        <w:t xml:space="preserve"> и неупотребяван</w:t>
      </w:r>
      <w:r w:rsidR="009F60D0">
        <w:rPr>
          <w:rFonts w:ascii="Trebuchet MS" w:hAnsi="Trebuchet MS"/>
          <w:szCs w:val="24"/>
        </w:rPr>
        <w:t>и</w:t>
      </w:r>
      <w:r>
        <w:rPr>
          <w:rFonts w:ascii="Trebuchet MS" w:hAnsi="Trebuchet MS"/>
          <w:szCs w:val="24"/>
        </w:rPr>
        <w:t xml:space="preserve"> и да отговаря</w:t>
      </w:r>
      <w:r w:rsidR="005F4799">
        <w:rPr>
          <w:rFonts w:ascii="Trebuchet MS" w:hAnsi="Trebuchet MS"/>
          <w:szCs w:val="24"/>
        </w:rPr>
        <w:t>т</w:t>
      </w:r>
      <w:r>
        <w:rPr>
          <w:rFonts w:ascii="Trebuchet MS" w:hAnsi="Trebuchet MS"/>
          <w:szCs w:val="24"/>
        </w:rPr>
        <w:t xml:space="preserve"> на нормативно установените изисквания в Република България за качество. В случай, че не са посочени приложимите стандарти, се прилагат стандартите, приети в страната на произход или съответните международно признати стандарти. Такива международно признати стандарти са последните, издадени от съответната компетентна институция.</w:t>
      </w:r>
    </w:p>
    <w:p w:rsidR="00F35805" w:rsidRDefault="00F35805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б)отговарят на описаните по – горе минимални технически параметри, функции и характеристики или да притежават по – добри такива;</w:t>
      </w:r>
    </w:p>
    <w:p w:rsidR="00F35805" w:rsidRDefault="00F35805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в)отговарят на стандартните изисквания за функционалност, за хигиена и безопасност при употреба от крайни потребители.</w:t>
      </w:r>
    </w:p>
    <w:p w:rsidR="00612E50" w:rsidRPr="00612E50" w:rsidRDefault="00612E50" w:rsidP="00612E50">
      <w:pPr>
        <w:ind w:firstLine="567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г)</w:t>
      </w:r>
      <w:r w:rsidRPr="00612E50">
        <w:rPr>
          <w:rFonts w:ascii="Trebuchet MS" w:hAnsi="Trebuchet MS"/>
          <w:szCs w:val="24"/>
        </w:rPr>
        <w:t xml:space="preserve"> Доставените стоки, следва да бъдат придружени с:</w:t>
      </w:r>
    </w:p>
    <w:p w:rsidR="00612E50" w:rsidRPr="00612E50" w:rsidRDefault="00612E50" w:rsidP="00612E50">
      <w:pPr>
        <w:ind w:firstLine="567"/>
        <w:jc w:val="both"/>
        <w:rPr>
          <w:rFonts w:ascii="Trebuchet MS" w:hAnsi="Trebuchet MS"/>
          <w:szCs w:val="24"/>
        </w:rPr>
      </w:pPr>
      <w:r w:rsidRPr="00612E50">
        <w:rPr>
          <w:rFonts w:ascii="Trebuchet MS" w:hAnsi="Trebuchet MS"/>
          <w:szCs w:val="24"/>
        </w:rPr>
        <w:t xml:space="preserve">- документ/сертификат или друг </w:t>
      </w:r>
      <w:r>
        <w:rPr>
          <w:rFonts w:ascii="Trebuchet MS" w:hAnsi="Trebuchet MS"/>
          <w:szCs w:val="24"/>
        </w:rPr>
        <w:t xml:space="preserve">еквивалентен </w:t>
      </w:r>
      <w:r w:rsidRPr="00612E50">
        <w:rPr>
          <w:rFonts w:ascii="Trebuchet MS" w:hAnsi="Trebuchet MS"/>
          <w:szCs w:val="24"/>
        </w:rPr>
        <w:t>документ за произход, качество и/или маркировка, издадени от производител и/или съответните контролни органи;</w:t>
      </w:r>
    </w:p>
    <w:p w:rsidR="00612E50" w:rsidRPr="00612E50" w:rsidRDefault="00612E50" w:rsidP="00612E50">
      <w:pPr>
        <w:ind w:firstLine="567"/>
        <w:jc w:val="both"/>
        <w:rPr>
          <w:rFonts w:ascii="Trebuchet MS" w:hAnsi="Trebuchet MS"/>
          <w:szCs w:val="24"/>
        </w:rPr>
      </w:pPr>
      <w:r w:rsidRPr="00612E50">
        <w:rPr>
          <w:rFonts w:ascii="Trebuchet MS" w:hAnsi="Trebuchet MS"/>
          <w:szCs w:val="24"/>
        </w:rPr>
        <w:t>- инструкция на български език за експлоатация и безопасност при употреба;</w:t>
      </w:r>
    </w:p>
    <w:p w:rsidR="00612E50" w:rsidRPr="00612E50" w:rsidRDefault="00612E50" w:rsidP="00087723">
      <w:pPr>
        <w:ind w:firstLine="567"/>
        <w:jc w:val="both"/>
        <w:rPr>
          <w:rFonts w:ascii="Trebuchet MS" w:hAnsi="Trebuchet MS"/>
          <w:szCs w:val="24"/>
        </w:rPr>
      </w:pPr>
      <w:r w:rsidRPr="00612E50">
        <w:rPr>
          <w:rFonts w:ascii="Trebuchet MS" w:hAnsi="Trebuchet MS"/>
          <w:szCs w:val="24"/>
        </w:rPr>
        <w:t>- документ с пълно описание на техническите характеристики на български език.</w:t>
      </w:r>
    </w:p>
    <w:p w:rsidR="00F35805" w:rsidRDefault="00F35805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2.Доставк</w:t>
      </w:r>
      <w:r w:rsidR="006E206F">
        <w:rPr>
          <w:rFonts w:ascii="Trebuchet MS" w:hAnsi="Trebuchet MS"/>
          <w:szCs w:val="24"/>
        </w:rPr>
        <w:t>ата</w:t>
      </w:r>
      <w:r>
        <w:rPr>
          <w:rFonts w:ascii="Trebuchet MS" w:hAnsi="Trebuchet MS"/>
          <w:szCs w:val="24"/>
        </w:rPr>
        <w:t xml:space="preserve"> следва да включва всички допълнителни принадлежности, компоненти, консумативи и аксесоари, необходими за правилното функциониране</w:t>
      </w:r>
      <w:r w:rsidR="006E206F">
        <w:rPr>
          <w:rFonts w:ascii="Trebuchet MS" w:hAnsi="Trebuchet MS"/>
          <w:szCs w:val="24"/>
        </w:rPr>
        <w:t xml:space="preserve"> на </w:t>
      </w:r>
      <w:r w:rsidR="005F4799">
        <w:rPr>
          <w:rFonts w:ascii="Trebuchet MS" w:hAnsi="Trebuchet MS"/>
          <w:szCs w:val="24"/>
        </w:rPr>
        <w:t>оборудването</w:t>
      </w:r>
      <w:r>
        <w:rPr>
          <w:rFonts w:ascii="Trebuchet MS" w:hAnsi="Trebuchet MS"/>
          <w:szCs w:val="24"/>
        </w:rPr>
        <w:t>.</w:t>
      </w:r>
    </w:p>
    <w:p w:rsidR="00F35805" w:rsidRDefault="00F35805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3.Изпълнителят трябва да представи при предаването на </w:t>
      </w:r>
      <w:r w:rsidR="00AE7CD7">
        <w:rPr>
          <w:rFonts w:ascii="Trebuchet MS" w:hAnsi="Trebuchet MS"/>
          <w:szCs w:val="24"/>
        </w:rPr>
        <w:t>сценичните и прозоречни завеси</w:t>
      </w:r>
      <w:r>
        <w:rPr>
          <w:rFonts w:ascii="Trebuchet MS" w:hAnsi="Trebuchet MS"/>
          <w:szCs w:val="24"/>
        </w:rPr>
        <w:t xml:space="preserve"> всички необходими за по – нататъшното им използване по предназначение документи – гаранционни карти, ръководства за експлоатация, или други документи, издадени от производителя на съответн</w:t>
      </w:r>
      <w:r w:rsidR="00926FF1">
        <w:rPr>
          <w:rFonts w:ascii="Trebuchet MS" w:hAnsi="Trebuchet MS"/>
          <w:szCs w:val="24"/>
        </w:rPr>
        <w:t>ото</w:t>
      </w:r>
      <w:r>
        <w:rPr>
          <w:rFonts w:ascii="Trebuchet MS" w:hAnsi="Trebuchet MS"/>
          <w:szCs w:val="24"/>
        </w:rPr>
        <w:t xml:space="preserve"> </w:t>
      </w:r>
      <w:r w:rsidR="00926FF1">
        <w:rPr>
          <w:rFonts w:ascii="Trebuchet MS" w:hAnsi="Trebuchet MS"/>
          <w:szCs w:val="24"/>
        </w:rPr>
        <w:t>оборудване</w:t>
      </w:r>
      <w:r>
        <w:rPr>
          <w:rFonts w:ascii="Trebuchet MS" w:hAnsi="Trebuchet MS"/>
          <w:szCs w:val="24"/>
        </w:rPr>
        <w:t xml:space="preserve"> </w:t>
      </w:r>
      <w:r w:rsidR="00841BC3">
        <w:rPr>
          <w:rFonts w:ascii="Trebuchet MS" w:hAnsi="Trebuchet MS"/>
          <w:szCs w:val="24"/>
          <w:lang w:val="en-US"/>
        </w:rPr>
        <w:t>(</w:t>
      </w:r>
      <w:r>
        <w:rPr>
          <w:rFonts w:ascii="Trebuchet MS" w:hAnsi="Trebuchet MS"/>
          <w:szCs w:val="24"/>
        </w:rPr>
        <w:t>когато е приложимо</w:t>
      </w:r>
      <w:r w:rsidR="00841BC3">
        <w:rPr>
          <w:rFonts w:ascii="Trebuchet MS" w:hAnsi="Trebuchet MS"/>
          <w:szCs w:val="24"/>
          <w:lang w:val="en-US"/>
        </w:rPr>
        <w:t>)</w:t>
      </w:r>
      <w:r>
        <w:rPr>
          <w:rFonts w:ascii="Trebuchet MS" w:hAnsi="Trebuchet MS"/>
          <w:szCs w:val="24"/>
        </w:rPr>
        <w:t>.</w:t>
      </w:r>
    </w:p>
    <w:p w:rsidR="00F35805" w:rsidRPr="006F2DEC" w:rsidRDefault="002751B7" w:rsidP="00F35805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lastRenderedPageBreak/>
        <w:t xml:space="preserve">4. Изпълнителят монтира сценичните и прозоречни завеси. Стационарните завеси в залата се монтират на съществуваща метална тръбна конструкция. </w:t>
      </w:r>
      <w:r w:rsidR="00174FDA">
        <w:rPr>
          <w:rFonts w:ascii="Trebuchet MS" w:hAnsi="Trebuchet MS"/>
          <w:szCs w:val="24"/>
        </w:rPr>
        <w:t xml:space="preserve">Изпълнителят </w:t>
      </w:r>
      <w:r>
        <w:rPr>
          <w:rFonts w:ascii="Trebuchet MS" w:hAnsi="Trebuchet MS"/>
          <w:szCs w:val="24"/>
        </w:rPr>
        <w:t>следва д</w:t>
      </w:r>
      <w:r w:rsidR="00F35805" w:rsidRPr="006F2DEC">
        <w:rPr>
          <w:rFonts w:ascii="Trebuchet MS" w:hAnsi="Trebuchet MS"/>
          <w:szCs w:val="24"/>
        </w:rPr>
        <w:t xml:space="preserve">а направи изпитвания (проби) </w:t>
      </w:r>
      <w:r w:rsidR="00926FF1">
        <w:rPr>
          <w:rFonts w:ascii="Trebuchet MS" w:hAnsi="Trebuchet MS"/>
          <w:szCs w:val="24"/>
        </w:rPr>
        <w:t>след монтирането на сценичните и прозоречни завеси</w:t>
      </w:r>
      <w:r w:rsidR="00F35805" w:rsidRPr="006F2DEC">
        <w:rPr>
          <w:rFonts w:ascii="Trebuchet MS" w:hAnsi="Trebuchet MS"/>
          <w:szCs w:val="24"/>
        </w:rPr>
        <w:t xml:space="preserve"> на място.</w:t>
      </w:r>
    </w:p>
    <w:p w:rsidR="00DD68B0" w:rsidRDefault="00087723" w:rsidP="00711184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5</w:t>
      </w:r>
      <w:r w:rsidR="00F35805" w:rsidRPr="006F2DEC">
        <w:rPr>
          <w:rFonts w:ascii="Trebuchet MS" w:hAnsi="Trebuchet MS"/>
          <w:szCs w:val="24"/>
        </w:rPr>
        <w:t xml:space="preserve">. Да обучи служители на </w:t>
      </w:r>
      <w:r w:rsidR="00BB2E17">
        <w:rPr>
          <w:rFonts w:ascii="Trebuchet MS" w:hAnsi="Trebuchet MS"/>
          <w:szCs w:val="24"/>
        </w:rPr>
        <w:t>В</w:t>
      </w:r>
      <w:r w:rsidR="00F35805" w:rsidRPr="006F2DEC">
        <w:rPr>
          <w:rFonts w:ascii="Trebuchet MS" w:hAnsi="Trebuchet MS"/>
          <w:szCs w:val="24"/>
        </w:rPr>
        <w:t>ъзложителя за работа с доставен</w:t>
      </w:r>
      <w:r w:rsidR="00BF29CE">
        <w:rPr>
          <w:rFonts w:ascii="Trebuchet MS" w:hAnsi="Trebuchet MS"/>
          <w:szCs w:val="24"/>
        </w:rPr>
        <w:t>ото</w:t>
      </w:r>
      <w:r w:rsidR="00F35805" w:rsidRPr="006F2DEC">
        <w:rPr>
          <w:rFonts w:ascii="Trebuchet MS" w:hAnsi="Trebuchet MS"/>
          <w:szCs w:val="24"/>
        </w:rPr>
        <w:t xml:space="preserve"> и монтиран</w:t>
      </w:r>
      <w:r w:rsidR="00DD68B0">
        <w:rPr>
          <w:rFonts w:ascii="Trebuchet MS" w:hAnsi="Trebuchet MS"/>
          <w:szCs w:val="24"/>
        </w:rPr>
        <w:t>о</w:t>
      </w:r>
      <w:r w:rsidR="00F35805" w:rsidRPr="006F2DEC">
        <w:rPr>
          <w:rFonts w:ascii="Trebuchet MS" w:hAnsi="Trebuchet MS"/>
          <w:szCs w:val="24"/>
        </w:rPr>
        <w:t xml:space="preserve"> </w:t>
      </w:r>
      <w:r w:rsidR="00DD68B0">
        <w:rPr>
          <w:rFonts w:ascii="Trebuchet MS" w:hAnsi="Trebuchet MS"/>
          <w:szCs w:val="24"/>
        </w:rPr>
        <w:t>оборудване</w:t>
      </w:r>
      <w:r w:rsidR="00F35805" w:rsidRPr="006F2DEC">
        <w:rPr>
          <w:rFonts w:ascii="Trebuchet MS" w:hAnsi="Trebuchet MS"/>
          <w:szCs w:val="24"/>
        </w:rPr>
        <w:t>.</w:t>
      </w:r>
    </w:p>
    <w:p w:rsidR="00060051" w:rsidRPr="00087723" w:rsidRDefault="00F35805" w:rsidP="00087723">
      <w:pPr>
        <w:jc w:val="both"/>
        <w:rPr>
          <w:rFonts w:ascii="Trebuchet MS" w:hAnsi="Trebuchet MS"/>
          <w:i/>
          <w:szCs w:val="24"/>
        </w:rPr>
      </w:pPr>
      <w:r w:rsidRPr="008312C7">
        <w:rPr>
          <w:rFonts w:ascii="Trebuchet MS" w:hAnsi="Trebuchet MS"/>
          <w:b/>
          <w:szCs w:val="24"/>
          <w:u w:val="single"/>
        </w:rPr>
        <w:t>!!! Важно:</w:t>
      </w:r>
      <w:r>
        <w:rPr>
          <w:rFonts w:ascii="Trebuchet MS" w:hAnsi="Trebuchet MS"/>
          <w:szCs w:val="24"/>
        </w:rPr>
        <w:t xml:space="preserve"> </w:t>
      </w:r>
      <w:r w:rsidRPr="008312C7">
        <w:rPr>
          <w:rFonts w:ascii="Trebuchet MS" w:hAnsi="Trebuchet MS"/>
          <w:i/>
          <w:szCs w:val="24"/>
        </w:rPr>
        <w:t>В изпълнение на разпоредбата на чл.48, ал.2 от ЗОП да се счита добавено „или еквивалент“ навсякъде, където в настоящата Техническа спецификация са посочени стандарти, технически одобрения или спецификации или други технически еталони, както и когато са посочени модел, източник, процес, търговска марка, патент, тип, произход или производство.</w:t>
      </w:r>
    </w:p>
    <w:p w:rsidR="00060051" w:rsidRPr="002866AE" w:rsidRDefault="00F35805" w:rsidP="00711184">
      <w:pPr>
        <w:ind w:firstLine="567"/>
        <w:jc w:val="both"/>
        <w:rPr>
          <w:rFonts w:ascii="Trebuchet MS" w:hAnsi="Trebuchet MS"/>
          <w:b/>
          <w:szCs w:val="24"/>
        </w:rPr>
      </w:pPr>
      <w:r w:rsidRPr="002866AE">
        <w:rPr>
          <w:rFonts w:ascii="Trebuchet MS" w:hAnsi="Trebuchet MS"/>
          <w:b/>
          <w:szCs w:val="24"/>
        </w:rPr>
        <w:t xml:space="preserve">V.СРОК ЗА ИЗПЪЛНЕНИЕ НА ДОСТАВКАТА И МОНТАЖА НА </w:t>
      </w:r>
      <w:r w:rsidR="00060051">
        <w:rPr>
          <w:rFonts w:ascii="Trebuchet MS" w:hAnsi="Trebuchet MS"/>
          <w:b/>
          <w:szCs w:val="24"/>
        </w:rPr>
        <w:t>СЦЕНИЧНИТЕ И ПРОЗОРЕЧНИ ЗАВЕСИ</w:t>
      </w:r>
    </w:p>
    <w:p w:rsidR="00CF55ED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Срокът за изпълнение на дейностите от</w:t>
      </w:r>
      <w:r w:rsidRPr="00537B0F">
        <w:rPr>
          <w:rFonts w:ascii="Trebuchet MS" w:hAnsi="Trebuchet MS"/>
          <w:szCs w:val="24"/>
        </w:rPr>
        <w:t xml:space="preserve"> предмет</w:t>
      </w:r>
      <w:r>
        <w:rPr>
          <w:rFonts w:ascii="Trebuchet MS" w:hAnsi="Trebuchet MS"/>
          <w:szCs w:val="24"/>
        </w:rPr>
        <w:t>а</w:t>
      </w:r>
      <w:r w:rsidRPr="00537B0F">
        <w:rPr>
          <w:rFonts w:ascii="Trebuchet MS" w:hAnsi="Trebuchet MS"/>
          <w:szCs w:val="24"/>
        </w:rPr>
        <w:t xml:space="preserve"> н</w:t>
      </w:r>
      <w:r>
        <w:rPr>
          <w:rFonts w:ascii="Trebuchet MS" w:hAnsi="Trebuchet MS"/>
          <w:szCs w:val="24"/>
        </w:rPr>
        <w:t xml:space="preserve">а настоящата обществена поръчка е в съответствие с предложението в офертата на определения Изпълнител, който срок не може да </w:t>
      </w:r>
      <w:r w:rsidRPr="002104CC">
        <w:rPr>
          <w:rFonts w:ascii="Trebuchet MS" w:hAnsi="Trebuchet MS"/>
          <w:szCs w:val="24"/>
        </w:rPr>
        <w:t xml:space="preserve">бъде по – дълъг от </w:t>
      </w:r>
      <w:r w:rsidR="00A74131" w:rsidRPr="002104CC">
        <w:rPr>
          <w:rFonts w:ascii="Trebuchet MS" w:hAnsi="Trebuchet MS"/>
          <w:szCs w:val="24"/>
        </w:rPr>
        <w:t>6</w:t>
      </w:r>
      <w:r w:rsidRPr="002104CC">
        <w:rPr>
          <w:rFonts w:ascii="Trebuchet MS" w:hAnsi="Trebuchet MS"/>
          <w:szCs w:val="24"/>
        </w:rPr>
        <w:t>0  (</w:t>
      </w:r>
      <w:r w:rsidR="00A74131" w:rsidRPr="002104CC">
        <w:rPr>
          <w:rFonts w:ascii="Trebuchet MS" w:hAnsi="Trebuchet MS"/>
          <w:szCs w:val="24"/>
        </w:rPr>
        <w:t>шест</w:t>
      </w:r>
      <w:r w:rsidRPr="002104CC">
        <w:rPr>
          <w:rFonts w:ascii="Trebuchet MS" w:hAnsi="Trebuchet MS"/>
          <w:szCs w:val="24"/>
        </w:rPr>
        <w:t xml:space="preserve">десет) календарни дни, считано от датата на </w:t>
      </w:r>
      <w:r w:rsidR="00C27E7F" w:rsidRPr="002104CC">
        <w:rPr>
          <w:rFonts w:ascii="Trebuchet MS" w:hAnsi="Trebuchet MS"/>
          <w:szCs w:val="24"/>
        </w:rPr>
        <w:t>изпратено</w:t>
      </w:r>
      <w:r w:rsidRPr="002104CC">
        <w:rPr>
          <w:rFonts w:ascii="Trebuchet MS" w:hAnsi="Trebuchet MS"/>
          <w:szCs w:val="24"/>
        </w:rPr>
        <w:t xml:space="preserve"> от Възложителя до Изпълнителя възлагателно писмо, по</w:t>
      </w:r>
      <w:r w:rsidRPr="00537B0F">
        <w:rPr>
          <w:rFonts w:ascii="Trebuchet MS" w:hAnsi="Trebuchet MS"/>
          <w:szCs w:val="24"/>
        </w:rPr>
        <w:t xml:space="preserve"> електронен път</w:t>
      </w:r>
      <w:r>
        <w:rPr>
          <w:rFonts w:ascii="Trebuchet MS" w:hAnsi="Trebuchet MS"/>
          <w:szCs w:val="24"/>
        </w:rPr>
        <w:t xml:space="preserve"> за извършване на конкретните дейности, предмет на възлагане</w:t>
      </w:r>
      <w:r w:rsidR="00C54456">
        <w:rPr>
          <w:rFonts w:ascii="Trebuchet MS" w:hAnsi="Trebuchet MS"/>
          <w:szCs w:val="24"/>
        </w:rPr>
        <w:t>, но не по-късно от 30.06.2020 г.</w:t>
      </w:r>
    </w:p>
    <w:p w:rsidR="00F35805" w:rsidRPr="00097DE4" w:rsidRDefault="00F35805" w:rsidP="00087723">
      <w:pPr>
        <w:ind w:firstLine="567"/>
        <w:jc w:val="both"/>
        <w:rPr>
          <w:rFonts w:ascii="Trebuchet MS" w:hAnsi="Trebuchet MS"/>
          <w:b/>
          <w:szCs w:val="24"/>
        </w:rPr>
      </w:pPr>
      <w:r w:rsidRPr="00097DE4">
        <w:rPr>
          <w:rFonts w:ascii="Trebuchet MS" w:hAnsi="Trebuchet MS"/>
          <w:b/>
          <w:szCs w:val="24"/>
        </w:rPr>
        <w:t>VІ.ГАРАНЦИОННИ</w:t>
      </w:r>
      <w:r>
        <w:rPr>
          <w:rFonts w:ascii="Trebuchet MS" w:hAnsi="Trebuchet MS"/>
          <w:b/>
          <w:szCs w:val="24"/>
        </w:rPr>
        <w:t xml:space="preserve"> </w:t>
      </w:r>
      <w:r w:rsidRPr="00097DE4">
        <w:rPr>
          <w:rFonts w:ascii="Trebuchet MS" w:hAnsi="Trebuchet MS"/>
          <w:b/>
          <w:szCs w:val="24"/>
        </w:rPr>
        <w:t>УСЛОВИЯ</w:t>
      </w:r>
    </w:p>
    <w:p w:rsidR="00F35805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1.Предлаганите от оферента гаранционни срокове не могат да бъдат по – кратки от 36 (тридесет и шест) месеца. </w:t>
      </w:r>
      <w:r w:rsidR="00174FDA" w:rsidRPr="002104CC">
        <w:rPr>
          <w:rFonts w:ascii="Trebuchet MS" w:hAnsi="Trebuchet MS"/>
          <w:szCs w:val="24"/>
        </w:rPr>
        <w:t>Гаранционните срокове</w:t>
      </w:r>
      <w:r w:rsidR="00046F6D" w:rsidRPr="002104CC">
        <w:rPr>
          <w:rFonts w:ascii="Trebuchet MS" w:hAnsi="Trebuchet MS"/>
          <w:szCs w:val="24"/>
        </w:rPr>
        <w:t xml:space="preserve"> се отнасят до електрическите механизми. </w:t>
      </w:r>
      <w:r w:rsidRPr="002104CC">
        <w:rPr>
          <w:rFonts w:ascii="Trebuchet MS" w:hAnsi="Trebuchet MS"/>
          <w:szCs w:val="24"/>
        </w:rPr>
        <w:t>Гаранционният срок започва да тече от датата на подписване на окончателния приемо-предавателен протокол за извършените и</w:t>
      </w:r>
      <w:r>
        <w:rPr>
          <w:rFonts w:ascii="Trebuchet MS" w:hAnsi="Trebuchet MS"/>
          <w:szCs w:val="24"/>
        </w:rPr>
        <w:t xml:space="preserve"> приети без забележка дейности по монтаж и въвеждане в експлоатация на </w:t>
      </w:r>
      <w:r w:rsidR="007F035C">
        <w:rPr>
          <w:rFonts w:ascii="Trebuchet MS" w:hAnsi="Trebuchet MS"/>
          <w:szCs w:val="24"/>
        </w:rPr>
        <w:t>сценичните и прозоречни завеси</w:t>
      </w:r>
      <w:r>
        <w:rPr>
          <w:rFonts w:ascii="Trebuchet MS" w:hAnsi="Trebuchet MS"/>
          <w:szCs w:val="24"/>
        </w:rPr>
        <w:t>.</w:t>
      </w:r>
    </w:p>
    <w:p w:rsidR="00F35805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2.Изпълнителят е длъжен да поеме гаранция за нормалното функциониране на доставен</w:t>
      </w:r>
      <w:r w:rsidR="00F373F5">
        <w:rPr>
          <w:rFonts w:ascii="Trebuchet MS" w:hAnsi="Trebuchet MS"/>
          <w:szCs w:val="24"/>
        </w:rPr>
        <w:t>ото оборудване</w:t>
      </w:r>
      <w:r>
        <w:rPr>
          <w:rFonts w:ascii="Trebuchet MS" w:hAnsi="Trebuchet MS"/>
          <w:szCs w:val="24"/>
        </w:rPr>
        <w:t xml:space="preserve">, при спазване изискванията на производителя, описани в гаранционната карта за конкретния </w:t>
      </w:r>
      <w:r w:rsidR="004B2A0A">
        <w:rPr>
          <w:rFonts w:ascii="Trebuchet MS" w:hAnsi="Trebuchet MS"/>
          <w:szCs w:val="24"/>
        </w:rPr>
        <w:t>механизъм</w:t>
      </w:r>
      <w:r>
        <w:rPr>
          <w:rFonts w:ascii="Trebuchet MS" w:hAnsi="Trebuchet MS"/>
          <w:szCs w:val="24"/>
        </w:rPr>
        <w:t>.</w:t>
      </w:r>
    </w:p>
    <w:p w:rsidR="00F35805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3.Несъответствията/недостатъците/дефектите/повредите, които не са причинени от неправилни и увреждащи действия от ползващите ги лица, се отстраняват от и за сметка на Изпълнителя.</w:t>
      </w:r>
    </w:p>
    <w:p w:rsidR="00F35805" w:rsidRPr="00356BFC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4.</w:t>
      </w:r>
      <w:r w:rsidRPr="00356BFC">
        <w:rPr>
          <w:rFonts w:ascii="Trebuchet MS" w:hAnsi="Trebuchet MS"/>
          <w:szCs w:val="24"/>
        </w:rPr>
        <w:t>Отстраняване на дефекти (недостатъци, несъответствия и повреди), появили се по време на гаранционния срок:</w:t>
      </w:r>
    </w:p>
    <w:p w:rsidR="00F35805" w:rsidRPr="00356BFC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а)</w:t>
      </w:r>
      <w:r w:rsidR="005A2D8C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>За проявили се в гаранционния срок несъответствия, Възложителят уведомява писмено Изпълнителя в срок до 5 (пет) р</w:t>
      </w:r>
      <w:r>
        <w:rPr>
          <w:rFonts w:ascii="Trebuchet MS" w:hAnsi="Trebuchet MS"/>
          <w:szCs w:val="24"/>
        </w:rPr>
        <w:t>аботни дни от установяването им;</w:t>
      </w:r>
    </w:p>
    <w:p w:rsidR="00F35805" w:rsidRPr="00356BFC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б)</w:t>
      </w:r>
      <w:r w:rsidR="005A2D8C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 xml:space="preserve">Изпълнителят е длъжен в срок до </w:t>
      </w:r>
      <w:r w:rsidR="007D31D9" w:rsidRPr="00A06CDA">
        <w:rPr>
          <w:rFonts w:ascii="Trebuchet MS" w:hAnsi="Trebuchet MS"/>
          <w:szCs w:val="24"/>
        </w:rPr>
        <w:t>5</w:t>
      </w:r>
      <w:r w:rsidRPr="00A06CDA">
        <w:rPr>
          <w:rFonts w:ascii="Trebuchet MS" w:hAnsi="Trebuchet MS"/>
          <w:szCs w:val="24"/>
        </w:rPr>
        <w:t xml:space="preserve"> (</w:t>
      </w:r>
      <w:r w:rsidR="007D31D9" w:rsidRPr="00A06CDA">
        <w:rPr>
          <w:rFonts w:ascii="Trebuchet MS" w:hAnsi="Trebuchet MS"/>
          <w:szCs w:val="24"/>
        </w:rPr>
        <w:t>пет</w:t>
      </w:r>
      <w:r w:rsidRPr="00A06CDA">
        <w:rPr>
          <w:rFonts w:ascii="Trebuchet MS" w:hAnsi="Trebuchet MS"/>
          <w:szCs w:val="24"/>
        </w:rPr>
        <w:t>) работни дни</w:t>
      </w:r>
      <w:r w:rsidRPr="00356BFC">
        <w:rPr>
          <w:rFonts w:ascii="Trebuchet MS" w:hAnsi="Trebuchet MS"/>
          <w:szCs w:val="24"/>
        </w:rPr>
        <w:t xml:space="preserve"> да изпрати свои квалифицирани представители на място за констатиране и идентифициране на повредата. При посещението на сервизния екип на Изпълнителя се съставя констативен протокол, в два еднообразни екземпляра, с който се удостоверява: извършеното гаранционно посещение, вида на повредата и работите, необходими за отстраняването </w:t>
      </w:r>
      <w:r w:rsidRPr="00356BFC">
        <w:rPr>
          <w:rFonts w:ascii="Arial" w:hAnsi="Arial" w:cs="Arial"/>
          <w:szCs w:val="24"/>
        </w:rPr>
        <w:t>ѝ</w:t>
      </w:r>
      <w:r>
        <w:rPr>
          <w:rFonts w:ascii="Trebuchet MS" w:hAnsi="Trebuchet MS"/>
          <w:szCs w:val="24"/>
        </w:rPr>
        <w:t>;</w:t>
      </w:r>
    </w:p>
    <w:p w:rsidR="00F35805" w:rsidRPr="00356BFC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в)</w:t>
      </w:r>
      <w:r w:rsidR="005A2D8C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>Всички дефекти, възникнали преди края на поетия гаранционен срок също се констатират с протокол, съставен и подписан о</w:t>
      </w:r>
      <w:r>
        <w:rPr>
          <w:rFonts w:ascii="Trebuchet MS" w:hAnsi="Trebuchet MS"/>
          <w:szCs w:val="24"/>
        </w:rPr>
        <w:t>т представители на двете страни;</w:t>
      </w:r>
    </w:p>
    <w:p w:rsidR="00F35805" w:rsidRPr="00356BFC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г)</w:t>
      </w:r>
      <w:r w:rsidR="005A2D8C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 xml:space="preserve">Изпълнителят е длъжен да извърши при необходимост гаранционния ремонт на място при Възложителя, със свои средства, в срок, съгласно направеното от него предложение при участието му в обществената поръчка, след получаването на </w:t>
      </w:r>
      <w:r w:rsidRPr="00356BFC">
        <w:rPr>
          <w:rFonts w:ascii="Trebuchet MS" w:hAnsi="Trebuchet MS"/>
          <w:szCs w:val="24"/>
        </w:rPr>
        <w:lastRenderedPageBreak/>
        <w:t>уведомление от Възложителя или упълномощен от него представител за възникналия дефект в дост</w:t>
      </w:r>
      <w:r>
        <w:rPr>
          <w:rFonts w:ascii="Trebuchet MS" w:hAnsi="Trebuchet MS"/>
          <w:szCs w:val="24"/>
        </w:rPr>
        <w:t>авен</w:t>
      </w:r>
      <w:r w:rsidR="004E206D">
        <w:rPr>
          <w:rFonts w:ascii="Trebuchet MS" w:hAnsi="Trebuchet MS"/>
          <w:szCs w:val="24"/>
        </w:rPr>
        <w:t>ото оборудване</w:t>
      </w:r>
      <w:r w:rsidRPr="00356BFC">
        <w:rPr>
          <w:rFonts w:ascii="Trebuchet MS" w:hAnsi="Trebuchet MS"/>
          <w:szCs w:val="24"/>
        </w:rPr>
        <w:t xml:space="preserve"> (не повече от 20 работни дни).</w:t>
      </w:r>
    </w:p>
    <w:p w:rsidR="00F35805" w:rsidRPr="00356BFC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д)</w:t>
      </w:r>
      <w:r w:rsidR="005A2D8C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>В хипотеза, че отстраняването на дефекта/повредата е невъзможно на място при Възложителя, същото се извършва в срока по предходната алинея в специализира</w:t>
      </w:r>
      <w:r>
        <w:rPr>
          <w:rFonts w:ascii="Trebuchet MS" w:hAnsi="Trebuchet MS"/>
          <w:szCs w:val="24"/>
        </w:rPr>
        <w:t>на сервизна база на Изпълнителя;</w:t>
      </w:r>
    </w:p>
    <w:p w:rsidR="00F35805" w:rsidRPr="00356BFC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е)</w:t>
      </w:r>
      <w:r w:rsidR="005A2D8C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>Независимо от договорения по-горе срок за извършване на гаранционен ремонт, при невъзможност за отстраняване на настъпила повреда в срок от 20 (двадесет) календарни дни от рекламационното съобщение, Изпълнителят трябва да</w:t>
      </w:r>
      <w:r>
        <w:rPr>
          <w:rFonts w:ascii="Trebuchet MS" w:hAnsi="Trebuchet MS"/>
          <w:szCs w:val="24"/>
        </w:rPr>
        <w:t xml:space="preserve"> осигури на Възложителя оборотна</w:t>
      </w:r>
      <w:r w:rsidRPr="00356BFC">
        <w:rPr>
          <w:rFonts w:ascii="Trebuchet MS" w:hAnsi="Trebuchet MS"/>
          <w:szCs w:val="24"/>
        </w:rPr>
        <w:t xml:space="preserve"> техника </w:t>
      </w:r>
      <w:r>
        <w:rPr>
          <w:rFonts w:ascii="Trebuchet MS" w:hAnsi="Trebuchet MS"/>
          <w:szCs w:val="24"/>
        </w:rPr>
        <w:t>от същия или подобен клас, коя</w:t>
      </w:r>
      <w:r w:rsidRPr="00356BFC">
        <w:rPr>
          <w:rFonts w:ascii="Trebuchet MS" w:hAnsi="Trebuchet MS"/>
          <w:szCs w:val="24"/>
        </w:rPr>
        <w:t xml:space="preserve">то се задължава да монтира и въведе в експлоатация, до пълното отстраняване на дефекта/повредата, като гаранционният </w:t>
      </w:r>
      <w:r>
        <w:rPr>
          <w:rFonts w:ascii="Trebuchet MS" w:hAnsi="Trebuchet MS"/>
          <w:szCs w:val="24"/>
        </w:rPr>
        <w:t>срок на техниките</w:t>
      </w:r>
      <w:r w:rsidRPr="00356BFC">
        <w:rPr>
          <w:rFonts w:ascii="Trebuchet MS" w:hAnsi="Trebuchet MS"/>
          <w:szCs w:val="24"/>
        </w:rPr>
        <w:t>, които са в процес на поправяне, се удължава със срока, през който е тра</w:t>
      </w:r>
      <w:r>
        <w:rPr>
          <w:rFonts w:ascii="Trebuchet MS" w:hAnsi="Trebuchet MS"/>
          <w:szCs w:val="24"/>
        </w:rPr>
        <w:t>ело отстраняването на повредата;</w:t>
      </w:r>
    </w:p>
    <w:p w:rsidR="00F35805" w:rsidRPr="00356BFC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ж)</w:t>
      </w:r>
      <w:r w:rsidR="00C40D53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>В хипотеза, че дефектът не може да бъде отстранен, дефектиралата/некачествена вещ се заменя с нова от същия вид, количество и с необходимото качество. Всички разходи по замян</w:t>
      </w:r>
      <w:r>
        <w:rPr>
          <w:rFonts w:ascii="Trebuchet MS" w:hAnsi="Trebuchet MS"/>
          <w:szCs w:val="24"/>
        </w:rPr>
        <w:t>ата са за сметка на Изпълнителя;</w:t>
      </w:r>
    </w:p>
    <w:p w:rsidR="00F35805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з)</w:t>
      </w:r>
      <w:r w:rsidR="00B74E4A">
        <w:rPr>
          <w:rFonts w:ascii="Trebuchet MS" w:hAnsi="Trebuchet MS"/>
          <w:szCs w:val="24"/>
        </w:rPr>
        <w:t xml:space="preserve"> </w:t>
      </w:r>
      <w:r w:rsidRPr="00356BFC">
        <w:rPr>
          <w:rFonts w:ascii="Trebuchet MS" w:hAnsi="Trebuchet MS"/>
          <w:szCs w:val="24"/>
        </w:rPr>
        <w:t>Гаранционният срок не тече и се удължава с времето до отстраняване на дефекта/несъответствието/повредата.</w:t>
      </w:r>
    </w:p>
    <w:p w:rsidR="00486C1B" w:rsidRDefault="00486C1B" w:rsidP="00F35805">
      <w:pPr>
        <w:ind w:firstLine="708"/>
        <w:jc w:val="both"/>
        <w:rPr>
          <w:rFonts w:ascii="Trebuchet MS" w:hAnsi="Trebuchet MS"/>
          <w:b/>
          <w:szCs w:val="24"/>
        </w:rPr>
      </w:pPr>
    </w:p>
    <w:p w:rsidR="00F35805" w:rsidRPr="00097DE4" w:rsidRDefault="00F35805" w:rsidP="00F35805">
      <w:pPr>
        <w:ind w:firstLine="708"/>
        <w:jc w:val="both"/>
        <w:rPr>
          <w:rFonts w:ascii="Trebuchet MS" w:hAnsi="Trebuchet MS"/>
          <w:b/>
          <w:szCs w:val="24"/>
        </w:rPr>
      </w:pPr>
      <w:r w:rsidRPr="00097DE4">
        <w:rPr>
          <w:rFonts w:ascii="Trebuchet MS" w:hAnsi="Trebuchet MS"/>
          <w:b/>
          <w:szCs w:val="24"/>
        </w:rPr>
        <w:t>VІІ.ПРИЕМАНЕ ИЗПЪЛНЕНИЕТО НА ВЪЗЛАГАНАТА ДОСТАВКА И МОНТАЖ</w:t>
      </w:r>
    </w:p>
    <w:p w:rsidR="00F35805" w:rsidRPr="009B1F9E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Доставката и монтаж</w:t>
      </w:r>
      <w:r w:rsidR="00B74E4A">
        <w:rPr>
          <w:rFonts w:ascii="Trebuchet MS" w:hAnsi="Trebuchet MS"/>
          <w:szCs w:val="24"/>
        </w:rPr>
        <w:t>ът</w:t>
      </w:r>
      <w:r>
        <w:rPr>
          <w:rFonts w:ascii="Trebuchet MS" w:hAnsi="Trebuchet MS"/>
          <w:szCs w:val="24"/>
        </w:rPr>
        <w:t xml:space="preserve"> на </w:t>
      </w:r>
      <w:r w:rsidR="00486C1B">
        <w:rPr>
          <w:rFonts w:ascii="Trebuchet MS" w:hAnsi="Trebuchet MS"/>
          <w:szCs w:val="24"/>
        </w:rPr>
        <w:t>оборудването</w:t>
      </w:r>
      <w:r w:rsidRPr="009B1F9E">
        <w:rPr>
          <w:rFonts w:ascii="Trebuchet MS" w:hAnsi="Trebuchet MS"/>
          <w:szCs w:val="24"/>
        </w:rPr>
        <w:t xml:space="preserve"> се приема с подписване на двустранен приемо-предавателен протокол. В протокола Изпълнителят включва </w:t>
      </w:r>
      <w:r>
        <w:rPr>
          <w:rFonts w:ascii="Trebuchet MS" w:hAnsi="Trebuchet MS"/>
          <w:szCs w:val="24"/>
        </w:rPr>
        <w:t>подробно всички артикули – количества и цена.</w:t>
      </w:r>
    </w:p>
    <w:p w:rsidR="00486C1B" w:rsidRDefault="00486C1B" w:rsidP="00F35805">
      <w:pPr>
        <w:ind w:firstLine="708"/>
        <w:jc w:val="both"/>
        <w:rPr>
          <w:rFonts w:ascii="Trebuchet MS" w:hAnsi="Trebuchet MS"/>
          <w:b/>
          <w:szCs w:val="24"/>
        </w:rPr>
      </w:pPr>
    </w:p>
    <w:p w:rsidR="00F35805" w:rsidRPr="00097DE4" w:rsidRDefault="00F35805" w:rsidP="00F35805">
      <w:pPr>
        <w:ind w:firstLine="708"/>
        <w:jc w:val="both"/>
        <w:rPr>
          <w:rFonts w:ascii="Trebuchet MS" w:hAnsi="Trebuchet MS"/>
          <w:b/>
          <w:szCs w:val="24"/>
        </w:rPr>
      </w:pPr>
      <w:r w:rsidRPr="00097DE4">
        <w:rPr>
          <w:rFonts w:ascii="Trebuchet MS" w:hAnsi="Trebuchet MS"/>
          <w:b/>
          <w:szCs w:val="24"/>
        </w:rPr>
        <w:t xml:space="preserve">VІІІ.Изисквания, свързани с програмата, финансираща проекта </w:t>
      </w:r>
    </w:p>
    <w:p w:rsidR="00F35805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 w:rsidRPr="009B1F9E">
        <w:rPr>
          <w:rFonts w:ascii="Trebuchet MS" w:hAnsi="Trebuchet MS"/>
          <w:szCs w:val="24"/>
        </w:rPr>
        <w:t xml:space="preserve">При изпълнението на настоящата обществена поръчка Изпълнителят се задължава да спазва изискванията за осигуряване на информация и публичност съгласно Наръчника за визуалнa идентичност за Програма за трансгранично сътрудничество Interreg V-A Румъния-България 2014-2020 г., достъпен на интернет адрес: </w:t>
      </w:r>
      <w:hyperlink r:id="rId10" w:history="1">
        <w:r w:rsidRPr="007C560E">
          <w:rPr>
            <w:rStyle w:val="ae"/>
            <w:rFonts w:ascii="Trebuchet MS" w:hAnsi="Trebuchet MS"/>
            <w:szCs w:val="24"/>
          </w:rPr>
          <w:t>http://interregrobg.eu/bg/rules-of-implementation/programme-rules/visual-identity-manual-bg.html</w:t>
        </w:r>
      </w:hyperlink>
      <w:r>
        <w:rPr>
          <w:rFonts w:ascii="Trebuchet MS" w:hAnsi="Trebuchet MS"/>
          <w:szCs w:val="24"/>
          <w:lang w:val="en-US"/>
        </w:rPr>
        <w:t xml:space="preserve"> </w:t>
      </w:r>
      <w:r w:rsidRPr="009B1F9E">
        <w:rPr>
          <w:rFonts w:ascii="Trebuchet MS" w:hAnsi="Trebuchet MS"/>
          <w:szCs w:val="24"/>
        </w:rPr>
        <w:t xml:space="preserve">. </w:t>
      </w:r>
    </w:p>
    <w:p w:rsidR="00F35805" w:rsidRDefault="00F35805" w:rsidP="00F35805">
      <w:pPr>
        <w:spacing w:line="276" w:lineRule="auto"/>
        <w:ind w:firstLine="567"/>
        <w:jc w:val="both"/>
        <w:rPr>
          <w:rFonts w:ascii="Trebuchet MS" w:hAnsi="Trebuchet MS"/>
          <w:b/>
          <w:szCs w:val="24"/>
          <w:lang w:val="en-US"/>
        </w:rPr>
      </w:pPr>
      <w:r w:rsidRPr="00862743">
        <w:rPr>
          <w:rFonts w:ascii="Trebuchet MS" w:eastAsiaTheme="minorHAnsi" w:hAnsi="Trebuchet MS" w:cstheme="minorBidi"/>
          <w:b/>
          <w:szCs w:val="24"/>
        </w:rPr>
        <w:t>Участникът задължит</w:t>
      </w:r>
      <w:bookmarkStart w:id="0" w:name="_GoBack"/>
      <w:bookmarkEnd w:id="0"/>
      <w:r w:rsidRPr="00862743">
        <w:rPr>
          <w:rFonts w:ascii="Trebuchet MS" w:eastAsiaTheme="minorHAnsi" w:hAnsi="Trebuchet MS" w:cstheme="minorBidi"/>
          <w:b/>
          <w:szCs w:val="24"/>
        </w:rPr>
        <w:t>елно използва образците –приложения към офертата си без да променя шрифта (</w:t>
      </w:r>
      <w:r w:rsidRPr="00862743">
        <w:rPr>
          <w:rFonts w:ascii="Trebuchet MS" w:eastAsiaTheme="minorHAnsi" w:hAnsi="Trebuchet MS" w:cstheme="minorBidi"/>
          <w:b/>
          <w:szCs w:val="24"/>
          <w:lang w:val="en-US"/>
        </w:rPr>
        <w:t>Trebuchet MS</w:t>
      </w:r>
      <w:r w:rsidRPr="00862743">
        <w:rPr>
          <w:rFonts w:ascii="Trebuchet MS" w:eastAsiaTheme="minorHAnsi" w:hAnsi="Trebuchet MS" w:cstheme="minorBidi"/>
          <w:b/>
          <w:szCs w:val="24"/>
        </w:rPr>
        <w:t xml:space="preserve">) и размера(12), както и логата, съгласно изискванията за визуализация по </w:t>
      </w:r>
      <w:r w:rsidRPr="00862743">
        <w:rPr>
          <w:rFonts w:ascii="Trebuchet MS" w:hAnsi="Trebuchet MS"/>
          <w:b/>
          <w:szCs w:val="24"/>
        </w:rPr>
        <w:t>Програма ИНТЕРРЕГ V-A Румъния-България 2014-2020 г.</w:t>
      </w:r>
    </w:p>
    <w:p w:rsidR="00F35805" w:rsidRDefault="00F35805" w:rsidP="00F35805">
      <w:pPr>
        <w:spacing w:line="276" w:lineRule="auto"/>
        <w:jc w:val="both"/>
        <w:rPr>
          <w:rFonts w:ascii="Trebuchet MS" w:hAnsi="Trebuchet MS"/>
          <w:b/>
          <w:szCs w:val="24"/>
        </w:rPr>
      </w:pPr>
    </w:p>
    <w:p w:rsidR="00F35805" w:rsidRDefault="00377B81" w:rsidP="00F35805">
      <w:pPr>
        <w:spacing w:line="276" w:lineRule="auto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Приложение към техническата спецификация</w:t>
      </w:r>
      <w:r w:rsidR="008618BB">
        <w:rPr>
          <w:rFonts w:ascii="Trebuchet MS" w:hAnsi="Trebuchet MS"/>
          <w:b/>
          <w:szCs w:val="24"/>
        </w:rPr>
        <w:t xml:space="preserve"> - </w:t>
      </w:r>
      <w:r w:rsidR="008618BB" w:rsidRPr="008618BB">
        <w:rPr>
          <w:rFonts w:ascii="Trebuchet MS" w:hAnsi="Trebuchet MS"/>
          <w:b/>
          <w:szCs w:val="24"/>
        </w:rPr>
        <w:t xml:space="preserve">4 броя снимки, </w:t>
      </w:r>
      <w:r w:rsidR="008618BB">
        <w:rPr>
          <w:rFonts w:ascii="Trebuchet MS" w:hAnsi="Trebuchet MS"/>
          <w:b/>
          <w:szCs w:val="24"/>
        </w:rPr>
        <w:t>визуализиращи състоянието на концертната и репетиционната зал</w:t>
      </w:r>
      <w:r>
        <w:rPr>
          <w:rFonts w:ascii="Trebuchet MS" w:hAnsi="Trebuchet MS"/>
          <w:b/>
          <w:szCs w:val="24"/>
        </w:rPr>
        <w:t>и.</w:t>
      </w:r>
    </w:p>
    <w:p w:rsidR="00235CF8" w:rsidRDefault="00235CF8" w:rsidP="00F35805">
      <w:pPr>
        <w:spacing w:line="276" w:lineRule="auto"/>
        <w:jc w:val="both"/>
        <w:rPr>
          <w:rFonts w:ascii="Trebuchet MS" w:hAnsi="Trebuchet MS"/>
          <w:szCs w:val="24"/>
        </w:rPr>
      </w:pPr>
    </w:p>
    <w:p w:rsidR="00F35805" w:rsidRPr="00777BC0" w:rsidRDefault="00F35805" w:rsidP="00F35805">
      <w:pPr>
        <w:spacing w:line="276" w:lineRule="auto"/>
        <w:jc w:val="both"/>
        <w:rPr>
          <w:rFonts w:ascii="Trebuchet MS" w:hAnsi="Trebuchet MS"/>
          <w:szCs w:val="24"/>
        </w:rPr>
      </w:pPr>
      <w:r w:rsidRPr="00777BC0">
        <w:rPr>
          <w:rFonts w:ascii="Trebuchet MS" w:hAnsi="Trebuchet MS"/>
          <w:szCs w:val="24"/>
        </w:rPr>
        <w:t>Изготвил:</w:t>
      </w:r>
    </w:p>
    <w:p w:rsidR="00F35805" w:rsidRPr="00777BC0" w:rsidRDefault="00F35805" w:rsidP="00F3580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 w:val="20"/>
          <w:szCs w:val="20"/>
          <w:lang w:val="en-US" w:eastAsia="bg-BG"/>
        </w:rPr>
      </w:pPr>
      <w:r w:rsidRPr="00777BC0">
        <w:rPr>
          <w:rFonts w:ascii="Trebuchet MS" w:eastAsia="Times New Roman" w:hAnsi="Trebuchet MS" w:cs="Arial"/>
          <w:sz w:val="20"/>
          <w:szCs w:val="20"/>
          <w:lang w:eastAsia="bg-BG"/>
        </w:rPr>
        <w:t>Красимир Димитров</w:t>
      </w:r>
    </w:p>
    <w:p w:rsidR="00F35805" w:rsidRPr="00777BC0" w:rsidRDefault="00F35805" w:rsidP="00F3580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 w:val="20"/>
          <w:szCs w:val="20"/>
          <w:lang w:eastAsia="bg-BG"/>
        </w:rPr>
      </w:pPr>
      <w:r w:rsidRPr="00777BC0">
        <w:rPr>
          <w:rFonts w:ascii="Trebuchet MS" w:eastAsia="Times New Roman" w:hAnsi="Trebuchet MS" w:cs="Arial"/>
          <w:sz w:val="20"/>
          <w:szCs w:val="20"/>
          <w:lang w:eastAsia="bg-BG"/>
        </w:rPr>
        <w:t>Експерт при „Диджиби Интернейшънъл“ ООД</w:t>
      </w:r>
    </w:p>
    <w:sectPr w:rsidR="00F35805" w:rsidRPr="00777BC0" w:rsidSect="00B75BD8">
      <w:headerReference w:type="default" r:id="rId11"/>
      <w:footerReference w:type="default" r:id="rId12"/>
      <w:pgSz w:w="11906" w:h="16838"/>
      <w:pgMar w:top="567" w:right="70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60" w:rsidRDefault="00C80060" w:rsidP="008E7E39">
      <w:r>
        <w:separator/>
      </w:r>
    </w:p>
  </w:endnote>
  <w:endnote w:type="continuationSeparator" w:id="0">
    <w:p w:rsidR="00C80060" w:rsidRDefault="00C80060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0A226C26" wp14:editId="659BAC25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D7CC6">
      <w:rPr>
        <w:b/>
        <w:noProof/>
      </w:rPr>
      <w:t>5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D7CC6">
      <w:rPr>
        <w:b/>
        <w:noProof/>
      </w:rPr>
      <w:t>5</w:t>
    </w:r>
    <w:r>
      <w:rPr>
        <w:b/>
      </w:rPr>
      <w:fldChar w:fldCharType="end"/>
    </w:r>
  </w:p>
  <w:p w:rsidR="001F4D42" w:rsidRPr="008E7E39" w:rsidRDefault="001F4D42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60" w:rsidRDefault="00C80060" w:rsidP="008E7E39">
      <w:r>
        <w:separator/>
      </w:r>
    </w:p>
  </w:footnote>
  <w:footnote w:type="continuationSeparator" w:id="0">
    <w:p w:rsidR="00C80060" w:rsidRDefault="00C80060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8E7E39">
    <w:pPr>
      <w:pStyle w:val="a3"/>
    </w:pPr>
    <w:r>
      <w:rPr>
        <w:noProof/>
        <w:lang w:eastAsia="bg-BG"/>
      </w:rPr>
      <w:drawing>
        <wp:inline distT="0" distB="0" distL="0" distR="0" wp14:anchorId="37D8A47F" wp14:editId="0D2B6BA4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5CD1B57" wp14:editId="389EAB41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3A1C9D80" wp14:editId="76D31CE0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4785"/>
    <w:multiLevelType w:val="hybridMultilevel"/>
    <w:tmpl w:val="7D50CD84"/>
    <w:lvl w:ilvl="0" w:tplc="1B8063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95102"/>
    <w:multiLevelType w:val="hybridMultilevel"/>
    <w:tmpl w:val="1C902FCA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609574B"/>
    <w:multiLevelType w:val="hybridMultilevel"/>
    <w:tmpl w:val="85801A20"/>
    <w:lvl w:ilvl="0" w:tplc="04020001">
      <w:start w:val="1"/>
      <w:numFmt w:val="bullet"/>
      <w:lvlText w:val=""/>
      <w:lvlJc w:val="left"/>
      <w:pPr>
        <w:tabs>
          <w:tab w:val="num" w:pos="1416"/>
        </w:tabs>
        <w:ind w:left="177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3253331"/>
    <w:multiLevelType w:val="hybridMultilevel"/>
    <w:tmpl w:val="0AD86AD4"/>
    <w:lvl w:ilvl="0" w:tplc="7680AF0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B24EA"/>
    <w:multiLevelType w:val="hybridMultilevel"/>
    <w:tmpl w:val="E9FE4992"/>
    <w:lvl w:ilvl="0" w:tplc="4872BD26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0511"/>
    <w:rsid w:val="00001D10"/>
    <w:rsid w:val="00003551"/>
    <w:rsid w:val="00004E63"/>
    <w:rsid w:val="0000552F"/>
    <w:rsid w:val="00006330"/>
    <w:rsid w:val="000075DE"/>
    <w:rsid w:val="00007B7D"/>
    <w:rsid w:val="00013088"/>
    <w:rsid w:val="000153EF"/>
    <w:rsid w:val="0001584F"/>
    <w:rsid w:val="00017A32"/>
    <w:rsid w:val="00020549"/>
    <w:rsid w:val="000228A9"/>
    <w:rsid w:val="00022EF0"/>
    <w:rsid w:val="0002400B"/>
    <w:rsid w:val="0002514B"/>
    <w:rsid w:val="00026C97"/>
    <w:rsid w:val="00027CF2"/>
    <w:rsid w:val="00027EFC"/>
    <w:rsid w:val="000311EF"/>
    <w:rsid w:val="00031535"/>
    <w:rsid w:val="000320C9"/>
    <w:rsid w:val="00032102"/>
    <w:rsid w:val="00033A42"/>
    <w:rsid w:val="00041974"/>
    <w:rsid w:val="00042929"/>
    <w:rsid w:val="000435BD"/>
    <w:rsid w:val="00044397"/>
    <w:rsid w:val="0004571E"/>
    <w:rsid w:val="00045F9C"/>
    <w:rsid w:val="00046F6D"/>
    <w:rsid w:val="00047908"/>
    <w:rsid w:val="00047A4A"/>
    <w:rsid w:val="00047A5C"/>
    <w:rsid w:val="00050FEF"/>
    <w:rsid w:val="0005120E"/>
    <w:rsid w:val="00051B51"/>
    <w:rsid w:val="000523D0"/>
    <w:rsid w:val="00052592"/>
    <w:rsid w:val="00052F8E"/>
    <w:rsid w:val="00053C05"/>
    <w:rsid w:val="00055E42"/>
    <w:rsid w:val="00056D2A"/>
    <w:rsid w:val="00060051"/>
    <w:rsid w:val="00061E2F"/>
    <w:rsid w:val="00063115"/>
    <w:rsid w:val="00063682"/>
    <w:rsid w:val="000640EE"/>
    <w:rsid w:val="00064210"/>
    <w:rsid w:val="000661AB"/>
    <w:rsid w:val="0006642B"/>
    <w:rsid w:val="0006782C"/>
    <w:rsid w:val="000708A9"/>
    <w:rsid w:val="00073D06"/>
    <w:rsid w:val="00073E83"/>
    <w:rsid w:val="00075E16"/>
    <w:rsid w:val="0007720B"/>
    <w:rsid w:val="000817EB"/>
    <w:rsid w:val="00081F28"/>
    <w:rsid w:val="00084510"/>
    <w:rsid w:val="00084BDB"/>
    <w:rsid w:val="00087723"/>
    <w:rsid w:val="000879C1"/>
    <w:rsid w:val="0009016C"/>
    <w:rsid w:val="00090D0D"/>
    <w:rsid w:val="000912E1"/>
    <w:rsid w:val="00091468"/>
    <w:rsid w:val="0009201C"/>
    <w:rsid w:val="00092426"/>
    <w:rsid w:val="000925FA"/>
    <w:rsid w:val="000948F3"/>
    <w:rsid w:val="00094DA5"/>
    <w:rsid w:val="00095FC0"/>
    <w:rsid w:val="000A0D92"/>
    <w:rsid w:val="000A14D6"/>
    <w:rsid w:val="000A3782"/>
    <w:rsid w:val="000A3CD9"/>
    <w:rsid w:val="000A573C"/>
    <w:rsid w:val="000A5D07"/>
    <w:rsid w:val="000A7C20"/>
    <w:rsid w:val="000A7C99"/>
    <w:rsid w:val="000B1BD2"/>
    <w:rsid w:val="000B3E28"/>
    <w:rsid w:val="000B6983"/>
    <w:rsid w:val="000B736E"/>
    <w:rsid w:val="000C04F4"/>
    <w:rsid w:val="000C4146"/>
    <w:rsid w:val="000C607A"/>
    <w:rsid w:val="000C7F7E"/>
    <w:rsid w:val="000D2E1F"/>
    <w:rsid w:val="000D2E5D"/>
    <w:rsid w:val="000D40B8"/>
    <w:rsid w:val="000D4CE4"/>
    <w:rsid w:val="000D56B4"/>
    <w:rsid w:val="000D6811"/>
    <w:rsid w:val="000E6AEA"/>
    <w:rsid w:val="000E78A8"/>
    <w:rsid w:val="000F00BE"/>
    <w:rsid w:val="000F02A8"/>
    <w:rsid w:val="000F11DA"/>
    <w:rsid w:val="000F241C"/>
    <w:rsid w:val="000F2953"/>
    <w:rsid w:val="000F4E4E"/>
    <w:rsid w:val="000F4F1C"/>
    <w:rsid w:val="000F58D8"/>
    <w:rsid w:val="000F5E71"/>
    <w:rsid w:val="000F771D"/>
    <w:rsid w:val="0010238B"/>
    <w:rsid w:val="001036CC"/>
    <w:rsid w:val="001069D0"/>
    <w:rsid w:val="0011027E"/>
    <w:rsid w:val="0011052B"/>
    <w:rsid w:val="001113CD"/>
    <w:rsid w:val="00111E11"/>
    <w:rsid w:val="00112820"/>
    <w:rsid w:val="00113845"/>
    <w:rsid w:val="0011550D"/>
    <w:rsid w:val="00117101"/>
    <w:rsid w:val="00117BB2"/>
    <w:rsid w:val="00121633"/>
    <w:rsid w:val="00122927"/>
    <w:rsid w:val="001248B6"/>
    <w:rsid w:val="00124BB7"/>
    <w:rsid w:val="00126470"/>
    <w:rsid w:val="001269C3"/>
    <w:rsid w:val="00126CCD"/>
    <w:rsid w:val="0013128A"/>
    <w:rsid w:val="001320A1"/>
    <w:rsid w:val="001332D0"/>
    <w:rsid w:val="00134B99"/>
    <w:rsid w:val="00135362"/>
    <w:rsid w:val="00137D6B"/>
    <w:rsid w:val="001408A7"/>
    <w:rsid w:val="00141B27"/>
    <w:rsid w:val="00143C6A"/>
    <w:rsid w:val="00143FE6"/>
    <w:rsid w:val="0014677F"/>
    <w:rsid w:val="001509DF"/>
    <w:rsid w:val="001510C0"/>
    <w:rsid w:val="001525D7"/>
    <w:rsid w:val="00153251"/>
    <w:rsid w:val="00156DC8"/>
    <w:rsid w:val="00157635"/>
    <w:rsid w:val="0016099D"/>
    <w:rsid w:val="00160B85"/>
    <w:rsid w:val="001619A9"/>
    <w:rsid w:val="001624AC"/>
    <w:rsid w:val="00163C51"/>
    <w:rsid w:val="001643DF"/>
    <w:rsid w:val="0016442F"/>
    <w:rsid w:val="00164ADB"/>
    <w:rsid w:val="001653E0"/>
    <w:rsid w:val="00172073"/>
    <w:rsid w:val="00173302"/>
    <w:rsid w:val="001738EF"/>
    <w:rsid w:val="00174FDA"/>
    <w:rsid w:val="001774F8"/>
    <w:rsid w:val="00177BC1"/>
    <w:rsid w:val="001829D6"/>
    <w:rsid w:val="001836BE"/>
    <w:rsid w:val="00184A86"/>
    <w:rsid w:val="001857F5"/>
    <w:rsid w:val="00187B5C"/>
    <w:rsid w:val="00190D73"/>
    <w:rsid w:val="00190FCE"/>
    <w:rsid w:val="00195FA6"/>
    <w:rsid w:val="00196705"/>
    <w:rsid w:val="00197906"/>
    <w:rsid w:val="001A1146"/>
    <w:rsid w:val="001A2666"/>
    <w:rsid w:val="001A57D9"/>
    <w:rsid w:val="001A70F6"/>
    <w:rsid w:val="001B0A89"/>
    <w:rsid w:val="001B10B6"/>
    <w:rsid w:val="001B44B2"/>
    <w:rsid w:val="001B6221"/>
    <w:rsid w:val="001B737D"/>
    <w:rsid w:val="001B74D4"/>
    <w:rsid w:val="001B762E"/>
    <w:rsid w:val="001B7723"/>
    <w:rsid w:val="001C07FB"/>
    <w:rsid w:val="001C105A"/>
    <w:rsid w:val="001C530F"/>
    <w:rsid w:val="001C581F"/>
    <w:rsid w:val="001C7534"/>
    <w:rsid w:val="001D0D54"/>
    <w:rsid w:val="001D34FE"/>
    <w:rsid w:val="001D669C"/>
    <w:rsid w:val="001D66F2"/>
    <w:rsid w:val="001D6F7F"/>
    <w:rsid w:val="001E6010"/>
    <w:rsid w:val="001E7576"/>
    <w:rsid w:val="001F2D18"/>
    <w:rsid w:val="001F3D6F"/>
    <w:rsid w:val="001F4D42"/>
    <w:rsid w:val="001F5959"/>
    <w:rsid w:val="001F5E00"/>
    <w:rsid w:val="001F6E20"/>
    <w:rsid w:val="00202BD4"/>
    <w:rsid w:val="00204D21"/>
    <w:rsid w:val="00204F69"/>
    <w:rsid w:val="00205ABB"/>
    <w:rsid w:val="00207110"/>
    <w:rsid w:val="00207211"/>
    <w:rsid w:val="002104CC"/>
    <w:rsid w:val="00210BB3"/>
    <w:rsid w:val="00211EE1"/>
    <w:rsid w:val="002169FA"/>
    <w:rsid w:val="00221F3A"/>
    <w:rsid w:val="00221FE3"/>
    <w:rsid w:val="0022336D"/>
    <w:rsid w:val="0023041B"/>
    <w:rsid w:val="00231AC0"/>
    <w:rsid w:val="00232807"/>
    <w:rsid w:val="002335E7"/>
    <w:rsid w:val="002344DA"/>
    <w:rsid w:val="002346DD"/>
    <w:rsid w:val="0023486F"/>
    <w:rsid w:val="00235854"/>
    <w:rsid w:val="00235CF8"/>
    <w:rsid w:val="00237512"/>
    <w:rsid w:val="0024034F"/>
    <w:rsid w:val="00240B38"/>
    <w:rsid w:val="0024107C"/>
    <w:rsid w:val="00242633"/>
    <w:rsid w:val="0024336F"/>
    <w:rsid w:val="0024449C"/>
    <w:rsid w:val="00245DCD"/>
    <w:rsid w:val="00246D15"/>
    <w:rsid w:val="00257715"/>
    <w:rsid w:val="002611FA"/>
    <w:rsid w:val="002618E2"/>
    <w:rsid w:val="00264F38"/>
    <w:rsid w:val="00266B0F"/>
    <w:rsid w:val="002722A4"/>
    <w:rsid w:val="002736CC"/>
    <w:rsid w:val="002751B7"/>
    <w:rsid w:val="00275CF7"/>
    <w:rsid w:val="00281784"/>
    <w:rsid w:val="00281B5F"/>
    <w:rsid w:val="002829EF"/>
    <w:rsid w:val="00284D60"/>
    <w:rsid w:val="00285C24"/>
    <w:rsid w:val="0028751D"/>
    <w:rsid w:val="002875E3"/>
    <w:rsid w:val="00287E99"/>
    <w:rsid w:val="00290428"/>
    <w:rsid w:val="00290C30"/>
    <w:rsid w:val="00292202"/>
    <w:rsid w:val="0029388F"/>
    <w:rsid w:val="002947CE"/>
    <w:rsid w:val="002A053D"/>
    <w:rsid w:val="002A1143"/>
    <w:rsid w:val="002A4B6E"/>
    <w:rsid w:val="002A4F86"/>
    <w:rsid w:val="002A709A"/>
    <w:rsid w:val="002B1D2A"/>
    <w:rsid w:val="002B2998"/>
    <w:rsid w:val="002B3B5F"/>
    <w:rsid w:val="002B44D7"/>
    <w:rsid w:val="002B5AC8"/>
    <w:rsid w:val="002B668C"/>
    <w:rsid w:val="002B7597"/>
    <w:rsid w:val="002C0CAD"/>
    <w:rsid w:val="002C1F47"/>
    <w:rsid w:val="002C34CB"/>
    <w:rsid w:val="002C392F"/>
    <w:rsid w:val="002C3C27"/>
    <w:rsid w:val="002C748A"/>
    <w:rsid w:val="002C794A"/>
    <w:rsid w:val="002C7DA5"/>
    <w:rsid w:val="002D02E5"/>
    <w:rsid w:val="002D19B1"/>
    <w:rsid w:val="002D24CA"/>
    <w:rsid w:val="002D2DCE"/>
    <w:rsid w:val="002D30BB"/>
    <w:rsid w:val="002D5085"/>
    <w:rsid w:val="002D74E1"/>
    <w:rsid w:val="002E215D"/>
    <w:rsid w:val="002F04C9"/>
    <w:rsid w:val="002F0CB9"/>
    <w:rsid w:val="002F27A7"/>
    <w:rsid w:val="002F4B4C"/>
    <w:rsid w:val="002F6683"/>
    <w:rsid w:val="002F7043"/>
    <w:rsid w:val="00300B79"/>
    <w:rsid w:val="00300E22"/>
    <w:rsid w:val="00304149"/>
    <w:rsid w:val="0030467D"/>
    <w:rsid w:val="0030503E"/>
    <w:rsid w:val="00307DF1"/>
    <w:rsid w:val="0031188B"/>
    <w:rsid w:val="0031386C"/>
    <w:rsid w:val="00315F93"/>
    <w:rsid w:val="0031614A"/>
    <w:rsid w:val="00320F6D"/>
    <w:rsid w:val="00323206"/>
    <w:rsid w:val="00330BF0"/>
    <w:rsid w:val="00330C4B"/>
    <w:rsid w:val="00332F09"/>
    <w:rsid w:val="00333F19"/>
    <w:rsid w:val="00334419"/>
    <w:rsid w:val="003361D4"/>
    <w:rsid w:val="00336E71"/>
    <w:rsid w:val="00337285"/>
    <w:rsid w:val="00340E77"/>
    <w:rsid w:val="003422DC"/>
    <w:rsid w:val="00342D6B"/>
    <w:rsid w:val="003444E9"/>
    <w:rsid w:val="00345B92"/>
    <w:rsid w:val="0035136F"/>
    <w:rsid w:val="00352292"/>
    <w:rsid w:val="0035772C"/>
    <w:rsid w:val="00361320"/>
    <w:rsid w:val="00364351"/>
    <w:rsid w:val="00364F53"/>
    <w:rsid w:val="003674C8"/>
    <w:rsid w:val="00367CCF"/>
    <w:rsid w:val="003711FF"/>
    <w:rsid w:val="00372086"/>
    <w:rsid w:val="00372247"/>
    <w:rsid w:val="0037283B"/>
    <w:rsid w:val="00372E74"/>
    <w:rsid w:val="00373AFF"/>
    <w:rsid w:val="00373FC8"/>
    <w:rsid w:val="003757A1"/>
    <w:rsid w:val="003761F0"/>
    <w:rsid w:val="00376F96"/>
    <w:rsid w:val="00377A72"/>
    <w:rsid w:val="00377B81"/>
    <w:rsid w:val="003802AA"/>
    <w:rsid w:val="00380CE7"/>
    <w:rsid w:val="003827AC"/>
    <w:rsid w:val="00383001"/>
    <w:rsid w:val="00386872"/>
    <w:rsid w:val="003878D1"/>
    <w:rsid w:val="003907C9"/>
    <w:rsid w:val="0039108D"/>
    <w:rsid w:val="00394C3E"/>
    <w:rsid w:val="00394E13"/>
    <w:rsid w:val="003A0804"/>
    <w:rsid w:val="003A120C"/>
    <w:rsid w:val="003A15D2"/>
    <w:rsid w:val="003A24E8"/>
    <w:rsid w:val="003A6542"/>
    <w:rsid w:val="003B18F3"/>
    <w:rsid w:val="003B2D85"/>
    <w:rsid w:val="003B3064"/>
    <w:rsid w:val="003B52E2"/>
    <w:rsid w:val="003B5B17"/>
    <w:rsid w:val="003C0394"/>
    <w:rsid w:val="003C23D9"/>
    <w:rsid w:val="003C2623"/>
    <w:rsid w:val="003C30EF"/>
    <w:rsid w:val="003C4610"/>
    <w:rsid w:val="003C4CAA"/>
    <w:rsid w:val="003C5F95"/>
    <w:rsid w:val="003C6034"/>
    <w:rsid w:val="003C64D9"/>
    <w:rsid w:val="003C7BFA"/>
    <w:rsid w:val="003D0C02"/>
    <w:rsid w:val="003D16F5"/>
    <w:rsid w:val="003D1F29"/>
    <w:rsid w:val="003D279D"/>
    <w:rsid w:val="003D2A3B"/>
    <w:rsid w:val="003D3432"/>
    <w:rsid w:val="003D5C10"/>
    <w:rsid w:val="003D7350"/>
    <w:rsid w:val="003D7967"/>
    <w:rsid w:val="003E4038"/>
    <w:rsid w:val="003E7C0A"/>
    <w:rsid w:val="003F2294"/>
    <w:rsid w:val="003F2FEF"/>
    <w:rsid w:val="003F3E71"/>
    <w:rsid w:val="003F6FCE"/>
    <w:rsid w:val="00400D94"/>
    <w:rsid w:val="0040123F"/>
    <w:rsid w:val="00402D06"/>
    <w:rsid w:val="0040498A"/>
    <w:rsid w:val="00404EE2"/>
    <w:rsid w:val="004061E1"/>
    <w:rsid w:val="00410664"/>
    <w:rsid w:val="00411052"/>
    <w:rsid w:val="00411935"/>
    <w:rsid w:val="004120E1"/>
    <w:rsid w:val="00413F33"/>
    <w:rsid w:val="004217B0"/>
    <w:rsid w:val="00421DA8"/>
    <w:rsid w:val="00422D7A"/>
    <w:rsid w:val="00423518"/>
    <w:rsid w:val="00423BDF"/>
    <w:rsid w:val="0042418A"/>
    <w:rsid w:val="00425B44"/>
    <w:rsid w:val="0042628C"/>
    <w:rsid w:val="004270B9"/>
    <w:rsid w:val="00427913"/>
    <w:rsid w:val="00431612"/>
    <w:rsid w:val="004359D7"/>
    <w:rsid w:val="004360C3"/>
    <w:rsid w:val="00440578"/>
    <w:rsid w:val="00440A2C"/>
    <w:rsid w:val="004416A0"/>
    <w:rsid w:val="004417C5"/>
    <w:rsid w:val="004424F9"/>
    <w:rsid w:val="0044354F"/>
    <w:rsid w:val="00443DCE"/>
    <w:rsid w:val="00443EF8"/>
    <w:rsid w:val="0044506D"/>
    <w:rsid w:val="004472F6"/>
    <w:rsid w:val="0045390A"/>
    <w:rsid w:val="00453D94"/>
    <w:rsid w:val="00454E72"/>
    <w:rsid w:val="00460323"/>
    <w:rsid w:val="00461BDD"/>
    <w:rsid w:val="004621D4"/>
    <w:rsid w:val="004628B2"/>
    <w:rsid w:val="00463394"/>
    <w:rsid w:val="00474249"/>
    <w:rsid w:val="004743DB"/>
    <w:rsid w:val="00474724"/>
    <w:rsid w:val="004774FF"/>
    <w:rsid w:val="0048159A"/>
    <w:rsid w:val="00481949"/>
    <w:rsid w:val="00486C1B"/>
    <w:rsid w:val="0049039C"/>
    <w:rsid w:val="0049081F"/>
    <w:rsid w:val="00490B58"/>
    <w:rsid w:val="004954AC"/>
    <w:rsid w:val="0049555C"/>
    <w:rsid w:val="00495A5A"/>
    <w:rsid w:val="004964CC"/>
    <w:rsid w:val="00497EBE"/>
    <w:rsid w:val="004A14DB"/>
    <w:rsid w:val="004A38E8"/>
    <w:rsid w:val="004A3D85"/>
    <w:rsid w:val="004A5538"/>
    <w:rsid w:val="004A6320"/>
    <w:rsid w:val="004B18CE"/>
    <w:rsid w:val="004B2494"/>
    <w:rsid w:val="004B2A0A"/>
    <w:rsid w:val="004B5146"/>
    <w:rsid w:val="004B5FBD"/>
    <w:rsid w:val="004B715F"/>
    <w:rsid w:val="004C0F0C"/>
    <w:rsid w:val="004C3910"/>
    <w:rsid w:val="004C40EC"/>
    <w:rsid w:val="004C4D3B"/>
    <w:rsid w:val="004C6558"/>
    <w:rsid w:val="004D3A55"/>
    <w:rsid w:val="004D5CB6"/>
    <w:rsid w:val="004D687A"/>
    <w:rsid w:val="004E1887"/>
    <w:rsid w:val="004E206D"/>
    <w:rsid w:val="004F39A2"/>
    <w:rsid w:val="004F5203"/>
    <w:rsid w:val="004F5F8F"/>
    <w:rsid w:val="005031D7"/>
    <w:rsid w:val="00505910"/>
    <w:rsid w:val="00505A10"/>
    <w:rsid w:val="005066C6"/>
    <w:rsid w:val="00511998"/>
    <w:rsid w:val="00513C41"/>
    <w:rsid w:val="00514B6F"/>
    <w:rsid w:val="005152FC"/>
    <w:rsid w:val="00515430"/>
    <w:rsid w:val="00516505"/>
    <w:rsid w:val="0051711E"/>
    <w:rsid w:val="005208AD"/>
    <w:rsid w:val="0052229D"/>
    <w:rsid w:val="00525157"/>
    <w:rsid w:val="00527726"/>
    <w:rsid w:val="0053041E"/>
    <w:rsid w:val="00536656"/>
    <w:rsid w:val="00537251"/>
    <w:rsid w:val="00537C80"/>
    <w:rsid w:val="00537DB9"/>
    <w:rsid w:val="0054098B"/>
    <w:rsid w:val="005427A8"/>
    <w:rsid w:val="005445C4"/>
    <w:rsid w:val="00544D88"/>
    <w:rsid w:val="00546EBA"/>
    <w:rsid w:val="0054733F"/>
    <w:rsid w:val="005513A4"/>
    <w:rsid w:val="00551641"/>
    <w:rsid w:val="00551C4A"/>
    <w:rsid w:val="005645C7"/>
    <w:rsid w:val="00564CD3"/>
    <w:rsid w:val="00565B91"/>
    <w:rsid w:val="0056610A"/>
    <w:rsid w:val="00566874"/>
    <w:rsid w:val="00570B02"/>
    <w:rsid w:val="005729C5"/>
    <w:rsid w:val="00573F25"/>
    <w:rsid w:val="005741E2"/>
    <w:rsid w:val="005765A3"/>
    <w:rsid w:val="00580418"/>
    <w:rsid w:val="00583C82"/>
    <w:rsid w:val="0058570F"/>
    <w:rsid w:val="00585E62"/>
    <w:rsid w:val="0058622D"/>
    <w:rsid w:val="00591AE6"/>
    <w:rsid w:val="0059256E"/>
    <w:rsid w:val="005972EC"/>
    <w:rsid w:val="005A0EA3"/>
    <w:rsid w:val="005A1587"/>
    <w:rsid w:val="005A2D8C"/>
    <w:rsid w:val="005A65C2"/>
    <w:rsid w:val="005B5783"/>
    <w:rsid w:val="005B628F"/>
    <w:rsid w:val="005C1BD7"/>
    <w:rsid w:val="005C2E9D"/>
    <w:rsid w:val="005C3D4C"/>
    <w:rsid w:val="005C4930"/>
    <w:rsid w:val="005C559B"/>
    <w:rsid w:val="005C7B4F"/>
    <w:rsid w:val="005C7FD1"/>
    <w:rsid w:val="005D04C9"/>
    <w:rsid w:val="005D26BC"/>
    <w:rsid w:val="005D3124"/>
    <w:rsid w:val="005D603C"/>
    <w:rsid w:val="005E4212"/>
    <w:rsid w:val="005E707D"/>
    <w:rsid w:val="005F1398"/>
    <w:rsid w:val="005F21AE"/>
    <w:rsid w:val="005F311E"/>
    <w:rsid w:val="005F3830"/>
    <w:rsid w:val="005F4799"/>
    <w:rsid w:val="005F5605"/>
    <w:rsid w:val="005F5E16"/>
    <w:rsid w:val="00600517"/>
    <w:rsid w:val="00602506"/>
    <w:rsid w:val="006037D4"/>
    <w:rsid w:val="00603E52"/>
    <w:rsid w:val="00604B27"/>
    <w:rsid w:val="00605553"/>
    <w:rsid w:val="006055E8"/>
    <w:rsid w:val="006067B3"/>
    <w:rsid w:val="00607580"/>
    <w:rsid w:val="00607E86"/>
    <w:rsid w:val="00611A4D"/>
    <w:rsid w:val="00612595"/>
    <w:rsid w:val="00612E50"/>
    <w:rsid w:val="0061410D"/>
    <w:rsid w:val="00615119"/>
    <w:rsid w:val="0061595B"/>
    <w:rsid w:val="00616C07"/>
    <w:rsid w:val="00616FAF"/>
    <w:rsid w:val="00620449"/>
    <w:rsid w:val="00620D97"/>
    <w:rsid w:val="00621AC0"/>
    <w:rsid w:val="00622771"/>
    <w:rsid w:val="00622DB7"/>
    <w:rsid w:val="0062305F"/>
    <w:rsid w:val="0062328B"/>
    <w:rsid w:val="00623AEF"/>
    <w:rsid w:val="00624A30"/>
    <w:rsid w:val="006267F3"/>
    <w:rsid w:val="0063012E"/>
    <w:rsid w:val="00630C19"/>
    <w:rsid w:val="00631B40"/>
    <w:rsid w:val="00631B50"/>
    <w:rsid w:val="006325DA"/>
    <w:rsid w:val="00632996"/>
    <w:rsid w:val="00634996"/>
    <w:rsid w:val="00634A02"/>
    <w:rsid w:val="00635E45"/>
    <w:rsid w:val="006369CE"/>
    <w:rsid w:val="0063751B"/>
    <w:rsid w:val="006402D5"/>
    <w:rsid w:val="00640695"/>
    <w:rsid w:val="00641688"/>
    <w:rsid w:val="0064200C"/>
    <w:rsid w:val="006446F2"/>
    <w:rsid w:val="0064476A"/>
    <w:rsid w:val="00644A5E"/>
    <w:rsid w:val="00644DFA"/>
    <w:rsid w:val="006456E0"/>
    <w:rsid w:val="006461C3"/>
    <w:rsid w:val="00650621"/>
    <w:rsid w:val="00650F04"/>
    <w:rsid w:val="00651666"/>
    <w:rsid w:val="00652209"/>
    <w:rsid w:val="00654D01"/>
    <w:rsid w:val="00657C5D"/>
    <w:rsid w:val="00661981"/>
    <w:rsid w:val="00663202"/>
    <w:rsid w:val="00666D5A"/>
    <w:rsid w:val="006705AF"/>
    <w:rsid w:val="006716FE"/>
    <w:rsid w:val="006726F9"/>
    <w:rsid w:val="00675154"/>
    <w:rsid w:val="00676746"/>
    <w:rsid w:val="00685AB2"/>
    <w:rsid w:val="00685E2F"/>
    <w:rsid w:val="006950DC"/>
    <w:rsid w:val="0069715B"/>
    <w:rsid w:val="006A16BB"/>
    <w:rsid w:val="006A29B9"/>
    <w:rsid w:val="006A2CE8"/>
    <w:rsid w:val="006A2DA3"/>
    <w:rsid w:val="006A53D5"/>
    <w:rsid w:val="006A6BF6"/>
    <w:rsid w:val="006A6EB1"/>
    <w:rsid w:val="006A7F8E"/>
    <w:rsid w:val="006B0B59"/>
    <w:rsid w:val="006B31F2"/>
    <w:rsid w:val="006B3C77"/>
    <w:rsid w:val="006B41EF"/>
    <w:rsid w:val="006B42C4"/>
    <w:rsid w:val="006B585A"/>
    <w:rsid w:val="006B6D8B"/>
    <w:rsid w:val="006C0DE4"/>
    <w:rsid w:val="006C0FDC"/>
    <w:rsid w:val="006C2212"/>
    <w:rsid w:val="006C528C"/>
    <w:rsid w:val="006C5D55"/>
    <w:rsid w:val="006C5F22"/>
    <w:rsid w:val="006C72C7"/>
    <w:rsid w:val="006C7F74"/>
    <w:rsid w:val="006D0DE6"/>
    <w:rsid w:val="006D1556"/>
    <w:rsid w:val="006D5866"/>
    <w:rsid w:val="006D69AB"/>
    <w:rsid w:val="006D7936"/>
    <w:rsid w:val="006E0699"/>
    <w:rsid w:val="006E206F"/>
    <w:rsid w:val="006E34F7"/>
    <w:rsid w:val="006E6CE3"/>
    <w:rsid w:val="006F067D"/>
    <w:rsid w:val="006F10E1"/>
    <w:rsid w:val="006F3C85"/>
    <w:rsid w:val="006F3DF4"/>
    <w:rsid w:val="006F3F1D"/>
    <w:rsid w:val="006F4C9F"/>
    <w:rsid w:val="006F5319"/>
    <w:rsid w:val="006F57F7"/>
    <w:rsid w:val="006F5C7B"/>
    <w:rsid w:val="006F69C4"/>
    <w:rsid w:val="0070241D"/>
    <w:rsid w:val="00702471"/>
    <w:rsid w:val="00704138"/>
    <w:rsid w:val="00705F70"/>
    <w:rsid w:val="007065E0"/>
    <w:rsid w:val="00707128"/>
    <w:rsid w:val="00707BD6"/>
    <w:rsid w:val="00711184"/>
    <w:rsid w:val="007119AF"/>
    <w:rsid w:val="00712A0C"/>
    <w:rsid w:val="00713D43"/>
    <w:rsid w:val="007142AE"/>
    <w:rsid w:val="00715D4A"/>
    <w:rsid w:val="00721515"/>
    <w:rsid w:val="00722DCB"/>
    <w:rsid w:val="00724A04"/>
    <w:rsid w:val="00725416"/>
    <w:rsid w:val="00725CCB"/>
    <w:rsid w:val="00725E61"/>
    <w:rsid w:val="00726350"/>
    <w:rsid w:val="00732283"/>
    <w:rsid w:val="007324C8"/>
    <w:rsid w:val="007327A1"/>
    <w:rsid w:val="00732CB0"/>
    <w:rsid w:val="00735A59"/>
    <w:rsid w:val="00736429"/>
    <w:rsid w:val="00736EB0"/>
    <w:rsid w:val="00737CB6"/>
    <w:rsid w:val="00740472"/>
    <w:rsid w:val="00740E6C"/>
    <w:rsid w:val="007433CC"/>
    <w:rsid w:val="007436A8"/>
    <w:rsid w:val="00743CD8"/>
    <w:rsid w:val="00743CF2"/>
    <w:rsid w:val="007441B0"/>
    <w:rsid w:val="00752C3B"/>
    <w:rsid w:val="007539E2"/>
    <w:rsid w:val="00757350"/>
    <w:rsid w:val="007579FD"/>
    <w:rsid w:val="0076294B"/>
    <w:rsid w:val="00762AC5"/>
    <w:rsid w:val="00762D0E"/>
    <w:rsid w:val="00763D08"/>
    <w:rsid w:val="00766A15"/>
    <w:rsid w:val="00766D0F"/>
    <w:rsid w:val="007678AE"/>
    <w:rsid w:val="007716A4"/>
    <w:rsid w:val="00773744"/>
    <w:rsid w:val="00775262"/>
    <w:rsid w:val="00776605"/>
    <w:rsid w:val="007774D8"/>
    <w:rsid w:val="00777542"/>
    <w:rsid w:val="007817A7"/>
    <w:rsid w:val="00783E06"/>
    <w:rsid w:val="0078495F"/>
    <w:rsid w:val="007856BD"/>
    <w:rsid w:val="0079702A"/>
    <w:rsid w:val="007A2FB1"/>
    <w:rsid w:val="007A4630"/>
    <w:rsid w:val="007A6DB4"/>
    <w:rsid w:val="007A79BE"/>
    <w:rsid w:val="007B07E5"/>
    <w:rsid w:val="007B0E38"/>
    <w:rsid w:val="007B5C37"/>
    <w:rsid w:val="007B5E50"/>
    <w:rsid w:val="007B77CA"/>
    <w:rsid w:val="007B7842"/>
    <w:rsid w:val="007B7946"/>
    <w:rsid w:val="007B79E0"/>
    <w:rsid w:val="007C1231"/>
    <w:rsid w:val="007C13D7"/>
    <w:rsid w:val="007C1CC2"/>
    <w:rsid w:val="007C4149"/>
    <w:rsid w:val="007C559D"/>
    <w:rsid w:val="007C66AE"/>
    <w:rsid w:val="007C7E28"/>
    <w:rsid w:val="007D19A8"/>
    <w:rsid w:val="007D27AD"/>
    <w:rsid w:val="007D31D9"/>
    <w:rsid w:val="007D3DC6"/>
    <w:rsid w:val="007D4775"/>
    <w:rsid w:val="007D5070"/>
    <w:rsid w:val="007D6F03"/>
    <w:rsid w:val="007D76FE"/>
    <w:rsid w:val="007D7888"/>
    <w:rsid w:val="007E0E84"/>
    <w:rsid w:val="007E4E3A"/>
    <w:rsid w:val="007E7640"/>
    <w:rsid w:val="007E7938"/>
    <w:rsid w:val="007E7CC1"/>
    <w:rsid w:val="007F035C"/>
    <w:rsid w:val="007F2CB2"/>
    <w:rsid w:val="007F4ADF"/>
    <w:rsid w:val="007F7064"/>
    <w:rsid w:val="008004E7"/>
    <w:rsid w:val="008011BE"/>
    <w:rsid w:val="00802333"/>
    <w:rsid w:val="0080272F"/>
    <w:rsid w:val="00810B05"/>
    <w:rsid w:val="00813094"/>
    <w:rsid w:val="0081592D"/>
    <w:rsid w:val="00816679"/>
    <w:rsid w:val="008175F1"/>
    <w:rsid w:val="00822408"/>
    <w:rsid w:val="00824DF0"/>
    <w:rsid w:val="0083348B"/>
    <w:rsid w:val="008368FD"/>
    <w:rsid w:val="00836E36"/>
    <w:rsid w:val="008404D3"/>
    <w:rsid w:val="0084194D"/>
    <w:rsid w:val="00841BC3"/>
    <w:rsid w:val="00843B82"/>
    <w:rsid w:val="00843D4D"/>
    <w:rsid w:val="008456A3"/>
    <w:rsid w:val="008468A2"/>
    <w:rsid w:val="00846C84"/>
    <w:rsid w:val="008471FA"/>
    <w:rsid w:val="00847DB9"/>
    <w:rsid w:val="00851EB5"/>
    <w:rsid w:val="0085365E"/>
    <w:rsid w:val="008540DD"/>
    <w:rsid w:val="00854226"/>
    <w:rsid w:val="00854936"/>
    <w:rsid w:val="008618BB"/>
    <w:rsid w:val="00861A24"/>
    <w:rsid w:val="00861D39"/>
    <w:rsid w:val="00862640"/>
    <w:rsid w:val="00864676"/>
    <w:rsid w:val="00864E6B"/>
    <w:rsid w:val="00865024"/>
    <w:rsid w:val="00865BE5"/>
    <w:rsid w:val="00872A3F"/>
    <w:rsid w:val="00872B61"/>
    <w:rsid w:val="00875018"/>
    <w:rsid w:val="00875879"/>
    <w:rsid w:val="008761C2"/>
    <w:rsid w:val="008822C7"/>
    <w:rsid w:val="008824AA"/>
    <w:rsid w:val="00882A15"/>
    <w:rsid w:val="00883BEF"/>
    <w:rsid w:val="00887503"/>
    <w:rsid w:val="00893B72"/>
    <w:rsid w:val="00895F82"/>
    <w:rsid w:val="0089790D"/>
    <w:rsid w:val="008B0AB6"/>
    <w:rsid w:val="008B213D"/>
    <w:rsid w:val="008B3F07"/>
    <w:rsid w:val="008B53AE"/>
    <w:rsid w:val="008B5AEA"/>
    <w:rsid w:val="008C232E"/>
    <w:rsid w:val="008C4E56"/>
    <w:rsid w:val="008C5EA6"/>
    <w:rsid w:val="008C6E3B"/>
    <w:rsid w:val="008D0A91"/>
    <w:rsid w:val="008D0F3F"/>
    <w:rsid w:val="008D1C2F"/>
    <w:rsid w:val="008D2B1B"/>
    <w:rsid w:val="008E0F25"/>
    <w:rsid w:val="008E1DFC"/>
    <w:rsid w:val="008E6DB4"/>
    <w:rsid w:val="008E72C8"/>
    <w:rsid w:val="008E7E39"/>
    <w:rsid w:val="008F2808"/>
    <w:rsid w:val="008F4FE2"/>
    <w:rsid w:val="008F70E8"/>
    <w:rsid w:val="00900795"/>
    <w:rsid w:val="00900BDD"/>
    <w:rsid w:val="0090307F"/>
    <w:rsid w:val="0090313F"/>
    <w:rsid w:val="009077A5"/>
    <w:rsid w:val="0091073D"/>
    <w:rsid w:val="00911B9B"/>
    <w:rsid w:val="00912B8E"/>
    <w:rsid w:val="009135EB"/>
    <w:rsid w:val="009153F4"/>
    <w:rsid w:val="00921D78"/>
    <w:rsid w:val="00923690"/>
    <w:rsid w:val="0092432C"/>
    <w:rsid w:val="009253D1"/>
    <w:rsid w:val="00926FF1"/>
    <w:rsid w:val="00927356"/>
    <w:rsid w:val="00930796"/>
    <w:rsid w:val="00933E5F"/>
    <w:rsid w:val="0093585D"/>
    <w:rsid w:val="0093751B"/>
    <w:rsid w:val="009406A7"/>
    <w:rsid w:val="00940BC7"/>
    <w:rsid w:val="009427C9"/>
    <w:rsid w:val="009428FE"/>
    <w:rsid w:val="00942E05"/>
    <w:rsid w:val="009443DA"/>
    <w:rsid w:val="00944F35"/>
    <w:rsid w:val="00945A5F"/>
    <w:rsid w:val="00946858"/>
    <w:rsid w:val="00946ED4"/>
    <w:rsid w:val="00950AF7"/>
    <w:rsid w:val="0095119D"/>
    <w:rsid w:val="00952CA9"/>
    <w:rsid w:val="00954754"/>
    <w:rsid w:val="00955965"/>
    <w:rsid w:val="00955CD9"/>
    <w:rsid w:val="00960452"/>
    <w:rsid w:val="00964929"/>
    <w:rsid w:val="0096721C"/>
    <w:rsid w:val="00967658"/>
    <w:rsid w:val="009707A9"/>
    <w:rsid w:val="0097214A"/>
    <w:rsid w:val="009727DB"/>
    <w:rsid w:val="009732E7"/>
    <w:rsid w:val="00973BD1"/>
    <w:rsid w:val="0097491F"/>
    <w:rsid w:val="00974DBC"/>
    <w:rsid w:val="00974F27"/>
    <w:rsid w:val="00975093"/>
    <w:rsid w:val="009824EC"/>
    <w:rsid w:val="00982D30"/>
    <w:rsid w:val="009849F1"/>
    <w:rsid w:val="00985805"/>
    <w:rsid w:val="0098616E"/>
    <w:rsid w:val="00986DB6"/>
    <w:rsid w:val="00990495"/>
    <w:rsid w:val="00990AE0"/>
    <w:rsid w:val="00991285"/>
    <w:rsid w:val="009916D5"/>
    <w:rsid w:val="00992B82"/>
    <w:rsid w:val="00992D91"/>
    <w:rsid w:val="00992E64"/>
    <w:rsid w:val="00997495"/>
    <w:rsid w:val="00997986"/>
    <w:rsid w:val="009A0AEF"/>
    <w:rsid w:val="009A1259"/>
    <w:rsid w:val="009A2909"/>
    <w:rsid w:val="009A35AD"/>
    <w:rsid w:val="009A43CA"/>
    <w:rsid w:val="009A4EE5"/>
    <w:rsid w:val="009A5A0A"/>
    <w:rsid w:val="009A5AE5"/>
    <w:rsid w:val="009A61C8"/>
    <w:rsid w:val="009B1F9E"/>
    <w:rsid w:val="009B220A"/>
    <w:rsid w:val="009B3631"/>
    <w:rsid w:val="009B3751"/>
    <w:rsid w:val="009B6501"/>
    <w:rsid w:val="009B6F26"/>
    <w:rsid w:val="009B79A4"/>
    <w:rsid w:val="009C1031"/>
    <w:rsid w:val="009C1627"/>
    <w:rsid w:val="009C1C78"/>
    <w:rsid w:val="009C2C40"/>
    <w:rsid w:val="009C30B4"/>
    <w:rsid w:val="009C42E8"/>
    <w:rsid w:val="009C4C5F"/>
    <w:rsid w:val="009C64C8"/>
    <w:rsid w:val="009C6A6B"/>
    <w:rsid w:val="009C70D3"/>
    <w:rsid w:val="009D0858"/>
    <w:rsid w:val="009D2B10"/>
    <w:rsid w:val="009D3E3E"/>
    <w:rsid w:val="009D47B0"/>
    <w:rsid w:val="009D633C"/>
    <w:rsid w:val="009E056F"/>
    <w:rsid w:val="009E1212"/>
    <w:rsid w:val="009E3DF0"/>
    <w:rsid w:val="009E64B3"/>
    <w:rsid w:val="009E69B4"/>
    <w:rsid w:val="009F165A"/>
    <w:rsid w:val="009F2F40"/>
    <w:rsid w:val="009F4B20"/>
    <w:rsid w:val="009F60D0"/>
    <w:rsid w:val="009F6DB6"/>
    <w:rsid w:val="009F7C6D"/>
    <w:rsid w:val="00A02E51"/>
    <w:rsid w:val="00A02F60"/>
    <w:rsid w:val="00A0487D"/>
    <w:rsid w:val="00A05C95"/>
    <w:rsid w:val="00A0608D"/>
    <w:rsid w:val="00A06C53"/>
    <w:rsid w:val="00A06CDA"/>
    <w:rsid w:val="00A07C7F"/>
    <w:rsid w:val="00A11A78"/>
    <w:rsid w:val="00A138B9"/>
    <w:rsid w:val="00A149AE"/>
    <w:rsid w:val="00A158EF"/>
    <w:rsid w:val="00A1723E"/>
    <w:rsid w:val="00A20B18"/>
    <w:rsid w:val="00A22063"/>
    <w:rsid w:val="00A24DC2"/>
    <w:rsid w:val="00A257AC"/>
    <w:rsid w:val="00A26B0C"/>
    <w:rsid w:val="00A27CC9"/>
    <w:rsid w:val="00A301DF"/>
    <w:rsid w:val="00A31A74"/>
    <w:rsid w:val="00A32823"/>
    <w:rsid w:val="00A32B63"/>
    <w:rsid w:val="00A33448"/>
    <w:rsid w:val="00A33E04"/>
    <w:rsid w:val="00A37134"/>
    <w:rsid w:val="00A3759D"/>
    <w:rsid w:val="00A40D7E"/>
    <w:rsid w:val="00A420D3"/>
    <w:rsid w:val="00A50D30"/>
    <w:rsid w:val="00A54031"/>
    <w:rsid w:val="00A56E5C"/>
    <w:rsid w:val="00A6029E"/>
    <w:rsid w:val="00A61771"/>
    <w:rsid w:val="00A671C0"/>
    <w:rsid w:val="00A673FE"/>
    <w:rsid w:val="00A679FD"/>
    <w:rsid w:val="00A74131"/>
    <w:rsid w:val="00A83683"/>
    <w:rsid w:val="00A8409D"/>
    <w:rsid w:val="00A8523F"/>
    <w:rsid w:val="00A85C39"/>
    <w:rsid w:val="00A86019"/>
    <w:rsid w:val="00A862D6"/>
    <w:rsid w:val="00A86593"/>
    <w:rsid w:val="00A90D56"/>
    <w:rsid w:val="00A914ED"/>
    <w:rsid w:val="00A91512"/>
    <w:rsid w:val="00A9327D"/>
    <w:rsid w:val="00A9443B"/>
    <w:rsid w:val="00A94CC9"/>
    <w:rsid w:val="00A94DB2"/>
    <w:rsid w:val="00A96C8B"/>
    <w:rsid w:val="00A96D98"/>
    <w:rsid w:val="00AA0B9B"/>
    <w:rsid w:val="00AA4496"/>
    <w:rsid w:val="00AA499A"/>
    <w:rsid w:val="00AA5F15"/>
    <w:rsid w:val="00AB09C6"/>
    <w:rsid w:val="00AB0FD8"/>
    <w:rsid w:val="00AB1E24"/>
    <w:rsid w:val="00AB23D0"/>
    <w:rsid w:val="00AB2E88"/>
    <w:rsid w:val="00AB49D8"/>
    <w:rsid w:val="00AB5BF9"/>
    <w:rsid w:val="00AB6A61"/>
    <w:rsid w:val="00AB7852"/>
    <w:rsid w:val="00AC31D9"/>
    <w:rsid w:val="00AC31EE"/>
    <w:rsid w:val="00AC5117"/>
    <w:rsid w:val="00AC6056"/>
    <w:rsid w:val="00AD0499"/>
    <w:rsid w:val="00AD0D96"/>
    <w:rsid w:val="00AD12DD"/>
    <w:rsid w:val="00AD2087"/>
    <w:rsid w:val="00AD2902"/>
    <w:rsid w:val="00AD309E"/>
    <w:rsid w:val="00AD53ED"/>
    <w:rsid w:val="00AD549F"/>
    <w:rsid w:val="00AD686E"/>
    <w:rsid w:val="00AD7894"/>
    <w:rsid w:val="00AE2CCF"/>
    <w:rsid w:val="00AE4666"/>
    <w:rsid w:val="00AE6F2F"/>
    <w:rsid w:val="00AE7CD7"/>
    <w:rsid w:val="00AF29E0"/>
    <w:rsid w:val="00AF2BB5"/>
    <w:rsid w:val="00AF2D27"/>
    <w:rsid w:val="00AF33BB"/>
    <w:rsid w:val="00AF5BB5"/>
    <w:rsid w:val="00AF6D1F"/>
    <w:rsid w:val="00AF7049"/>
    <w:rsid w:val="00B01074"/>
    <w:rsid w:val="00B034BE"/>
    <w:rsid w:val="00B03B7D"/>
    <w:rsid w:val="00B04687"/>
    <w:rsid w:val="00B05F83"/>
    <w:rsid w:val="00B05FF8"/>
    <w:rsid w:val="00B06F0A"/>
    <w:rsid w:val="00B15E07"/>
    <w:rsid w:val="00B177F7"/>
    <w:rsid w:val="00B24E00"/>
    <w:rsid w:val="00B27B0E"/>
    <w:rsid w:val="00B3332B"/>
    <w:rsid w:val="00B35919"/>
    <w:rsid w:val="00B37116"/>
    <w:rsid w:val="00B371F5"/>
    <w:rsid w:val="00B401D2"/>
    <w:rsid w:val="00B42B65"/>
    <w:rsid w:val="00B439F3"/>
    <w:rsid w:val="00B4648D"/>
    <w:rsid w:val="00B468EA"/>
    <w:rsid w:val="00B47B9F"/>
    <w:rsid w:val="00B501ED"/>
    <w:rsid w:val="00B5207E"/>
    <w:rsid w:val="00B55892"/>
    <w:rsid w:val="00B55BEF"/>
    <w:rsid w:val="00B60ACE"/>
    <w:rsid w:val="00B61F6A"/>
    <w:rsid w:val="00B63885"/>
    <w:rsid w:val="00B64871"/>
    <w:rsid w:val="00B6773B"/>
    <w:rsid w:val="00B74E4A"/>
    <w:rsid w:val="00B75BD8"/>
    <w:rsid w:val="00B80914"/>
    <w:rsid w:val="00B80CA7"/>
    <w:rsid w:val="00B81194"/>
    <w:rsid w:val="00B83686"/>
    <w:rsid w:val="00B84A2F"/>
    <w:rsid w:val="00B85910"/>
    <w:rsid w:val="00B85B05"/>
    <w:rsid w:val="00B915C6"/>
    <w:rsid w:val="00B932CF"/>
    <w:rsid w:val="00B93441"/>
    <w:rsid w:val="00B93463"/>
    <w:rsid w:val="00B94292"/>
    <w:rsid w:val="00B9454B"/>
    <w:rsid w:val="00BA0D75"/>
    <w:rsid w:val="00BA25C0"/>
    <w:rsid w:val="00BA50C5"/>
    <w:rsid w:val="00BA574F"/>
    <w:rsid w:val="00BA5E62"/>
    <w:rsid w:val="00BA613C"/>
    <w:rsid w:val="00BA7C79"/>
    <w:rsid w:val="00BB2961"/>
    <w:rsid w:val="00BB2E17"/>
    <w:rsid w:val="00BB6F51"/>
    <w:rsid w:val="00BB7ABC"/>
    <w:rsid w:val="00BC0548"/>
    <w:rsid w:val="00BC45C8"/>
    <w:rsid w:val="00BC572A"/>
    <w:rsid w:val="00BD17DE"/>
    <w:rsid w:val="00BD19B5"/>
    <w:rsid w:val="00BD2357"/>
    <w:rsid w:val="00BD4D1A"/>
    <w:rsid w:val="00BD55E2"/>
    <w:rsid w:val="00BD5FAE"/>
    <w:rsid w:val="00BD7056"/>
    <w:rsid w:val="00BD70C4"/>
    <w:rsid w:val="00BD75FA"/>
    <w:rsid w:val="00BD7CC6"/>
    <w:rsid w:val="00BE30B7"/>
    <w:rsid w:val="00BE359B"/>
    <w:rsid w:val="00BE4033"/>
    <w:rsid w:val="00BE49C2"/>
    <w:rsid w:val="00BE56AD"/>
    <w:rsid w:val="00BE5B8A"/>
    <w:rsid w:val="00BF29CE"/>
    <w:rsid w:val="00BF31CE"/>
    <w:rsid w:val="00BF4C0C"/>
    <w:rsid w:val="00C01B16"/>
    <w:rsid w:val="00C03921"/>
    <w:rsid w:val="00C04193"/>
    <w:rsid w:val="00C059E8"/>
    <w:rsid w:val="00C05EAC"/>
    <w:rsid w:val="00C0683A"/>
    <w:rsid w:val="00C07C9B"/>
    <w:rsid w:val="00C07F3B"/>
    <w:rsid w:val="00C11518"/>
    <w:rsid w:val="00C13FC3"/>
    <w:rsid w:val="00C165DB"/>
    <w:rsid w:val="00C173FF"/>
    <w:rsid w:val="00C17B51"/>
    <w:rsid w:val="00C17B83"/>
    <w:rsid w:val="00C20A59"/>
    <w:rsid w:val="00C20B2D"/>
    <w:rsid w:val="00C241F3"/>
    <w:rsid w:val="00C26FEF"/>
    <w:rsid w:val="00C272E9"/>
    <w:rsid w:val="00C27E7F"/>
    <w:rsid w:val="00C314D3"/>
    <w:rsid w:val="00C3193B"/>
    <w:rsid w:val="00C34271"/>
    <w:rsid w:val="00C355E8"/>
    <w:rsid w:val="00C40D53"/>
    <w:rsid w:val="00C42003"/>
    <w:rsid w:val="00C42E97"/>
    <w:rsid w:val="00C434B9"/>
    <w:rsid w:val="00C45F4B"/>
    <w:rsid w:val="00C46753"/>
    <w:rsid w:val="00C473BF"/>
    <w:rsid w:val="00C47EC7"/>
    <w:rsid w:val="00C5013A"/>
    <w:rsid w:val="00C5045F"/>
    <w:rsid w:val="00C52110"/>
    <w:rsid w:val="00C54456"/>
    <w:rsid w:val="00C54B0E"/>
    <w:rsid w:val="00C55332"/>
    <w:rsid w:val="00C56163"/>
    <w:rsid w:val="00C5777C"/>
    <w:rsid w:val="00C57CE5"/>
    <w:rsid w:val="00C57D74"/>
    <w:rsid w:val="00C610DA"/>
    <w:rsid w:val="00C62301"/>
    <w:rsid w:val="00C642E2"/>
    <w:rsid w:val="00C66066"/>
    <w:rsid w:val="00C66930"/>
    <w:rsid w:val="00C67D22"/>
    <w:rsid w:val="00C70E2D"/>
    <w:rsid w:val="00C71020"/>
    <w:rsid w:val="00C716AA"/>
    <w:rsid w:val="00C74DB5"/>
    <w:rsid w:val="00C761A1"/>
    <w:rsid w:val="00C80060"/>
    <w:rsid w:val="00C8465B"/>
    <w:rsid w:val="00C90A3E"/>
    <w:rsid w:val="00C943D2"/>
    <w:rsid w:val="00CA0AED"/>
    <w:rsid w:val="00CA1154"/>
    <w:rsid w:val="00CA39CB"/>
    <w:rsid w:val="00CA4F15"/>
    <w:rsid w:val="00CB09B8"/>
    <w:rsid w:val="00CB13B6"/>
    <w:rsid w:val="00CB24DB"/>
    <w:rsid w:val="00CB427A"/>
    <w:rsid w:val="00CB557C"/>
    <w:rsid w:val="00CB6C8C"/>
    <w:rsid w:val="00CB7154"/>
    <w:rsid w:val="00CC4E3B"/>
    <w:rsid w:val="00CC6485"/>
    <w:rsid w:val="00CD503B"/>
    <w:rsid w:val="00CD5406"/>
    <w:rsid w:val="00CD5446"/>
    <w:rsid w:val="00CE086D"/>
    <w:rsid w:val="00CE501F"/>
    <w:rsid w:val="00CF11B3"/>
    <w:rsid w:val="00CF27C3"/>
    <w:rsid w:val="00CF323A"/>
    <w:rsid w:val="00CF41E7"/>
    <w:rsid w:val="00CF55ED"/>
    <w:rsid w:val="00D01F25"/>
    <w:rsid w:val="00D03403"/>
    <w:rsid w:val="00D03D74"/>
    <w:rsid w:val="00D04991"/>
    <w:rsid w:val="00D04C6B"/>
    <w:rsid w:val="00D0624D"/>
    <w:rsid w:val="00D066F3"/>
    <w:rsid w:val="00D12D5E"/>
    <w:rsid w:val="00D147A9"/>
    <w:rsid w:val="00D209FD"/>
    <w:rsid w:val="00D210A6"/>
    <w:rsid w:val="00D25A46"/>
    <w:rsid w:val="00D25D22"/>
    <w:rsid w:val="00D26265"/>
    <w:rsid w:val="00D303A0"/>
    <w:rsid w:val="00D31EA6"/>
    <w:rsid w:val="00D32203"/>
    <w:rsid w:val="00D3264E"/>
    <w:rsid w:val="00D35D98"/>
    <w:rsid w:val="00D361C3"/>
    <w:rsid w:val="00D37F21"/>
    <w:rsid w:val="00D40961"/>
    <w:rsid w:val="00D41D06"/>
    <w:rsid w:val="00D41DFE"/>
    <w:rsid w:val="00D422F7"/>
    <w:rsid w:val="00D44ADF"/>
    <w:rsid w:val="00D4633C"/>
    <w:rsid w:val="00D47510"/>
    <w:rsid w:val="00D47595"/>
    <w:rsid w:val="00D4787D"/>
    <w:rsid w:val="00D52122"/>
    <w:rsid w:val="00D52C79"/>
    <w:rsid w:val="00D54518"/>
    <w:rsid w:val="00D573DE"/>
    <w:rsid w:val="00D627CA"/>
    <w:rsid w:val="00D62E60"/>
    <w:rsid w:val="00D64621"/>
    <w:rsid w:val="00D678B0"/>
    <w:rsid w:val="00D70432"/>
    <w:rsid w:val="00D71599"/>
    <w:rsid w:val="00D7240E"/>
    <w:rsid w:val="00D72D33"/>
    <w:rsid w:val="00D74AD4"/>
    <w:rsid w:val="00D77788"/>
    <w:rsid w:val="00D82800"/>
    <w:rsid w:val="00D82BC3"/>
    <w:rsid w:val="00D8570D"/>
    <w:rsid w:val="00D85AAA"/>
    <w:rsid w:val="00D90EC9"/>
    <w:rsid w:val="00D919D5"/>
    <w:rsid w:val="00D93780"/>
    <w:rsid w:val="00D94495"/>
    <w:rsid w:val="00D95251"/>
    <w:rsid w:val="00D96990"/>
    <w:rsid w:val="00D974E8"/>
    <w:rsid w:val="00DA0028"/>
    <w:rsid w:val="00DA338D"/>
    <w:rsid w:val="00DA345D"/>
    <w:rsid w:val="00DA502B"/>
    <w:rsid w:val="00DA683C"/>
    <w:rsid w:val="00DA7049"/>
    <w:rsid w:val="00DA77B9"/>
    <w:rsid w:val="00DA7E48"/>
    <w:rsid w:val="00DB144D"/>
    <w:rsid w:val="00DB20F1"/>
    <w:rsid w:val="00DB3543"/>
    <w:rsid w:val="00DB3EEE"/>
    <w:rsid w:val="00DB4DBB"/>
    <w:rsid w:val="00DB5982"/>
    <w:rsid w:val="00DB7723"/>
    <w:rsid w:val="00DC1266"/>
    <w:rsid w:val="00DC2231"/>
    <w:rsid w:val="00DC3764"/>
    <w:rsid w:val="00DC42A5"/>
    <w:rsid w:val="00DC5BBC"/>
    <w:rsid w:val="00DC6522"/>
    <w:rsid w:val="00DC7302"/>
    <w:rsid w:val="00DD13FF"/>
    <w:rsid w:val="00DD14F2"/>
    <w:rsid w:val="00DD2575"/>
    <w:rsid w:val="00DD32CC"/>
    <w:rsid w:val="00DD66AF"/>
    <w:rsid w:val="00DD68B0"/>
    <w:rsid w:val="00DD6F01"/>
    <w:rsid w:val="00DD796A"/>
    <w:rsid w:val="00DD7B9B"/>
    <w:rsid w:val="00DE0539"/>
    <w:rsid w:val="00DE15C8"/>
    <w:rsid w:val="00DE298C"/>
    <w:rsid w:val="00DE2AEA"/>
    <w:rsid w:val="00DE3FDF"/>
    <w:rsid w:val="00DE5084"/>
    <w:rsid w:val="00DE5473"/>
    <w:rsid w:val="00DE56E1"/>
    <w:rsid w:val="00DF5368"/>
    <w:rsid w:val="00DF55E8"/>
    <w:rsid w:val="00E067DE"/>
    <w:rsid w:val="00E07E64"/>
    <w:rsid w:val="00E10F8B"/>
    <w:rsid w:val="00E21734"/>
    <w:rsid w:val="00E23BB3"/>
    <w:rsid w:val="00E25326"/>
    <w:rsid w:val="00E25788"/>
    <w:rsid w:val="00E268D0"/>
    <w:rsid w:val="00E27F68"/>
    <w:rsid w:val="00E306FC"/>
    <w:rsid w:val="00E32016"/>
    <w:rsid w:val="00E35765"/>
    <w:rsid w:val="00E4345D"/>
    <w:rsid w:val="00E458D6"/>
    <w:rsid w:val="00E46B55"/>
    <w:rsid w:val="00E474CE"/>
    <w:rsid w:val="00E57FAB"/>
    <w:rsid w:val="00E607F1"/>
    <w:rsid w:val="00E60AE3"/>
    <w:rsid w:val="00E641DF"/>
    <w:rsid w:val="00E64B5D"/>
    <w:rsid w:val="00E71C8F"/>
    <w:rsid w:val="00E72B48"/>
    <w:rsid w:val="00E74C17"/>
    <w:rsid w:val="00E751E4"/>
    <w:rsid w:val="00E751F8"/>
    <w:rsid w:val="00E75691"/>
    <w:rsid w:val="00E807A9"/>
    <w:rsid w:val="00E8191D"/>
    <w:rsid w:val="00E82EE4"/>
    <w:rsid w:val="00E83BA9"/>
    <w:rsid w:val="00E83CB4"/>
    <w:rsid w:val="00E83E5F"/>
    <w:rsid w:val="00E84418"/>
    <w:rsid w:val="00E90071"/>
    <w:rsid w:val="00E92450"/>
    <w:rsid w:val="00E937DA"/>
    <w:rsid w:val="00E93950"/>
    <w:rsid w:val="00E93D1B"/>
    <w:rsid w:val="00E93D90"/>
    <w:rsid w:val="00E96872"/>
    <w:rsid w:val="00E97565"/>
    <w:rsid w:val="00EA0DDA"/>
    <w:rsid w:val="00EA10CB"/>
    <w:rsid w:val="00EA2E71"/>
    <w:rsid w:val="00EA3814"/>
    <w:rsid w:val="00EA4854"/>
    <w:rsid w:val="00EA534E"/>
    <w:rsid w:val="00EA7ECC"/>
    <w:rsid w:val="00EB4ADA"/>
    <w:rsid w:val="00EB64B8"/>
    <w:rsid w:val="00EC5019"/>
    <w:rsid w:val="00EC681F"/>
    <w:rsid w:val="00ED1140"/>
    <w:rsid w:val="00ED23BE"/>
    <w:rsid w:val="00ED2866"/>
    <w:rsid w:val="00ED34DF"/>
    <w:rsid w:val="00ED363B"/>
    <w:rsid w:val="00ED5708"/>
    <w:rsid w:val="00ED628B"/>
    <w:rsid w:val="00ED66D6"/>
    <w:rsid w:val="00ED72A6"/>
    <w:rsid w:val="00ED7460"/>
    <w:rsid w:val="00ED7AB6"/>
    <w:rsid w:val="00EE1902"/>
    <w:rsid w:val="00EE298A"/>
    <w:rsid w:val="00EE3EA0"/>
    <w:rsid w:val="00EE4769"/>
    <w:rsid w:val="00EE5A6A"/>
    <w:rsid w:val="00EE75B2"/>
    <w:rsid w:val="00EE7EA6"/>
    <w:rsid w:val="00EF07D2"/>
    <w:rsid w:val="00EF0A63"/>
    <w:rsid w:val="00EF2323"/>
    <w:rsid w:val="00EF3143"/>
    <w:rsid w:val="00EF3B03"/>
    <w:rsid w:val="00EF5989"/>
    <w:rsid w:val="00F04947"/>
    <w:rsid w:val="00F0696C"/>
    <w:rsid w:val="00F07095"/>
    <w:rsid w:val="00F07EF7"/>
    <w:rsid w:val="00F10C31"/>
    <w:rsid w:val="00F132B2"/>
    <w:rsid w:val="00F1351F"/>
    <w:rsid w:val="00F14169"/>
    <w:rsid w:val="00F149F6"/>
    <w:rsid w:val="00F155BF"/>
    <w:rsid w:val="00F15BED"/>
    <w:rsid w:val="00F16BA1"/>
    <w:rsid w:val="00F178A8"/>
    <w:rsid w:val="00F22442"/>
    <w:rsid w:val="00F30603"/>
    <w:rsid w:val="00F35645"/>
    <w:rsid w:val="00F35805"/>
    <w:rsid w:val="00F365AE"/>
    <w:rsid w:val="00F36A4D"/>
    <w:rsid w:val="00F36D2D"/>
    <w:rsid w:val="00F373F5"/>
    <w:rsid w:val="00F3770B"/>
    <w:rsid w:val="00F402F6"/>
    <w:rsid w:val="00F40D81"/>
    <w:rsid w:val="00F4253B"/>
    <w:rsid w:val="00F473F7"/>
    <w:rsid w:val="00F47F35"/>
    <w:rsid w:val="00F50095"/>
    <w:rsid w:val="00F52410"/>
    <w:rsid w:val="00F525AB"/>
    <w:rsid w:val="00F55348"/>
    <w:rsid w:val="00F563C4"/>
    <w:rsid w:val="00F61A76"/>
    <w:rsid w:val="00F63BD4"/>
    <w:rsid w:val="00F67200"/>
    <w:rsid w:val="00F679CF"/>
    <w:rsid w:val="00F67E05"/>
    <w:rsid w:val="00F70298"/>
    <w:rsid w:val="00F704B9"/>
    <w:rsid w:val="00F716DE"/>
    <w:rsid w:val="00F719A9"/>
    <w:rsid w:val="00F7294C"/>
    <w:rsid w:val="00F73958"/>
    <w:rsid w:val="00F7518E"/>
    <w:rsid w:val="00F759F5"/>
    <w:rsid w:val="00F771FB"/>
    <w:rsid w:val="00F80F0D"/>
    <w:rsid w:val="00F81602"/>
    <w:rsid w:val="00F8353D"/>
    <w:rsid w:val="00F856CF"/>
    <w:rsid w:val="00F86C1F"/>
    <w:rsid w:val="00F92961"/>
    <w:rsid w:val="00F92AA4"/>
    <w:rsid w:val="00F933E5"/>
    <w:rsid w:val="00F9569A"/>
    <w:rsid w:val="00F95AF1"/>
    <w:rsid w:val="00F96E58"/>
    <w:rsid w:val="00FA04CC"/>
    <w:rsid w:val="00FA3E72"/>
    <w:rsid w:val="00FA4863"/>
    <w:rsid w:val="00FA6586"/>
    <w:rsid w:val="00FA7404"/>
    <w:rsid w:val="00FB0F7B"/>
    <w:rsid w:val="00FB377D"/>
    <w:rsid w:val="00FB3DAC"/>
    <w:rsid w:val="00FB48E9"/>
    <w:rsid w:val="00FB4C16"/>
    <w:rsid w:val="00FB659F"/>
    <w:rsid w:val="00FB75EA"/>
    <w:rsid w:val="00FC33C0"/>
    <w:rsid w:val="00FC500D"/>
    <w:rsid w:val="00FC5B18"/>
    <w:rsid w:val="00FC5F64"/>
    <w:rsid w:val="00FC65E3"/>
    <w:rsid w:val="00FC7129"/>
    <w:rsid w:val="00FD0901"/>
    <w:rsid w:val="00FD298B"/>
    <w:rsid w:val="00FD3610"/>
    <w:rsid w:val="00FD496E"/>
    <w:rsid w:val="00FD553E"/>
    <w:rsid w:val="00FD6B3A"/>
    <w:rsid w:val="00FD71A6"/>
    <w:rsid w:val="00FE0EA9"/>
    <w:rsid w:val="00FE0EC7"/>
    <w:rsid w:val="00FE22EC"/>
    <w:rsid w:val="00FE3449"/>
    <w:rsid w:val="00FE3892"/>
    <w:rsid w:val="00FE51EF"/>
    <w:rsid w:val="00FE6440"/>
    <w:rsid w:val="00FE6DB6"/>
    <w:rsid w:val="00FE78DF"/>
    <w:rsid w:val="00FF0094"/>
    <w:rsid w:val="00FF0BE7"/>
    <w:rsid w:val="00FF154D"/>
    <w:rsid w:val="00FF38EE"/>
    <w:rsid w:val="00FF4055"/>
    <w:rsid w:val="00FF4161"/>
    <w:rsid w:val="00FF4B9D"/>
    <w:rsid w:val="00FF5AD7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3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505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3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505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regrobg.eu/bg/rules-of-implementation/programme-rules/visual-identity-manual-bg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brichka.bg/profile/orders/O-09072019-28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53FB-09E1-438F-9997-56872407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1950</Words>
  <Characters>11118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Митева</dc:creator>
  <cp:keywords/>
  <dc:description/>
  <cp:lastModifiedBy>Даниела Тодорова</cp:lastModifiedBy>
  <cp:revision>334</cp:revision>
  <cp:lastPrinted>2019-08-20T08:15:00Z</cp:lastPrinted>
  <dcterms:created xsi:type="dcterms:W3CDTF">2019-06-12T03:04:00Z</dcterms:created>
  <dcterms:modified xsi:type="dcterms:W3CDTF">2019-08-20T08:16:00Z</dcterms:modified>
</cp:coreProperties>
</file>