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5F4F0B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Приложение № 3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726423" w:rsidRDefault="0088602E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 xml:space="preserve">ПРЕДЛОЖЕНИЕ ЗА ИЗПЪЛНЕНИЕ </w:t>
      </w:r>
    </w:p>
    <w:p w:rsidR="0088602E" w:rsidRPr="00726423" w:rsidRDefault="0088602E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>НА ПОРЪЧКАТА</w:t>
      </w:r>
    </w:p>
    <w:p w:rsidR="00B74F8B" w:rsidRPr="00B74F8B" w:rsidRDefault="00B74F8B" w:rsidP="00554956">
      <w:pPr>
        <w:jc w:val="center"/>
        <w:rPr>
          <w:rFonts w:ascii="Trebuchet MS" w:eastAsia="Times New Roman" w:hAnsi="Trebuchet MS"/>
          <w:i/>
          <w:szCs w:val="24"/>
          <w:lang w:eastAsia="bg-BG"/>
        </w:rPr>
      </w:pPr>
      <w:r w:rsidRPr="0088602E">
        <w:rPr>
          <w:rFonts w:ascii="Trebuchet MS" w:hAnsi="Trebuchet MS"/>
          <w:b/>
          <w:szCs w:val="24"/>
          <w:lang w:eastAsia="bg-BG"/>
        </w:rPr>
        <w:t>с предмет:</w:t>
      </w:r>
      <w:r w:rsidR="0088602E">
        <w:rPr>
          <w:rFonts w:ascii="Trebuchet MS" w:hAnsi="Trebuchet MS"/>
          <w:b/>
          <w:szCs w:val="24"/>
          <w:lang w:eastAsia="bg-BG"/>
        </w:rPr>
        <w:t xml:space="preserve"> </w:t>
      </w:r>
      <w:r w:rsidR="006F5D3D" w:rsidRPr="006F5D3D">
        <w:rPr>
          <w:rFonts w:ascii="Trebuchet MS" w:hAnsi="Trebuchet MS"/>
          <w:szCs w:val="24"/>
        </w:rPr>
        <w:t xml:space="preserve">„Доставка </w:t>
      </w:r>
      <w:r w:rsidR="00155FA0">
        <w:rPr>
          <w:rFonts w:ascii="Trebuchet MS" w:hAnsi="Trebuchet MS"/>
          <w:szCs w:val="24"/>
        </w:rPr>
        <w:t xml:space="preserve">и монтаж </w:t>
      </w:r>
      <w:r w:rsidR="006F5D3D" w:rsidRPr="006F5D3D">
        <w:rPr>
          <w:rFonts w:ascii="Trebuchet MS" w:hAnsi="Trebuchet MS"/>
          <w:szCs w:val="24"/>
        </w:rPr>
        <w:t>на сценични и прозоречни завеси за НЧ „Нов живот 1941 г.“ с. Черна“</w:t>
      </w:r>
    </w:p>
    <w:p w:rsidR="00B74F8B" w:rsidRDefault="00B74F8B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F96C84">
        <w:rPr>
          <w:rFonts w:ascii="Trebuchet MS" w:eastAsia="Times New Roman" w:hAnsi="Trebuchet MS"/>
          <w:b/>
          <w:szCs w:val="24"/>
          <w:lang w:val="ru-RU" w:eastAsia="bg-BG"/>
        </w:rPr>
        <w:t>ГОСПОЖИ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24049" w:rsidRDefault="00524049" w:rsidP="007D631A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452AF6">
        <w:rPr>
          <w:rFonts w:ascii="Trebuchet MS" w:eastAsia="Times New Roman" w:hAnsi="Trebuchet MS" w:cs="Arial"/>
          <w:szCs w:val="24"/>
          <w:lang w:eastAsia="bg-BG"/>
        </w:rPr>
        <w:t>: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6F5D3D" w:rsidRPr="006F5D3D">
        <w:rPr>
          <w:rFonts w:ascii="Trebuchet MS" w:hAnsi="Trebuchet MS"/>
          <w:szCs w:val="24"/>
        </w:rPr>
        <w:t xml:space="preserve">„Доставка </w:t>
      </w:r>
      <w:r w:rsidR="00155FA0">
        <w:rPr>
          <w:rFonts w:ascii="Trebuchet MS" w:hAnsi="Trebuchet MS"/>
          <w:szCs w:val="24"/>
        </w:rPr>
        <w:t xml:space="preserve">и монтаж </w:t>
      </w:r>
      <w:r w:rsidR="006F5D3D" w:rsidRPr="006F5D3D">
        <w:rPr>
          <w:rFonts w:ascii="Trebuchet MS" w:hAnsi="Trebuchet MS"/>
          <w:szCs w:val="24"/>
        </w:rPr>
        <w:t>на сценични и прозоречни завеси за НЧ „Нов живот 1941 г.“ с. Черна“</w:t>
      </w: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BA2304">
        <w:rPr>
          <w:rFonts w:ascii="Trebuchet MS" w:eastAsia="Times New Roman" w:hAnsi="Trebuchet MS" w:cs="Arial"/>
          <w:b/>
          <w:szCs w:val="24"/>
          <w:lang w:eastAsia="bg-BG"/>
        </w:rPr>
        <w:t>П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 xml:space="preserve">редложение за изпълнение на поръчката в съответствие с техническите спецификации и изискванията на </w:t>
      </w:r>
      <w:r w:rsidR="006F5D3D">
        <w:rPr>
          <w:rFonts w:ascii="Trebuchet MS" w:eastAsia="Times New Roman" w:hAnsi="Trebuchet MS" w:cs="Arial"/>
          <w:b/>
          <w:szCs w:val="24"/>
          <w:lang w:eastAsia="bg-BG"/>
        </w:rPr>
        <w:t>В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>ъзложителя</w:t>
      </w:r>
      <w:r w:rsidR="00726423">
        <w:rPr>
          <w:rFonts w:ascii="Trebuchet MS" w:eastAsia="Times New Roman" w:hAnsi="Trebuchet MS" w:cs="Arial"/>
          <w:b/>
          <w:szCs w:val="24"/>
          <w:lang w:eastAsia="bg-BG"/>
        </w:rPr>
        <w:t>.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7D631A" w:rsidRPr="00726423" w:rsidRDefault="0088602E" w:rsidP="0072642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 xml:space="preserve">1.Декларирам, че ако представляваното от мен Дружество </w:t>
      </w:r>
      <w:r w:rsidRPr="0088602E">
        <w:rPr>
          <w:rFonts w:ascii="Trebuchet MS" w:eastAsia="Times New Roman" w:hAnsi="Trebuchet MS" w:cs="Arial"/>
          <w:szCs w:val="24"/>
          <w:lang w:eastAsia="bg-BG"/>
        </w:rPr>
        <w:t>.............</w:t>
      </w:r>
      <w:r>
        <w:rPr>
          <w:rFonts w:ascii="Trebuchet MS" w:eastAsia="Times New Roman" w:hAnsi="Trebuchet MS" w:cs="Arial"/>
          <w:szCs w:val="24"/>
          <w:lang w:eastAsia="bg-BG"/>
        </w:rPr>
        <w:t xml:space="preserve">............ 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(посочете </w:t>
      </w:r>
      <w:r w:rsidR="00200768">
        <w:rPr>
          <w:rFonts w:ascii="Trebuchet MS" w:eastAsia="Times New Roman" w:hAnsi="Trebuchet MS" w:cs="Arial"/>
          <w:i/>
          <w:szCs w:val="24"/>
          <w:lang w:eastAsia="bg-BG"/>
        </w:rPr>
        <w:t>наименованието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 на Участника)</w:t>
      </w:r>
      <w:r w:rsidRPr="0088602E">
        <w:rPr>
          <w:rFonts w:ascii="Trebuchet MS" w:eastAsia="Times New Roman" w:hAnsi="Trebuchet MS" w:cs="Arial"/>
          <w:szCs w:val="24"/>
          <w:lang w:eastAsia="bg-BG"/>
        </w:rPr>
        <w:t xml:space="preserve"> бъде определено за Изпълнител, ще изпълни дейностите, предмет на възлагане в пълно съответствие 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>с изискван</w:t>
      </w:r>
      <w:r>
        <w:rPr>
          <w:rFonts w:ascii="Trebuchet MS" w:eastAsia="Times New Roman" w:hAnsi="Trebuchet MS" w:cs="Arial"/>
          <w:szCs w:val="24"/>
          <w:lang w:eastAsia="bg-BG"/>
        </w:rPr>
        <w:t>ията на Възложителя и</w:t>
      </w:r>
      <w:r w:rsidR="003B5E1E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ED5A5F" w:rsidRPr="0093105D">
        <w:rPr>
          <w:rFonts w:ascii="Trebuchet MS" w:eastAsia="Times New Roman" w:hAnsi="Trebuchet MS" w:cs="Arial"/>
          <w:szCs w:val="24"/>
          <w:lang w:eastAsia="bg-BG"/>
        </w:rPr>
        <w:t>Техническ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ите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 xml:space="preserve"> спецификаци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</w:t>
      </w:r>
      <w:r w:rsidR="00726423">
        <w:rPr>
          <w:rFonts w:ascii="Trebuchet MS" w:eastAsia="Times New Roman" w:hAnsi="Trebuchet MS" w:cs="Arial"/>
          <w:szCs w:val="24"/>
          <w:lang w:eastAsia="bg-BG"/>
        </w:rPr>
        <w:t>, както следва:</w:t>
      </w:r>
    </w:p>
    <w:p w:rsidR="00E635E8" w:rsidRPr="003D0D18" w:rsidRDefault="00B24690" w:rsidP="003D0D18">
      <w:pPr>
        <w:jc w:val="right"/>
        <w:rPr>
          <w:rFonts w:ascii="Trebuchet MS" w:hAnsi="Trebuchet MS"/>
          <w:szCs w:val="24"/>
        </w:rPr>
      </w:pPr>
      <w:r w:rsidRPr="003D0D18">
        <w:rPr>
          <w:rFonts w:ascii="Trebuchet MS" w:hAnsi="Trebuchet MS"/>
          <w:szCs w:val="24"/>
        </w:rPr>
        <w:t>Таблица №1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444872" w:rsidRPr="00D97051" w:rsidTr="00A66896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444872" w:rsidRPr="00D97051" w:rsidRDefault="00C40EDF" w:rsidP="00C40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 xml:space="preserve">ДОСТАВКА  И МОНТАЖ на </w:t>
            </w:r>
            <w:r w:rsidR="00444872">
              <w:rPr>
                <w:rFonts w:ascii="Trebuchet MS" w:hAnsi="Trebuchet MS"/>
                <w:szCs w:val="24"/>
              </w:rPr>
              <w:t xml:space="preserve">Сценични завеси </w:t>
            </w:r>
            <w:r w:rsidR="00444872" w:rsidRPr="005871F1">
              <w:rPr>
                <w:rFonts w:ascii="Trebuchet MS" w:hAnsi="Trebuchet MS"/>
                <w:szCs w:val="24"/>
              </w:rPr>
              <w:t xml:space="preserve"> - Народно Читалище „Нов живот – 1941</w:t>
            </w:r>
            <w:r w:rsidR="00444872">
              <w:rPr>
                <w:rFonts w:ascii="Trebuchet MS" w:hAnsi="Trebuchet MS"/>
                <w:szCs w:val="24"/>
              </w:rPr>
              <w:t xml:space="preserve"> </w:t>
            </w:r>
            <w:r w:rsidR="00444872" w:rsidRPr="005871F1">
              <w:rPr>
                <w:rFonts w:ascii="Trebuchet MS" w:hAnsi="Trebuchet MS"/>
                <w:szCs w:val="24"/>
              </w:rPr>
              <w:t>г.”, с.Черна</w:t>
            </w:r>
          </w:p>
        </w:tc>
      </w:tr>
      <w:tr w:rsidR="00444872" w:rsidRPr="005871F1" w:rsidTr="00A66896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AB7852" w:rsidRDefault="00444872" w:rsidP="00444872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444872" w:rsidRPr="005871F1" w:rsidTr="00A66896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006330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Завеси</w:t>
            </w:r>
            <w:r w:rsidR="00155FA0">
              <w:rPr>
                <w:rFonts w:ascii="Trebuchet MS" w:hAnsi="Trebuchet MS"/>
                <w:szCs w:val="24"/>
              </w:rPr>
              <w:t xml:space="preserve"> сцена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 xml:space="preserve">.1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Главна завеса 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512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 xml:space="preserve">.2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</w:t>
            </w:r>
            <w:r w:rsidRPr="001B6221">
              <w:rPr>
                <w:rFonts w:ascii="Trebuchet MS" w:hAnsi="Trebuchet MS"/>
                <w:szCs w:val="24"/>
              </w:rPr>
              <w:t xml:space="preserve">авеса под тавана на сцената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 xml:space="preserve">.3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AB7852" w:rsidRDefault="00444872" w:rsidP="00A66896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</w:rPr>
              <w:t>С</w:t>
            </w:r>
            <w:r w:rsidRPr="00EE1902">
              <w:rPr>
                <w:rFonts w:ascii="Trebuchet MS" w:hAnsi="Trebuchet MS"/>
                <w:szCs w:val="24"/>
              </w:rPr>
              <w:t>транична завеса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1.4.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</w:t>
            </w:r>
            <w:r w:rsidRPr="00423518">
              <w:rPr>
                <w:rFonts w:ascii="Trebuchet MS" w:hAnsi="Trebuchet MS"/>
                <w:szCs w:val="24"/>
              </w:rPr>
              <w:t>авеса</w:t>
            </w:r>
            <w:r>
              <w:rPr>
                <w:rFonts w:ascii="Trebuchet MS" w:hAnsi="Trebuchet MS"/>
                <w:szCs w:val="24"/>
              </w:rPr>
              <w:t xml:space="preserve"> в дъното на сцената </w:t>
            </w:r>
            <w:r w:rsidRPr="00423518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9A5A0A" w:rsidRDefault="00444872" w:rsidP="00A66896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</w:rPr>
              <w:t>Електрически механизъм за главната завеса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9A5A0A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44872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</w:tbl>
    <w:p w:rsidR="00444872" w:rsidRDefault="00444872" w:rsidP="00444872">
      <w:pPr>
        <w:jc w:val="both"/>
        <w:rPr>
          <w:rFonts w:ascii="Trebuchet MS" w:hAnsi="Trebuchet MS"/>
          <w:szCs w:val="24"/>
        </w:rPr>
      </w:pPr>
    </w:p>
    <w:p w:rsidR="00444872" w:rsidRPr="00333F19" w:rsidRDefault="00B24690" w:rsidP="003D0D18">
      <w:pPr>
        <w:jc w:val="righ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Таблица № 2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444872" w:rsidRPr="00D97051" w:rsidTr="00A66896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444872" w:rsidRPr="00D97051" w:rsidRDefault="00C40EDF" w:rsidP="00C40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EDF">
              <w:rPr>
                <w:rFonts w:ascii="Trebuchet MS" w:hAnsi="Trebuchet MS"/>
                <w:szCs w:val="24"/>
              </w:rPr>
              <w:t xml:space="preserve">ДОСТАВКА  И МОНТАЖ на </w:t>
            </w:r>
            <w:r w:rsidR="00444872">
              <w:rPr>
                <w:rFonts w:ascii="Trebuchet MS" w:hAnsi="Trebuchet MS"/>
                <w:szCs w:val="24"/>
              </w:rPr>
              <w:t xml:space="preserve">Прозоречни завеси </w:t>
            </w:r>
            <w:r w:rsidR="00444872" w:rsidRPr="005871F1">
              <w:rPr>
                <w:rFonts w:ascii="Trebuchet MS" w:hAnsi="Trebuchet MS"/>
                <w:szCs w:val="24"/>
              </w:rPr>
              <w:t xml:space="preserve"> - Народно Читалище „Нов живот – 1941г.”, с.Черна</w:t>
            </w:r>
          </w:p>
        </w:tc>
      </w:tr>
      <w:tr w:rsidR="00444872" w:rsidRPr="005871F1" w:rsidTr="00A66896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444872" w:rsidRPr="005871F1" w:rsidTr="00A66896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5871F1" w:rsidRDefault="00444872" w:rsidP="0053570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Завеси за прозорци в </w:t>
            </w:r>
            <w:r w:rsidR="0053570E">
              <w:rPr>
                <w:rFonts w:ascii="Trebuchet MS" w:hAnsi="Trebuchet MS"/>
                <w:szCs w:val="24"/>
              </w:rPr>
              <w:t>репетиционна</w:t>
            </w:r>
            <w:r>
              <w:rPr>
                <w:rFonts w:ascii="Trebuchet MS" w:hAnsi="Trebuchet MS"/>
                <w:szCs w:val="24"/>
              </w:rPr>
              <w:t xml:space="preserve"> първи етаж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93751B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Pr="005871F1" w:rsidRDefault="00444872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Релса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0F58D8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44872" w:rsidRDefault="00444872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Аксесоар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872" w:rsidRPr="00C473BF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44872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5A43DF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872" w:rsidRPr="005871F1" w:rsidRDefault="005A43DF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042929" w:rsidRDefault="00444872" w:rsidP="0088590A">
            <w:pPr>
              <w:jc w:val="both"/>
              <w:rPr>
                <w:rFonts w:ascii="Trebuchet MS" w:hAnsi="Trebuchet MS"/>
                <w:szCs w:val="24"/>
              </w:rPr>
            </w:pPr>
            <w:r w:rsidRPr="00E60AE3">
              <w:rPr>
                <w:rFonts w:ascii="Trebuchet MS" w:hAnsi="Trebuchet MS"/>
                <w:szCs w:val="24"/>
              </w:rPr>
              <w:t>Завеси за прозорци</w:t>
            </w:r>
            <w:r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>
              <w:rPr>
                <w:rFonts w:ascii="Trebuchet MS" w:hAnsi="Trebuchet MS"/>
                <w:szCs w:val="24"/>
              </w:rPr>
              <w:t xml:space="preserve">в </w:t>
            </w:r>
            <w:r w:rsidR="0088590A">
              <w:rPr>
                <w:rFonts w:ascii="Trebuchet MS" w:hAnsi="Trebuchet MS"/>
                <w:szCs w:val="24"/>
              </w:rPr>
              <w:t>концертна</w:t>
            </w:r>
            <w:r>
              <w:rPr>
                <w:rFonts w:ascii="Trebuchet MS" w:hAnsi="Trebuchet MS"/>
                <w:szCs w:val="24"/>
              </w:rPr>
              <w:t xml:space="preserve"> зала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872" w:rsidRPr="005871F1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44872" w:rsidRPr="00724A04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</w:tr>
      <w:tr w:rsidR="00444872" w:rsidRPr="005871F1" w:rsidTr="00A66896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872" w:rsidRPr="005871F1" w:rsidRDefault="005A43DF" w:rsidP="00A66896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872" w:rsidRPr="00E60AE3" w:rsidRDefault="00444872" w:rsidP="0088590A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Електрически механизъм за завеси на прозорци в </w:t>
            </w:r>
            <w:r w:rsidR="0088590A">
              <w:rPr>
                <w:rFonts w:ascii="Trebuchet MS" w:hAnsi="Trebuchet MS"/>
                <w:szCs w:val="24"/>
              </w:rPr>
              <w:t>концертна</w:t>
            </w:r>
            <w:r>
              <w:rPr>
                <w:rFonts w:ascii="Trebuchet MS" w:hAnsi="Trebuchet MS"/>
                <w:szCs w:val="24"/>
              </w:rPr>
              <w:t xml:space="preserve"> зала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872" w:rsidRPr="000F00BE" w:rsidRDefault="00444872" w:rsidP="00A66896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44872" w:rsidRPr="00B63885" w:rsidRDefault="00444872" w:rsidP="00A66896">
            <w:pPr>
              <w:jc w:val="both"/>
              <w:rPr>
                <w:rFonts w:ascii="Trebuchet MS" w:hAnsi="Trebuchet MS"/>
                <w:szCs w:val="24"/>
                <w:highlight w:val="yellow"/>
              </w:rPr>
            </w:pPr>
          </w:p>
        </w:tc>
      </w:tr>
    </w:tbl>
    <w:p w:rsidR="00444872" w:rsidRPr="00155FA0" w:rsidRDefault="00444872" w:rsidP="00155FA0">
      <w:pPr>
        <w:jc w:val="both"/>
        <w:rPr>
          <w:rFonts w:ascii="Trebuchet MS" w:hAnsi="Trebuchet MS"/>
          <w:szCs w:val="24"/>
        </w:rPr>
      </w:pPr>
    </w:p>
    <w:p w:rsidR="00444872" w:rsidRPr="00877AFF" w:rsidRDefault="00877AFF" w:rsidP="008F3056">
      <w:pPr>
        <w:pStyle w:val="a9"/>
        <w:ind w:left="0"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2. </w:t>
      </w:r>
      <w:r w:rsidR="008F3056">
        <w:rPr>
          <w:rFonts w:ascii="Trebuchet MS" w:hAnsi="Trebuchet MS"/>
          <w:szCs w:val="24"/>
        </w:rPr>
        <w:t>Посочените размери са точни и са снети на място при посещение на обекта преди подготовка на настоящото предложение</w:t>
      </w:r>
      <w:r w:rsidR="000F2FED">
        <w:rPr>
          <w:rFonts w:ascii="Trebuchet MS" w:hAnsi="Trebuchet MS"/>
          <w:szCs w:val="24"/>
        </w:rPr>
        <w:t>.</w:t>
      </w:r>
      <w:r w:rsidR="008F3056">
        <w:rPr>
          <w:rFonts w:ascii="Trebuchet MS" w:hAnsi="Trebuchet MS"/>
          <w:szCs w:val="24"/>
        </w:rPr>
        <w:t xml:space="preserve"> </w:t>
      </w:r>
    </w:p>
    <w:p w:rsidR="00B24690" w:rsidRDefault="00B24690" w:rsidP="00E80D0F">
      <w:pPr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452AF6" w:rsidRPr="00E80D0F" w:rsidRDefault="00452AF6" w:rsidP="00E80D0F">
      <w:pPr>
        <w:ind w:firstLine="567"/>
        <w:jc w:val="both"/>
        <w:rPr>
          <w:rFonts w:ascii="Trebuchet MS" w:hAnsi="Trebuchet MS"/>
          <w:szCs w:val="24"/>
        </w:rPr>
      </w:pPr>
      <w:r w:rsidRPr="00452AF6">
        <w:rPr>
          <w:rFonts w:ascii="Trebuchet MS" w:eastAsia="Times New Roman" w:hAnsi="Trebuchet MS" w:cs="Arial"/>
          <w:szCs w:val="24"/>
          <w:lang w:eastAsia="bg-BG"/>
        </w:rPr>
        <w:t>II</w:t>
      </w:r>
      <w:r>
        <w:rPr>
          <w:rFonts w:ascii="Trebuchet MS" w:eastAsia="Times New Roman" w:hAnsi="Trebuchet MS" w:cs="Arial"/>
          <w:szCs w:val="24"/>
          <w:lang w:eastAsia="bg-BG"/>
        </w:rPr>
        <w:t>.</w:t>
      </w:r>
      <w:r w:rsidRPr="00452AF6">
        <w:rPr>
          <w:rFonts w:ascii="Trebuchet MS" w:eastAsia="Times New Roman" w:hAnsi="Trebuchet MS" w:cs="Arial"/>
          <w:szCs w:val="24"/>
          <w:lang w:eastAsia="bg-BG"/>
        </w:rPr>
        <w:t xml:space="preserve">Предлагаме срок за изпълнение на </w:t>
      </w:r>
      <w:r w:rsidR="0099260D">
        <w:rPr>
          <w:rFonts w:ascii="Trebuchet MS" w:eastAsia="Times New Roman" w:hAnsi="Trebuchet MS" w:cs="Arial"/>
          <w:szCs w:val="24"/>
          <w:lang w:eastAsia="bg-BG"/>
        </w:rPr>
        <w:t>доставката и монтажа</w:t>
      </w:r>
      <w:r w:rsidRPr="00452AF6">
        <w:rPr>
          <w:rFonts w:ascii="Trebuchet MS" w:eastAsia="Times New Roman" w:hAnsi="Trebuchet MS" w:cs="Arial"/>
          <w:szCs w:val="24"/>
          <w:lang w:eastAsia="bg-BG"/>
        </w:rPr>
        <w:t>: ..................... (.........................) ................. календарни дни</w:t>
      </w:r>
      <w:r w:rsidR="0099260D"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="0099260D" w:rsidRPr="0099260D">
        <w:rPr>
          <w:rFonts w:ascii="Trebuchet MS" w:hAnsi="Trebuchet MS"/>
          <w:szCs w:val="24"/>
        </w:rPr>
        <w:t xml:space="preserve">считано от датата на </w:t>
      </w:r>
      <w:r w:rsidR="00543BC7">
        <w:rPr>
          <w:rFonts w:ascii="Trebuchet MS" w:hAnsi="Trebuchet MS"/>
          <w:szCs w:val="24"/>
        </w:rPr>
        <w:t>изпратено</w:t>
      </w:r>
      <w:r w:rsidR="0076146F">
        <w:rPr>
          <w:rFonts w:ascii="Trebuchet MS" w:hAnsi="Trebuchet MS"/>
          <w:szCs w:val="24"/>
        </w:rPr>
        <w:t xml:space="preserve"> </w:t>
      </w:r>
      <w:r w:rsidR="0099260D" w:rsidRPr="0099260D">
        <w:rPr>
          <w:rFonts w:ascii="Trebuchet MS" w:hAnsi="Trebuchet MS"/>
          <w:szCs w:val="24"/>
        </w:rPr>
        <w:t>от Възложителя до Изпълнителя възлагателно писмо, по електронен път за извършване на конкретните дейности, предмет на възлагане.</w:t>
      </w:r>
    </w:p>
    <w:p w:rsidR="00452AF6" w:rsidRPr="0037369B" w:rsidRDefault="00F3707F" w:rsidP="00E80D0F">
      <w:pPr>
        <w:spacing w:before="60"/>
        <w:ind w:right="-284" w:firstLine="646"/>
        <w:jc w:val="both"/>
        <w:rPr>
          <w:rFonts w:ascii="Trebuchet MS" w:eastAsia="Times New Roman" w:hAnsi="Trebuchet MS"/>
          <w:b/>
          <w:i/>
          <w:szCs w:val="24"/>
          <w:lang w:val="ru-RU"/>
        </w:rPr>
      </w:pP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!!! </w:t>
      </w:r>
      <w:proofErr w:type="spellStart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Забележка</w:t>
      </w:r>
      <w:proofErr w:type="spellEnd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:</w:t>
      </w:r>
      <w:r w:rsidRPr="0037369B">
        <w:rPr>
          <w:rFonts w:ascii="Trebuchet MS" w:eastAsia="Times New Roman" w:hAnsi="Trebuchet MS"/>
          <w:b/>
          <w:i/>
          <w:iCs/>
          <w:szCs w:val="24"/>
          <w:lang w:val="ru-RU"/>
        </w:rPr>
        <w:t xml:space="preserve"> 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Участник, предложил срок за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изпълнение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в дробно число,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часове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, работни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месеци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и др.,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различни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изискуемите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„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цяло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число“, или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по-дълъг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r w:rsidR="007E6A7C" w:rsidRPr="0037369B">
        <w:rPr>
          <w:rFonts w:ascii="Trebuchet MS" w:eastAsia="Times New Roman" w:hAnsi="Trebuchet MS"/>
          <w:b/>
          <w:i/>
          <w:szCs w:val="24"/>
          <w:lang w:val="ru-RU"/>
        </w:rPr>
        <w:t>6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0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</w:t>
      </w:r>
      <w:r w:rsidR="00377C84" w:rsidRPr="0037369B">
        <w:rPr>
          <w:rFonts w:ascii="Trebuchet MS" w:eastAsia="Times New Roman" w:hAnsi="Trebuchet MS"/>
          <w:b/>
          <w:i/>
          <w:szCs w:val="24"/>
          <w:lang w:val="ru-RU"/>
        </w:rPr>
        <w:t>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ще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бъде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отстранен  </w:t>
      </w:r>
      <w:proofErr w:type="gram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от</w:t>
      </w:r>
      <w:proofErr w:type="gram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участие.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452AF6" w:rsidRDefault="00816753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val="en-US" w:eastAsia="bg-BG"/>
        </w:rPr>
        <w:t>III</w:t>
      </w:r>
      <w:r>
        <w:rPr>
          <w:rFonts w:ascii="Trebuchet MS" w:eastAsia="Times New Roman" w:hAnsi="Trebuchet MS" w:cs="Arial"/>
          <w:szCs w:val="24"/>
          <w:lang w:eastAsia="bg-BG"/>
        </w:rPr>
        <w:t>.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Гаранционният срок на оборудването </w:t>
      </w:r>
      <w:proofErr w:type="gramStart"/>
      <w:r w:rsidR="00ED0F16">
        <w:rPr>
          <w:rFonts w:ascii="Trebuchet MS" w:eastAsia="Times New Roman" w:hAnsi="Trebuchet MS" w:cs="Arial"/>
          <w:szCs w:val="24"/>
          <w:lang w:eastAsia="bg-BG"/>
        </w:rPr>
        <w:t xml:space="preserve">( </w:t>
      </w:r>
      <w:r w:rsidR="00ED0F16" w:rsidRPr="00ED0F16">
        <w:rPr>
          <w:rFonts w:ascii="Trebuchet MS" w:eastAsia="Times New Roman" w:hAnsi="Trebuchet MS" w:cs="Arial"/>
          <w:i/>
          <w:szCs w:val="24"/>
          <w:lang w:eastAsia="bg-BG"/>
        </w:rPr>
        <w:t>описва</w:t>
      </w:r>
      <w:proofErr w:type="gramEnd"/>
      <w:r w:rsidR="00ED0F16" w:rsidRPr="00ED0F16">
        <w:rPr>
          <w:rFonts w:ascii="Trebuchet MS" w:eastAsia="Times New Roman" w:hAnsi="Trebuchet MS" w:cs="Arial"/>
          <w:i/>
          <w:szCs w:val="24"/>
          <w:lang w:eastAsia="bg-BG"/>
        </w:rPr>
        <w:t xml:space="preserve"> се оборудването, предмет на гаранционния сро</w:t>
      </w:r>
      <w:r w:rsidR="00ED0F16">
        <w:rPr>
          <w:rFonts w:ascii="Trebuchet MS" w:eastAsia="Times New Roman" w:hAnsi="Trebuchet MS" w:cs="Arial"/>
          <w:szCs w:val="24"/>
          <w:lang w:eastAsia="bg-BG"/>
        </w:rPr>
        <w:t>к)</w:t>
      </w:r>
      <w:r w:rsidRPr="00816753">
        <w:rPr>
          <w:rFonts w:ascii="Trebuchet MS" w:eastAsia="Times New Roman" w:hAnsi="Trebuchet MS" w:cs="Arial"/>
          <w:szCs w:val="24"/>
          <w:lang w:eastAsia="bg-BG"/>
        </w:rPr>
        <w:t>,</w:t>
      </w:r>
      <w:r w:rsidR="0080554C">
        <w:rPr>
          <w:rFonts w:ascii="Trebuchet MS" w:eastAsia="Times New Roman" w:hAnsi="Trebuchet MS" w:cs="Arial"/>
          <w:szCs w:val="24"/>
          <w:lang w:eastAsia="bg-BG"/>
        </w:rPr>
        <w:t>е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9128F8">
        <w:rPr>
          <w:rFonts w:ascii="Trebuchet MS" w:eastAsia="Times New Roman" w:hAnsi="Trebuchet MS" w:cs="Arial"/>
          <w:szCs w:val="24"/>
          <w:lang w:eastAsia="bg-BG"/>
        </w:rPr>
        <w:t xml:space="preserve">както следва: </w:t>
      </w:r>
      <w:r w:rsidR="0080554C">
        <w:rPr>
          <w:rFonts w:ascii="Trebuchet MS" w:eastAsia="Times New Roman" w:hAnsi="Trebuchet MS" w:cs="Arial"/>
          <w:szCs w:val="24"/>
          <w:lang w:eastAsia="bg-BG"/>
        </w:rPr>
        <w:t xml:space="preserve">за </w:t>
      </w:r>
      <w:r w:rsidR="009128F8">
        <w:rPr>
          <w:rFonts w:ascii="Trebuchet MS" w:eastAsia="Times New Roman" w:hAnsi="Trebuchet MS" w:cs="Arial"/>
          <w:szCs w:val="24"/>
          <w:lang w:eastAsia="bg-BG"/>
        </w:rPr>
        <w:t>……………………………..</w:t>
      </w:r>
      <w:r w:rsidRPr="00155FA0">
        <w:rPr>
          <w:rFonts w:ascii="Trebuchet MS" w:eastAsia="Times New Roman" w:hAnsi="Trebuchet MS" w:cs="Arial"/>
          <w:szCs w:val="24"/>
          <w:lang w:eastAsia="bg-BG"/>
        </w:rPr>
        <w:t xml:space="preserve"> е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 ............................ календарни месеца (мин. 36</w:t>
      </w:r>
      <w:r w:rsidR="00285ACF">
        <w:rPr>
          <w:rFonts w:ascii="Trebuchet MS" w:eastAsia="Times New Roman" w:hAnsi="Trebuchet MS" w:cs="Arial"/>
          <w:szCs w:val="24"/>
          <w:lang w:val="en-US" w:eastAsia="bg-BG"/>
        </w:rPr>
        <w:t>*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кал</w:t>
      </w:r>
      <w:r w:rsidR="00377C84">
        <w:rPr>
          <w:rFonts w:ascii="Trebuchet MS" w:eastAsia="Times New Roman" w:hAnsi="Trebuchet MS" w:cs="Arial"/>
          <w:szCs w:val="24"/>
          <w:lang w:eastAsia="bg-BG"/>
        </w:rPr>
        <w:t>ендарни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месеца)</w:t>
      </w:r>
      <w:r w:rsidR="0080554C">
        <w:rPr>
          <w:rFonts w:ascii="Trebuchet MS" w:eastAsia="Times New Roman" w:hAnsi="Trebuchet MS" w:cs="Arial"/>
          <w:szCs w:val="24"/>
          <w:lang w:eastAsia="bg-BG"/>
        </w:rPr>
        <w:t>, за …</w:t>
      </w:r>
      <w:r w:rsidR="00285ACF">
        <w:rPr>
          <w:rFonts w:ascii="Trebuchet MS" w:eastAsia="Times New Roman" w:hAnsi="Trebuchet MS" w:cs="Arial"/>
          <w:szCs w:val="24"/>
          <w:lang w:eastAsia="bg-BG"/>
        </w:rPr>
        <w:t>……………</w:t>
      </w:r>
      <w:r w:rsidR="0080554C">
        <w:rPr>
          <w:rFonts w:ascii="Trebuchet MS" w:eastAsia="Times New Roman" w:hAnsi="Trebuchet MS" w:cs="Arial"/>
          <w:szCs w:val="24"/>
          <w:lang w:eastAsia="bg-BG"/>
        </w:rPr>
        <w:t xml:space="preserve"> е</w:t>
      </w:r>
      <w:r w:rsidR="00285ACF" w:rsidRPr="00285ACF">
        <w:rPr>
          <w:rFonts w:ascii="Trebuchet MS" w:eastAsia="Times New Roman" w:hAnsi="Trebuchet MS" w:cs="Arial"/>
          <w:szCs w:val="24"/>
          <w:lang w:eastAsia="bg-BG"/>
        </w:rPr>
        <w:t>............................ календарни месеца (мин. 36</w:t>
      </w:r>
      <w:r w:rsidR="00285ACF">
        <w:rPr>
          <w:rFonts w:ascii="Trebuchet MS" w:eastAsia="Times New Roman" w:hAnsi="Trebuchet MS" w:cs="Arial"/>
          <w:szCs w:val="24"/>
          <w:lang w:val="en-US" w:eastAsia="bg-BG"/>
        </w:rPr>
        <w:t>*</w:t>
      </w:r>
      <w:r w:rsidR="00285ACF" w:rsidRPr="00285ACF">
        <w:rPr>
          <w:rFonts w:ascii="Trebuchet MS" w:eastAsia="Times New Roman" w:hAnsi="Trebuchet MS" w:cs="Arial"/>
          <w:szCs w:val="24"/>
          <w:lang w:eastAsia="bg-BG"/>
        </w:rPr>
        <w:t xml:space="preserve"> календарни месеца)</w:t>
      </w:r>
      <w:r w:rsidR="00285ACF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0554C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Pr="00816753">
        <w:rPr>
          <w:rFonts w:ascii="Trebuchet MS" w:eastAsia="Times New Roman" w:hAnsi="Trebuchet MS" w:cs="Arial"/>
          <w:szCs w:val="24"/>
          <w:lang w:eastAsia="bg-BG"/>
        </w:rPr>
        <w:t>.</w:t>
      </w:r>
    </w:p>
    <w:p w:rsidR="001A1760" w:rsidRPr="00285ACF" w:rsidRDefault="001A1760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val="en-US" w:eastAsia="bg-BG"/>
        </w:rPr>
      </w:pPr>
      <w:r w:rsidRPr="001A1760">
        <w:rPr>
          <w:rFonts w:ascii="Trebuchet MS" w:eastAsia="Times New Roman" w:hAnsi="Trebuchet MS" w:cs="Arial"/>
          <w:b/>
          <w:szCs w:val="24"/>
          <w:lang w:eastAsia="bg-BG"/>
        </w:rPr>
        <w:t>Важно!!! Гаранционният срок на електрическите механизми,</w:t>
      </w:r>
      <w:r>
        <w:rPr>
          <w:rFonts w:ascii="Trebuchet MS" w:eastAsia="Times New Roman" w:hAnsi="Trebuchet MS" w:cs="Arial"/>
          <w:b/>
          <w:szCs w:val="24"/>
          <w:lang w:eastAsia="bg-BG"/>
        </w:rPr>
        <w:t xml:space="preserve"> </w:t>
      </w:r>
      <w:r w:rsidRPr="001A1760">
        <w:rPr>
          <w:rFonts w:ascii="Trebuchet MS" w:eastAsia="Times New Roman" w:hAnsi="Trebuchet MS" w:cs="Arial"/>
          <w:b/>
          <w:szCs w:val="24"/>
          <w:lang w:eastAsia="bg-BG"/>
        </w:rPr>
        <w:t xml:space="preserve">елемент на доставката, не може да бъде по-кратък от този, предлаган от производителя, или официалния доставчик. </w:t>
      </w:r>
      <w:r w:rsidR="00285ACF">
        <w:rPr>
          <w:rFonts w:ascii="Trebuchet MS" w:eastAsia="Times New Roman" w:hAnsi="Trebuchet MS" w:cs="Arial"/>
          <w:b/>
          <w:szCs w:val="24"/>
          <w:lang w:val="en-US" w:eastAsia="bg-BG"/>
        </w:rPr>
        <w:t>*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816753" w:rsidRPr="00816753" w:rsidRDefault="00816753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val="en-US" w:eastAsia="bg-BG"/>
        </w:rPr>
        <w:t>IV</w:t>
      </w:r>
      <w:r>
        <w:rPr>
          <w:rFonts w:ascii="Trebuchet MS" w:eastAsia="Times New Roman" w:hAnsi="Trebuchet MS" w:cs="Arial"/>
          <w:szCs w:val="24"/>
          <w:lang w:eastAsia="bg-BG"/>
        </w:rPr>
        <w:t>.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Предлаганият от нас срок за отстраняване на дефекти/недостатъци, несъответствия и повреди е................. работни дни (max. 20 работни дни), считано от уведомяването от страна на Възложителя или упълномощено от него </w:t>
      </w:r>
      <w:r w:rsidRPr="00816753">
        <w:rPr>
          <w:rFonts w:ascii="Trebuchet MS" w:eastAsia="Times New Roman" w:hAnsi="Trebuchet MS" w:cs="Arial"/>
          <w:szCs w:val="24"/>
          <w:lang w:eastAsia="bg-BG"/>
        </w:rPr>
        <w:lastRenderedPageBreak/>
        <w:t>лице за констатиран дефект.</w:t>
      </w:r>
    </w:p>
    <w:p w:rsidR="00816753" w:rsidRDefault="00816753" w:rsidP="005A1846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В случай, че в посочения срок дефектът не може да бъде отстранен от нас, ще заменим </w:t>
      </w:r>
      <w:r w:rsidR="004B58A1">
        <w:rPr>
          <w:rFonts w:ascii="Trebuchet MS" w:eastAsia="Times New Roman" w:hAnsi="Trebuchet MS" w:cs="Arial"/>
          <w:szCs w:val="24"/>
          <w:lang w:eastAsia="bg-BG"/>
        </w:rPr>
        <w:t>съответното оборудване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с нов</w:t>
      </w:r>
      <w:r w:rsidR="004B58A1">
        <w:rPr>
          <w:rFonts w:ascii="Trebuchet MS" w:eastAsia="Times New Roman" w:hAnsi="Trebuchet MS" w:cs="Arial"/>
          <w:szCs w:val="24"/>
          <w:lang w:eastAsia="bg-BG"/>
        </w:rPr>
        <w:t>о</w:t>
      </w:r>
      <w:r w:rsidRPr="00816753">
        <w:rPr>
          <w:rFonts w:ascii="Trebuchet MS" w:eastAsia="Times New Roman" w:hAnsi="Trebuchet MS" w:cs="Arial"/>
          <w:szCs w:val="24"/>
          <w:lang w:eastAsia="bg-BG"/>
        </w:rPr>
        <w:t>.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!!!Забележка: Времето за отстраняване на дефекти/недостатъци, несъответствия и повреди не може да бъде 0 (нула) и се о</w:t>
      </w:r>
      <w:r w:rsidR="00E635E8">
        <w:rPr>
          <w:rFonts w:ascii="Trebuchet MS" w:eastAsia="Times New Roman" w:hAnsi="Trebuchet MS" w:cs="Arial"/>
          <w:b/>
          <w:i/>
          <w:szCs w:val="24"/>
          <w:lang w:eastAsia="bg-BG"/>
        </w:rPr>
        <w:t>тнася за интервала от 8:00 до 17</w:t>
      </w: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:00 часа в работни дни. 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Времето за отстраняване на дефекти/недостатъци, несъответствия и повреди не може да надвишава 20 работни дни след уведомяване от страна на Възложителя или упълномощено от него лице. </w:t>
      </w:r>
    </w:p>
    <w:p w:rsidR="008A17C8" w:rsidRDefault="00816753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Участник, предложил срок за отстраняване на дефекти/недостатъци, несъответствия и повреди в дробно число, часове, календарни дни и др., различни от изискуемите „работни дни в цяло число“, или по-дълъг от 20 работни дни, ще бъде отстранен  от участие.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E635E8" w:rsidRPr="006E2F02" w:rsidRDefault="00E635E8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val="en-US" w:eastAsia="bg-BG"/>
        </w:rPr>
        <w:t>V</w:t>
      </w:r>
      <w:r w:rsidR="00E80D0F">
        <w:rPr>
          <w:rFonts w:ascii="Trebuchet MS" w:eastAsia="Times New Roman" w:hAnsi="Trebuchet MS" w:cs="Arial"/>
          <w:b/>
          <w:szCs w:val="24"/>
          <w:lang w:eastAsia="bg-BG"/>
        </w:rPr>
        <w:t>.</w:t>
      </w:r>
      <w:r w:rsidRPr="006E2F02">
        <w:rPr>
          <w:rFonts w:ascii="Trebuchet MS" w:eastAsia="Times New Roman" w:hAnsi="Trebuchet MS" w:cs="Arial"/>
          <w:b/>
          <w:szCs w:val="24"/>
          <w:lang w:eastAsia="bg-BG"/>
        </w:rPr>
        <w:t>Срок на валидност на офертата</w:t>
      </w:r>
    </w:p>
    <w:p w:rsidR="00F15134" w:rsidRPr="00E80D0F" w:rsidRDefault="00E635E8" w:rsidP="00E80D0F">
      <w:pPr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D30E2E">
        <w:rPr>
          <w:rFonts w:ascii="Trebuchet MS" w:eastAsia="Times New Roman" w:hAnsi="Trebuchet MS" w:cs="Arial"/>
          <w:szCs w:val="24"/>
          <w:lang w:eastAsia="bg-BG"/>
        </w:rPr>
        <w:t>Предлага</w:t>
      </w:r>
      <w:r w:rsidR="00377C84" w:rsidRPr="00D30E2E">
        <w:rPr>
          <w:rFonts w:ascii="Trebuchet MS" w:eastAsia="Times New Roman" w:hAnsi="Trebuchet MS" w:cs="Arial"/>
          <w:szCs w:val="24"/>
          <w:lang w:eastAsia="bg-BG"/>
        </w:rPr>
        <w:t>ния</w:t>
      </w:r>
      <w:r w:rsidRPr="00D30E2E">
        <w:rPr>
          <w:rFonts w:ascii="Trebuchet MS" w:eastAsia="Times New Roman" w:hAnsi="Trebuchet MS" w:cs="Arial"/>
          <w:szCs w:val="24"/>
          <w:lang w:eastAsia="bg-BG"/>
        </w:rPr>
        <w:t xml:space="preserve"> срок на валидност на офертата </w:t>
      </w:r>
      <w:r w:rsidRPr="00D30E2E">
        <w:rPr>
          <w:rFonts w:ascii="Trebuchet MS" w:eastAsia="Times New Roman" w:hAnsi="Trebuchet MS"/>
          <w:szCs w:val="24"/>
          <w:lang w:eastAsia="bg-BG"/>
        </w:rPr>
        <w:t xml:space="preserve">е ..................... </w:t>
      </w:r>
      <w:r w:rsidR="00364F77" w:rsidRPr="00D30E2E">
        <w:rPr>
          <w:rFonts w:ascii="Trebuchet MS" w:eastAsia="Times New Roman" w:hAnsi="Trebuchet MS"/>
          <w:szCs w:val="24"/>
          <w:lang w:eastAsia="bg-BG"/>
        </w:rPr>
        <w:t>месеца</w:t>
      </w:r>
      <w:r w:rsidRPr="00D30E2E">
        <w:rPr>
          <w:rFonts w:ascii="Trebuchet MS" w:eastAsia="Times New Roman" w:hAnsi="Trebuchet MS"/>
          <w:szCs w:val="24"/>
          <w:lang w:eastAsia="bg-BG"/>
        </w:rPr>
        <w:t xml:space="preserve"> (посочват се </w:t>
      </w:r>
      <w:r w:rsidR="00364F77" w:rsidRPr="00D30E2E">
        <w:rPr>
          <w:rFonts w:ascii="Trebuchet MS" w:eastAsia="Times New Roman" w:hAnsi="Trebuchet MS"/>
          <w:szCs w:val="24"/>
          <w:lang w:eastAsia="bg-BG"/>
        </w:rPr>
        <w:t>месеците</w:t>
      </w:r>
      <w:r w:rsidRPr="00D30E2E">
        <w:rPr>
          <w:rFonts w:ascii="Trebuchet MS" w:eastAsia="Times New Roman" w:hAnsi="Trebuchet MS"/>
          <w:szCs w:val="24"/>
          <w:lang w:eastAsia="bg-BG"/>
        </w:rPr>
        <w:t xml:space="preserve">, съобразени с условията на процедурата, но не по-малко от </w:t>
      </w:r>
      <w:r w:rsidR="00364F77" w:rsidRPr="00D30E2E">
        <w:rPr>
          <w:rFonts w:ascii="Trebuchet MS" w:eastAsia="Times New Roman" w:hAnsi="Trebuchet MS"/>
          <w:szCs w:val="24"/>
          <w:lang w:eastAsia="bg-BG"/>
        </w:rPr>
        <w:t>6 (шест) месеца</w:t>
      </w:r>
      <w:r w:rsidRPr="00D30E2E">
        <w:rPr>
          <w:rFonts w:ascii="Trebuchet MS" w:eastAsia="Times New Roman" w:hAnsi="Trebuchet MS"/>
          <w:szCs w:val="24"/>
          <w:lang w:eastAsia="bg-BG"/>
        </w:rPr>
        <w:t>, считано от крайния срок за представяне на офертите</w:t>
      </w:r>
      <w:r w:rsidR="0088590A">
        <w:rPr>
          <w:rFonts w:ascii="Trebuchet MS" w:eastAsia="Times New Roman" w:hAnsi="Trebuchet MS"/>
          <w:szCs w:val="24"/>
          <w:lang w:eastAsia="bg-BG"/>
        </w:rPr>
        <w:t>.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6423DE" w:rsidRDefault="00E635E8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 w:rsidRPr="005A1846">
        <w:rPr>
          <w:rFonts w:ascii="Trebuchet MS" w:eastAsia="Times New Roman" w:hAnsi="Trebuchet MS" w:cs="Arial"/>
          <w:b/>
          <w:szCs w:val="24"/>
          <w:lang w:val="en-US" w:eastAsia="bg-BG"/>
        </w:rPr>
        <w:t>VI</w:t>
      </w:r>
      <w:r w:rsidR="00E80D0F" w:rsidRPr="005A1846">
        <w:rPr>
          <w:rFonts w:ascii="Trebuchet MS" w:eastAsia="Times New Roman" w:hAnsi="Trebuchet MS" w:cs="Arial"/>
          <w:b/>
          <w:szCs w:val="24"/>
          <w:lang w:eastAsia="bg-BG"/>
        </w:rPr>
        <w:t>.</w:t>
      </w:r>
      <w:r w:rsidR="00F62A9A">
        <w:rPr>
          <w:rFonts w:ascii="Trebuchet MS" w:eastAsia="Times New Roman" w:hAnsi="Trebuchet MS" w:cs="Arial"/>
          <w:b/>
          <w:szCs w:val="24"/>
          <w:lang w:eastAsia="bg-BG"/>
        </w:rPr>
        <w:t>Декларираме, че</w:t>
      </w:r>
      <w:r w:rsidR="00CD6B13">
        <w:rPr>
          <w:rFonts w:ascii="Trebuchet MS" w:eastAsia="Times New Roman" w:hAnsi="Trebuchet MS" w:cs="Arial"/>
          <w:b/>
          <w:szCs w:val="24"/>
          <w:lang w:eastAsia="bg-BG"/>
        </w:rPr>
        <w:t>:</w:t>
      </w:r>
    </w:p>
    <w:p w:rsidR="00F62A9A" w:rsidRPr="005D25D5" w:rsidRDefault="005A6346" w:rsidP="00F62A9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val="en-US" w:eastAsia="bg-BG"/>
        </w:rPr>
      </w:pPr>
      <w:r>
        <w:rPr>
          <w:rFonts w:ascii="Trebuchet MS" w:hAnsi="Trebuchet MS"/>
          <w:szCs w:val="24"/>
          <w:lang w:eastAsia="bg-BG"/>
        </w:rPr>
        <w:t>п</w:t>
      </w:r>
      <w:r w:rsidR="00F62A9A" w:rsidRPr="002D1BC6">
        <w:rPr>
          <w:rFonts w:ascii="Trebuchet MS" w:hAnsi="Trebuchet MS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труд*</w:t>
      </w:r>
      <w:r w:rsidR="005D25D5">
        <w:rPr>
          <w:rFonts w:ascii="Trebuchet MS" w:hAnsi="Trebuchet MS"/>
          <w:szCs w:val="24"/>
          <w:lang w:val="en-US" w:eastAsia="bg-BG"/>
        </w:rPr>
        <w:t>*</w:t>
      </w:r>
    </w:p>
    <w:p w:rsidR="00CD6B13" w:rsidRPr="00CD6B13" w:rsidRDefault="005A6346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 xml:space="preserve">се задължаваме </w:t>
      </w:r>
      <w:r w:rsidR="00CD6B13" w:rsidRPr="00CD6B13">
        <w:rPr>
          <w:rFonts w:ascii="Trebuchet MS" w:hAnsi="Trebuchet MS"/>
          <w:szCs w:val="24"/>
          <w:lang w:eastAsia="bg-BG"/>
        </w:rPr>
        <w:t>да спазим всички условия и изисквания на Възложителя, посочени в обявата за представяне на оферта и техническата спецификация на Възложителя.</w:t>
      </w:r>
    </w:p>
    <w:p w:rsidR="00CD6B13" w:rsidRPr="005A6346" w:rsidRDefault="005D25D5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>се задължаваме</w:t>
      </w:r>
      <w:r w:rsidR="00CD6B13" w:rsidRPr="00CD6B13">
        <w:rPr>
          <w:rFonts w:ascii="Trebuchet MS" w:hAnsi="Trebuchet MS"/>
          <w:szCs w:val="24"/>
          <w:lang w:eastAsia="bg-BG"/>
        </w:rPr>
        <w:t xml:space="preserve"> при изпълнение на поръчката да спазим изискванията за осигуряване на информация и публичност съгласно Наръчника за визуалнa идентичност на Програма за трансгранично сътрудничество Interreg V-A Румъния-България 2014-2020 г., достъпен на </w:t>
      </w:r>
      <w:hyperlink r:id="rId9" w:history="1">
        <w:r w:rsidR="005A6346" w:rsidRPr="009728F8">
          <w:rPr>
            <w:rStyle w:val="ae"/>
            <w:rFonts w:ascii="Trebuchet MS" w:hAnsi="Trebuchet MS"/>
            <w:szCs w:val="24"/>
            <w:lang w:eastAsia="bg-BG"/>
          </w:rPr>
          <w:t>http://interregrobg.eu/bg/rules-of-implementation/programme-rules/visual-identity-manual-bg.html</w:t>
        </w:r>
      </w:hyperlink>
      <w:r w:rsidR="005A6346">
        <w:rPr>
          <w:rFonts w:ascii="Trebuchet MS" w:hAnsi="Trebuchet MS"/>
          <w:szCs w:val="24"/>
          <w:lang w:val="en-US" w:eastAsia="bg-BG"/>
        </w:rPr>
        <w:t xml:space="preserve"> </w:t>
      </w:r>
      <w:r w:rsidR="005A6346">
        <w:rPr>
          <w:rFonts w:ascii="Trebuchet MS" w:hAnsi="Trebuchet MS"/>
          <w:szCs w:val="24"/>
          <w:lang w:eastAsia="bg-BG"/>
        </w:rPr>
        <w:t>( ако е приложимо).</w:t>
      </w:r>
    </w:p>
    <w:p w:rsidR="006423DE" w:rsidRPr="005A1846" w:rsidRDefault="005D25D5" w:rsidP="00A47E0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сме з</w:t>
      </w:r>
      <w:r w:rsidR="005B02A6" w:rsidRPr="005A1846">
        <w:rPr>
          <w:rFonts w:ascii="Trebuchet MS" w:eastAsia="Times New Roman" w:hAnsi="Trebuchet MS" w:cs="Arial"/>
          <w:szCs w:val="24"/>
          <w:lang w:eastAsia="bg-BG"/>
        </w:rPr>
        <w:t>апознати с клаузите на приложения проект на договор и приемаме неговите условия. Ако бъдем определени за изпълнител, ще сключим договор по приложения в документацията образец.</w:t>
      </w:r>
    </w:p>
    <w:p w:rsidR="00B74F8B" w:rsidRPr="005A1846" w:rsidRDefault="00B74F8B" w:rsidP="00B74F8B">
      <w:pPr>
        <w:autoSpaceDN w:val="0"/>
        <w:jc w:val="both"/>
        <w:rPr>
          <w:rFonts w:ascii="Trebuchet MS" w:eastAsia="Times New Roman" w:hAnsi="Trebuchet MS"/>
          <w:szCs w:val="24"/>
        </w:rPr>
      </w:pPr>
      <w:bookmarkStart w:id="0" w:name="_GoBack"/>
      <w:bookmarkEnd w:id="0"/>
    </w:p>
    <w:p w:rsidR="00C21177" w:rsidRPr="00C21177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en-GB"/>
        </w:rPr>
      </w:pPr>
      <w:proofErr w:type="spellStart"/>
      <w:r w:rsidRPr="005A1846">
        <w:rPr>
          <w:rFonts w:ascii="Trebuchet MS" w:eastAsia="Times New Roman" w:hAnsi="Trebuchet MS"/>
          <w:szCs w:val="24"/>
          <w:lang w:val="en-GB"/>
        </w:rPr>
        <w:t>Дата</w:t>
      </w:r>
      <w:proofErr w:type="spellEnd"/>
      <w:proofErr w:type="gramStart"/>
      <w:r w:rsidRPr="005A1846">
        <w:rPr>
          <w:rFonts w:ascii="Trebuchet MS" w:eastAsia="Times New Roman" w:hAnsi="Trebuchet MS"/>
          <w:szCs w:val="24"/>
          <w:lang w:val="en-GB"/>
        </w:rPr>
        <w:t>:</w:t>
      </w:r>
      <w:r w:rsidR="00C21177" w:rsidRPr="005A1846">
        <w:rPr>
          <w:rFonts w:ascii="Trebuchet MS" w:eastAsia="Times New Roman" w:hAnsi="Trebuchet MS"/>
          <w:szCs w:val="24"/>
        </w:rPr>
        <w:t>.................</w:t>
      </w:r>
      <w:proofErr w:type="gramEnd"/>
      <w:r w:rsidRPr="005A1846">
        <w:rPr>
          <w:rFonts w:ascii="Trebuchet MS" w:eastAsia="Times New Roman" w:hAnsi="Trebuchet MS"/>
          <w:szCs w:val="24"/>
          <w:lang w:val="en-GB"/>
        </w:rPr>
        <w:tab/>
      </w:r>
      <w:r w:rsidR="00C21177" w:rsidRPr="005A1846">
        <w:rPr>
          <w:rFonts w:ascii="Trebuchet MS" w:eastAsia="Times New Roman" w:hAnsi="Trebuchet MS"/>
          <w:szCs w:val="24"/>
        </w:rPr>
        <w:t xml:space="preserve">                                              </w:t>
      </w:r>
      <w:r w:rsidR="00C21177" w:rsidRPr="005A1846">
        <w:rPr>
          <w:rFonts w:ascii="Trebuchet MS" w:eastAsia="Times New Roman" w:hAnsi="Trebuchet MS"/>
          <w:szCs w:val="24"/>
          <w:lang w:val="en-GB"/>
        </w:rPr>
        <w:t>ПОДПИС</w:t>
      </w:r>
      <w:proofErr w:type="gramStart"/>
      <w:r w:rsidR="00C21177" w:rsidRPr="005A1846">
        <w:rPr>
          <w:rFonts w:ascii="Trebuchet MS" w:eastAsia="Times New Roman" w:hAnsi="Trebuchet MS"/>
          <w:szCs w:val="24"/>
          <w:lang w:val="en-GB"/>
        </w:rPr>
        <w:t>:_</w:t>
      </w:r>
      <w:proofErr w:type="gramEnd"/>
      <w:r w:rsidR="00C21177" w:rsidRPr="005A1846">
        <w:rPr>
          <w:rFonts w:ascii="Trebuchet MS" w:eastAsia="Times New Roman" w:hAnsi="Trebuchet MS"/>
          <w:szCs w:val="24"/>
          <w:lang w:val="en-GB"/>
        </w:rPr>
        <w:t>_____________________</w:t>
      </w:r>
      <w:r w:rsidR="00C21177"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C21177" w:rsidRPr="00C21177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en-GB"/>
        </w:rPr>
      </w:pPr>
      <w:r w:rsidRPr="00C21177">
        <w:rPr>
          <w:rFonts w:ascii="Trebuchet MS" w:eastAsia="Times New Roman" w:hAnsi="Trebuchet MS"/>
          <w:szCs w:val="24"/>
          <w:lang w:val="en-GB"/>
        </w:rPr>
        <w:t>(</w:t>
      </w: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име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фамилия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и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длъжност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121633" w:rsidRDefault="00C21177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представляващия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участника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>)</w:t>
      </w:r>
    </w:p>
    <w:p w:rsidR="00CD6B13" w:rsidRDefault="00CD6B13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sz w:val="18"/>
          <w:szCs w:val="18"/>
          <w:lang w:eastAsia="bg-BG"/>
        </w:rPr>
        <w:t>*</w:t>
      </w:r>
      <w:r w:rsidR="005D25D5">
        <w:rPr>
          <w:rFonts w:ascii="Trebuchet MS" w:eastAsiaTheme="minorHAnsi" w:hAnsi="Trebuchet MS" w:cstheme="minorBidi"/>
          <w:sz w:val="18"/>
          <w:szCs w:val="18"/>
          <w:lang w:val="en-US" w:eastAsia="bg-BG"/>
        </w:rPr>
        <w:t>*</w:t>
      </w: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Органите, от които участниците могат да получат необходимата информация за задълженията, свързани с данъци и осигуровки са: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Националният осигурителен институт;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Национална агенция за приходите.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 са: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Агенция по заетостта;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Изпълнителна агенция „Главна инспекция по труда”.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 за опазване на околната среда са:</w:t>
      </w:r>
    </w:p>
    <w:p w:rsidR="00CD6B13" w:rsidRPr="00CD6B13" w:rsidRDefault="00CD6B13" w:rsidP="00C73FE5">
      <w:pPr>
        <w:spacing w:line="276" w:lineRule="auto"/>
        <w:ind w:left="708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Министерство на околната среда и водите.</w:t>
      </w:r>
    </w:p>
    <w:sectPr w:rsidR="00CD6B13" w:rsidRPr="00CD6B13" w:rsidSect="00401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73" w:rsidRDefault="004C7D73" w:rsidP="008E7E39">
      <w:r>
        <w:separator/>
      </w:r>
    </w:p>
  </w:endnote>
  <w:endnote w:type="continuationSeparator" w:id="0">
    <w:p w:rsidR="004C7D73" w:rsidRDefault="004C7D73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3891399F" wp14:editId="365C606E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47C1B">
      <w:rPr>
        <w:b/>
        <w:noProof/>
      </w:rPr>
      <w:t>3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47C1B">
      <w:rPr>
        <w:b/>
        <w:noProof/>
      </w:rPr>
      <w:t>3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73" w:rsidRDefault="004C7D73" w:rsidP="008E7E39">
      <w:r>
        <w:separator/>
      </w:r>
    </w:p>
  </w:footnote>
  <w:footnote w:type="continuationSeparator" w:id="0">
    <w:p w:rsidR="004C7D73" w:rsidRDefault="004C7D73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0"/>
  </w:num>
  <w:num w:numId="10">
    <w:abstractNumId w:val="28"/>
  </w:num>
  <w:num w:numId="11">
    <w:abstractNumId w:val="19"/>
  </w:num>
  <w:num w:numId="12">
    <w:abstractNumId w:val="35"/>
  </w:num>
  <w:num w:numId="13">
    <w:abstractNumId w:val="40"/>
  </w:num>
  <w:num w:numId="14">
    <w:abstractNumId w:val="1"/>
  </w:num>
  <w:num w:numId="15">
    <w:abstractNumId w:val="17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1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8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2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2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1F28"/>
    <w:rsid w:val="00083082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6983"/>
    <w:rsid w:val="000B736E"/>
    <w:rsid w:val="000C04F4"/>
    <w:rsid w:val="000C2518"/>
    <w:rsid w:val="000C2E5E"/>
    <w:rsid w:val="000C7F7E"/>
    <w:rsid w:val="000D2231"/>
    <w:rsid w:val="000D2E1F"/>
    <w:rsid w:val="000D40B8"/>
    <w:rsid w:val="000E4E77"/>
    <w:rsid w:val="000E6AEA"/>
    <w:rsid w:val="000E78A8"/>
    <w:rsid w:val="000F02A8"/>
    <w:rsid w:val="000F241C"/>
    <w:rsid w:val="000F2953"/>
    <w:rsid w:val="000F2FED"/>
    <w:rsid w:val="000F4E4E"/>
    <w:rsid w:val="000F771D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6082"/>
    <w:rsid w:val="00126CCD"/>
    <w:rsid w:val="001332D0"/>
    <w:rsid w:val="00134B99"/>
    <w:rsid w:val="001510C0"/>
    <w:rsid w:val="001525D7"/>
    <w:rsid w:val="00153251"/>
    <w:rsid w:val="00155FA0"/>
    <w:rsid w:val="00156DC8"/>
    <w:rsid w:val="00160B8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0C77"/>
    <w:rsid w:val="001836BE"/>
    <w:rsid w:val="001844DE"/>
    <w:rsid w:val="00184A86"/>
    <w:rsid w:val="00190FCE"/>
    <w:rsid w:val="00196705"/>
    <w:rsid w:val="001A1760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2F20"/>
    <w:rsid w:val="001D66F2"/>
    <w:rsid w:val="001E6010"/>
    <w:rsid w:val="001E7576"/>
    <w:rsid w:val="001F4D42"/>
    <w:rsid w:val="001F6E57"/>
    <w:rsid w:val="00200768"/>
    <w:rsid w:val="00202BD4"/>
    <w:rsid w:val="00207110"/>
    <w:rsid w:val="00210BB3"/>
    <w:rsid w:val="00221F3A"/>
    <w:rsid w:val="00221FE3"/>
    <w:rsid w:val="00232807"/>
    <w:rsid w:val="00237292"/>
    <w:rsid w:val="00237512"/>
    <w:rsid w:val="00240B38"/>
    <w:rsid w:val="0024336F"/>
    <w:rsid w:val="0024449C"/>
    <w:rsid w:val="00246D15"/>
    <w:rsid w:val="00257715"/>
    <w:rsid w:val="002618E2"/>
    <w:rsid w:val="00264F38"/>
    <w:rsid w:val="00266B0F"/>
    <w:rsid w:val="00281784"/>
    <w:rsid w:val="0028461F"/>
    <w:rsid w:val="00284D60"/>
    <w:rsid w:val="00285714"/>
    <w:rsid w:val="00285ACF"/>
    <w:rsid w:val="00285C24"/>
    <w:rsid w:val="00290428"/>
    <w:rsid w:val="002947BE"/>
    <w:rsid w:val="002947CE"/>
    <w:rsid w:val="00297F43"/>
    <w:rsid w:val="002A1143"/>
    <w:rsid w:val="002A3B77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1188B"/>
    <w:rsid w:val="0031386C"/>
    <w:rsid w:val="0031614A"/>
    <w:rsid w:val="00323206"/>
    <w:rsid w:val="00332F09"/>
    <w:rsid w:val="00333F2C"/>
    <w:rsid w:val="00336E71"/>
    <w:rsid w:val="00342D6B"/>
    <w:rsid w:val="00356149"/>
    <w:rsid w:val="00364F77"/>
    <w:rsid w:val="003711FF"/>
    <w:rsid w:val="0037283B"/>
    <w:rsid w:val="0037369B"/>
    <w:rsid w:val="00373AFF"/>
    <w:rsid w:val="003757A1"/>
    <w:rsid w:val="00377C84"/>
    <w:rsid w:val="003802AA"/>
    <w:rsid w:val="003878D1"/>
    <w:rsid w:val="00390442"/>
    <w:rsid w:val="0039108D"/>
    <w:rsid w:val="003917D2"/>
    <w:rsid w:val="003A0804"/>
    <w:rsid w:val="003A24E8"/>
    <w:rsid w:val="003A6542"/>
    <w:rsid w:val="003B18F3"/>
    <w:rsid w:val="003B5470"/>
    <w:rsid w:val="003B5E1E"/>
    <w:rsid w:val="003C1E54"/>
    <w:rsid w:val="003C23D9"/>
    <w:rsid w:val="003C4610"/>
    <w:rsid w:val="003C64D9"/>
    <w:rsid w:val="003D0D18"/>
    <w:rsid w:val="003D16F5"/>
    <w:rsid w:val="003D3432"/>
    <w:rsid w:val="003F0B7A"/>
    <w:rsid w:val="003F2FEF"/>
    <w:rsid w:val="003F73F9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41DC"/>
    <w:rsid w:val="00425B44"/>
    <w:rsid w:val="00431612"/>
    <w:rsid w:val="0043265D"/>
    <w:rsid w:val="004360C3"/>
    <w:rsid w:val="004377E5"/>
    <w:rsid w:val="00440835"/>
    <w:rsid w:val="004417C5"/>
    <w:rsid w:val="004421E8"/>
    <w:rsid w:val="004429D2"/>
    <w:rsid w:val="00444872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8159A"/>
    <w:rsid w:val="00481949"/>
    <w:rsid w:val="00487177"/>
    <w:rsid w:val="00490B58"/>
    <w:rsid w:val="00497EBE"/>
    <w:rsid w:val="004A38E8"/>
    <w:rsid w:val="004A6320"/>
    <w:rsid w:val="004B2894"/>
    <w:rsid w:val="004B58A1"/>
    <w:rsid w:val="004B6A52"/>
    <w:rsid w:val="004C40EC"/>
    <w:rsid w:val="004C6558"/>
    <w:rsid w:val="004C7D73"/>
    <w:rsid w:val="004D687A"/>
    <w:rsid w:val="004F5F8F"/>
    <w:rsid w:val="005031D7"/>
    <w:rsid w:val="00511998"/>
    <w:rsid w:val="0051297F"/>
    <w:rsid w:val="005152FC"/>
    <w:rsid w:val="00515430"/>
    <w:rsid w:val="00516505"/>
    <w:rsid w:val="00524049"/>
    <w:rsid w:val="00525157"/>
    <w:rsid w:val="0053570E"/>
    <w:rsid w:val="00537C80"/>
    <w:rsid w:val="00537DB9"/>
    <w:rsid w:val="0054098B"/>
    <w:rsid w:val="00543BC7"/>
    <w:rsid w:val="00544D88"/>
    <w:rsid w:val="00546EBA"/>
    <w:rsid w:val="0054733F"/>
    <w:rsid w:val="00551641"/>
    <w:rsid w:val="00551C4A"/>
    <w:rsid w:val="00554956"/>
    <w:rsid w:val="00565899"/>
    <w:rsid w:val="00570B02"/>
    <w:rsid w:val="005729C5"/>
    <w:rsid w:val="00573536"/>
    <w:rsid w:val="00573F25"/>
    <w:rsid w:val="005765A3"/>
    <w:rsid w:val="00583C82"/>
    <w:rsid w:val="0059256E"/>
    <w:rsid w:val="005A1587"/>
    <w:rsid w:val="005A1846"/>
    <w:rsid w:val="005A43DF"/>
    <w:rsid w:val="005A6346"/>
    <w:rsid w:val="005A65C2"/>
    <w:rsid w:val="005B02A6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D25D5"/>
    <w:rsid w:val="005D543E"/>
    <w:rsid w:val="005E707D"/>
    <w:rsid w:val="005F4F0B"/>
    <w:rsid w:val="005F5605"/>
    <w:rsid w:val="005F6E05"/>
    <w:rsid w:val="00602506"/>
    <w:rsid w:val="006037D4"/>
    <w:rsid w:val="00605553"/>
    <w:rsid w:val="006055E8"/>
    <w:rsid w:val="006075F4"/>
    <w:rsid w:val="00612595"/>
    <w:rsid w:val="00616FAF"/>
    <w:rsid w:val="0062089E"/>
    <w:rsid w:val="00620D97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603BB"/>
    <w:rsid w:val="006606D9"/>
    <w:rsid w:val="006637D9"/>
    <w:rsid w:val="00674A8D"/>
    <w:rsid w:val="00676746"/>
    <w:rsid w:val="00685E2F"/>
    <w:rsid w:val="006950DC"/>
    <w:rsid w:val="0069715B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6F5D3D"/>
    <w:rsid w:val="0070241D"/>
    <w:rsid w:val="00710C46"/>
    <w:rsid w:val="00722DCB"/>
    <w:rsid w:val="00725416"/>
    <w:rsid w:val="00726423"/>
    <w:rsid w:val="007327A1"/>
    <w:rsid w:val="00734243"/>
    <w:rsid w:val="00736429"/>
    <w:rsid w:val="00740E6C"/>
    <w:rsid w:val="007433CC"/>
    <w:rsid w:val="00752C3B"/>
    <w:rsid w:val="00752DC6"/>
    <w:rsid w:val="007579FD"/>
    <w:rsid w:val="0076146F"/>
    <w:rsid w:val="0076294B"/>
    <w:rsid w:val="00762AC5"/>
    <w:rsid w:val="00762D0E"/>
    <w:rsid w:val="00765183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7842"/>
    <w:rsid w:val="007B7946"/>
    <w:rsid w:val="007B79FF"/>
    <w:rsid w:val="007C13D7"/>
    <w:rsid w:val="007C1CC2"/>
    <w:rsid w:val="007C4CDA"/>
    <w:rsid w:val="007C559D"/>
    <w:rsid w:val="007C7E28"/>
    <w:rsid w:val="007D27AD"/>
    <w:rsid w:val="007D5070"/>
    <w:rsid w:val="007D631A"/>
    <w:rsid w:val="007D6F03"/>
    <w:rsid w:val="007D76FE"/>
    <w:rsid w:val="007D7888"/>
    <w:rsid w:val="007E4E3A"/>
    <w:rsid w:val="007E6A7C"/>
    <w:rsid w:val="007E7938"/>
    <w:rsid w:val="007F2CB2"/>
    <w:rsid w:val="0080554C"/>
    <w:rsid w:val="00810B05"/>
    <w:rsid w:val="0081592D"/>
    <w:rsid w:val="00816753"/>
    <w:rsid w:val="008368FD"/>
    <w:rsid w:val="00836E36"/>
    <w:rsid w:val="00843B82"/>
    <w:rsid w:val="0084405E"/>
    <w:rsid w:val="00846C84"/>
    <w:rsid w:val="00851EB5"/>
    <w:rsid w:val="00854936"/>
    <w:rsid w:val="008560E6"/>
    <w:rsid w:val="00864676"/>
    <w:rsid w:val="00865BE5"/>
    <w:rsid w:val="00872A3F"/>
    <w:rsid w:val="00875879"/>
    <w:rsid w:val="008761C2"/>
    <w:rsid w:val="00877AFF"/>
    <w:rsid w:val="008822C7"/>
    <w:rsid w:val="00884BF5"/>
    <w:rsid w:val="0088590A"/>
    <w:rsid w:val="0088602E"/>
    <w:rsid w:val="00893B72"/>
    <w:rsid w:val="0089790D"/>
    <w:rsid w:val="008A17C8"/>
    <w:rsid w:val="008A4179"/>
    <w:rsid w:val="008B3F07"/>
    <w:rsid w:val="008B53AE"/>
    <w:rsid w:val="008B5AEA"/>
    <w:rsid w:val="008C5EA6"/>
    <w:rsid w:val="008C6E3B"/>
    <w:rsid w:val="008C762D"/>
    <w:rsid w:val="008D0A91"/>
    <w:rsid w:val="008D1668"/>
    <w:rsid w:val="008D2B1B"/>
    <w:rsid w:val="008D3309"/>
    <w:rsid w:val="008E0342"/>
    <w:rsid w:val="008E1DFC"/>
    <w:rsid w:val="008E26B9"/>
    <w:rsid w:val="008E72C8"/>
    <w:rsid w:val="008E7E39"/>
    <w:rsid w:val="008F3056"/>
    <w:rsid w:val="00900795"/>
    <w:rsid w:val="0090313F"/>
    <w:rsid w:val="00907AD8"/>
    <w:rsid w:val="0091073D"/>
    <w:rsid w:val="00911B9B"/>
    <w:rsid w:val="009128F8"/>
    <w:rsid w:val="00921D78"/>
    <w:rsid w:val="00923690"/>
    <w:rsid w:val="00924856"/>
    <w:rsid w:val="00930DBB"/>
    <w:rsid w:val="0093105D"/>
    <w:rsid w:val="009406A7"/>
    <w:rsid w:val="00942E05"/>
    <w:rsid w:val="00952CA9"/>
    <w:rsid w:val="00955965"/>
    <w:rsid w:val="00955CD9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33E9"/>
    <w:rsid w:val="00997495"/>
    <w:rsid w:val="009A1259"/>
    <w:rsid w:val="009A35AD"/>
    <w:rsid w:val="009A61C8"/>
    <w:rsid w:val="009B79A4"/>
    <w:rsid w:val="009C2C40"/>
    <w:rsid w:val="009C42E8"/>
    <w:rsid w:val="009C64C8"/>
    <w:rsid w:val="009C6A6B"/>
    <w:rsid w:val="009D0858"/>
    <w:rsid w:val="009D3E3E"/>
    <w:rsid w:val="009D47B0"/>
    <w:rsid w:val="009E69B4"/>
    <w:rsid w:val="009F165A"/>
    <w:rsid w:val="009F2F40"/>
    <w:rsid w:val="009F6DB6"/>
    <w:rsid w:val="00A05C95"/>
    <w:rsid w:val="00A06584"/>
    <w:rsid w:val="00A07C7F"/>
    <w:rsid w:val="00A138B9"/>
    <w:rsid w:val="00A20B18"/>
    <w:rsid w:val="00A257AC"/>
    <w:rsid w:val="00A27CC9"/>
    <w:rsid w:val="00A301DF"/>
    <w:rsid w:val="00A31250"/>
    <w:rsid w:val="00A33448"/>
    <w:rsid w:val="00A37134"/>
    <w:rsid w:val="00A45E2C"/>
    <w:rsid w:val="00A47E0A"/>
    <w:rsid w:val="00A54031"/>
    <w:rsid w:val="00A66110"/>
    <w:rsid w:val="00A77A2C"/>
    <w:rsid w:val="00A8280E"/>
    <w:rsid w:val="00A82E99"/>
    <w:rsid w:val="00A8409D"/>
    <w:rsid w:val="00A8480B"/>
    <w:rsid w:val="00A90D56"/>
    <w:rsid w:val="00A94CC9"/>
    <w:rsid w:val="00A95786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1A8F"/>
    <w:rsid w:val="00AF2BB5"/>
    <w:rsid w:val="00AF33BB"/>
    <w:rsid w:val="00B01074"/>
    <w:rsid w:val="00B034BE"/>
    <w:rsid w:val="00B037F5"/>
    <w:rsid w:val="00B03B7D"/>
    <w:rsid w:val="00B04017"/>
    <w:rsid w:val="00B05FF8"/>
    <w:rsid w:val="00B1034F"/>
    <w:rsid w:val="00B177F7"/>
    <w:rsid w:val="00B2089B"/>
    <w:rsid w:val="00B24690"/>
    <w:rsid w:val="00B24E00"/>
    <w:rsid w:val="00B27B0E"/>
    <w:rsid w:val="00B32C81"/>
    <w:rsid w:val="00B3332B"/>
    <w:rsid w:val="00B35039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A2304"/>
    <w:rsid w:val="00BB5872"/>
    <w:rsid w:val="00BB6F51"/>
    <w:rsid w:val="00BC45C8"/>
    <w:rsid w:val="00BD2357"/>
    <w:rsid w:val="00BD3824"/>
    <w:rsid w:val="00BD5FAE"/>
    <w:rsid w:val="00BD7056"/>
    <w:rsid w:val="00BF31CE"/>
    <w:rsid w:val="00BF4C0C"/>
    <w:rsid w:val="00BF7EF3"/>
    <w:rsid w:val="00C01AFE"/>
    <w:rsid w:val="00C04193"/>
    <w:rsid w:val="00C05EAC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0EDF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3FE5"/>
    <w:rsid w:val="00C97B57"/>
    <w:rsid w:val="00CA0AED"/>
    <w:rsid w:val="00CA39CB"/>
    <w:rsid w:val="00CA4F15"/>
    <w:rsid w:val="00CB427A"/>
    <w:rsid w:val="00CB557C"/>
    <w:rsid w:val="00CB7154"/>
    <w:rsid w:val="00CC4E3B"/>
    <w:rsid w:val="00CC6485"/>
    <w:rsid w:val="00CD5406"/>
    <w:rsid w:val="00CD6B13"/>
    <w:rsid w:val="00CF27C3"/>
    <w:rsid w:val="00D03D74"/>
    <w:rsid w:val="00D0624D"/>
    <w:rsid w:val="00D104E7"/>
    <w:rsid w:val="00D209FD"/>
    <w:rsid w:val="00D23454"/>
    <w:rsid w:val="00D25D22"/>
    <w:rsid w:val="00D26265"/>
    <w:rsid w:val="00D30E2E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627CA"/>
    <w:rsid w:val="00D70432"/>
    <w:rsid w:val="00D74AD4"/>
    <w:rsid w:val="00D80712"/>
    <w:rsid w:val="00D84A74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7302"/>
    <w:rsid w:val="00DD14F2"/>
    <w:rsid w:val="00DD796A"/>
    <w:rsid w:val="00DE3FDF"/>
    <w:rsid w:val="00DE4F0A"/>
    <w:rsid w:val="00DE5473"/>
    <w:rsid w:val="00DE56E1"/>
    <w:rsid w:val="00DF1FFF"/>
    <w:rsid w:val="00E0588B"/>
    <w:rsid w:val="00E07E64"/>
    <w:rsid w:val="00E14863"/>
    <w:rsid w:val="00E25C9B"/>
    <w:rsid w:val="00E268D0"/>
    <w:rsid w:val="00E30498"/>
    <w:rsid w:val="00E35497"/>
    <w:rsid w:val="00E57FAB"/>
    <w:rsid w:val="00E607F1"/>
    <w:rsid w:val="00E62BAA"/>
    <w:rsid w:val="00E635E8"/>
    <w:rsid w:val="00E716D3"/>
    <w:rsid w:val="00E751E4"/>
    <w:rsid w:val="00E80D0F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0F16"/>
    <w:rsid w:val="00ED1140"/>
    <w:rsid w:val="00ED2866"/>
    <w:rsid w:val="00ED2A3D"/>
    <w:rsid w:val="00ED389C"/>
    <w:rsid w:val="00ED5A5F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5ED5"/>
    <w:rsid w:val="00F07095"/>
    <w:rsid w:val="00F07EF7"/>
    <w:rsid w:val="00F10C31"/>
    <w:rsid w:val="00F12897"/>
    <w:rsid w:val="00F132B2"/>
    <w:rsid w:val="00F15134"/>
    <w:rsid w:val="00F155BF"/>
    <w:rsid w:val="00F155CE"/>
    <w:rsid w:val="00F16BA1"/>
    <w:rsid w:val="00F175C0"/>
    <w:rsid w:val="00F22442"/>
    <w:rsid w:val="00F24B2A"/>
    <w:rsid w:val="00F266C4"/>
    <w:rsid w:val="00F36A4D"/>
    <w:rsid w:val="00F3707F"/>
    <w:rsid w:val="00F3770B"/>
    <w:rsid w:val="00F402F6"/>
    <w:rsid w:val="00F40637"/>
    <w:rsid w:val="00F40D81"/>
    <w:rsid w:val="00F473F7"/>
    <w:rsid w:val="00F47C1B"/>
    <w:rsid w:val="00F50095"/>
    <w:rsid w:val="00F51356"/>
    <w:rsid w:val="00F5164B"/>
    <w:rsid w:val="00F52410"/>
    <w:rsid w:val="00F55348"/>
    <w:rsid w:val="00F62A9A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C84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F0094"/>
    <w:rsid w:val="00FF0BE7"/>
    <w:rsid w:val="00FF154D"/>
    <w:rsid w:val="00FF4161"/>
    <w:rsid w:val="00FF4B9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regrobg.eu/bg/rules-of-implementation/programme-rules/visual-identity-manual-bg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25A9-60D6-40E2-B2E5-539F7BA2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34</cp:revision>
  <cp:lastPrinted>2019-08-17T07:33:00Z</cp:lastPrinted>
  <dcterms:created xsi:type="dcterms:W3CDTF">2019-07-22T11:05:00Z</dcterms:created>
  <dcterms:modified xsi:type="dcterms:W3CDTF">2019-08-17T07:33:00Z</dcterms:modified>
</cp:coreProperties>
</file>