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1C" w:rsidRPr="009908D5" w:rsidRDefault="00F64F1C" w:rsidP="008110FA">
      <w:pPr>
        <w:jc w:val="both"/>
        <w:rPr>
          <w:rFonts w:ascii="Trebuchet MS" w:hAnsi="Trebuchet MS"/>
          <w:szCs w:val="24"/>
        </w:rPr>
      </w:pPr>
    </w:p>
    <w:p w:rsidR="008110FA" w:rsidRPr="004C4ADF" w:rsidRDefault="008110FA" w:rsidP="004C4ADF">
      <w:pPr>
        <w:jc w:val="center"/>
        <w:rPr>
          <w:rFonts w:ascii="Trebuchet MS" w:hAnsi="Trebuchet MS"/>
          <w:b/>
          <w:szCs w:val="24"/>
        </w:rPr>
      </w:pPr>
      <w:r w:rsidRPr="004C4ADF">
        <w:rPr>
          <w:rFonts w:ascii="Trebuchet MS" w:hAnsi="Trebuchet MS"/>
          <w:b/>
          <w:szCs w:val="24"/>
        </w:rPr>
        <w:t xml:space="preserve">УКАЗАНИЯ </w:t>
      </w:r>
      <w:r w:rsidR="00E26B94">
        <w:rPr>
          <w:rFonts w:ascii="Trebuchet MS" w:hAnsi="Trebuchet MS"/>
          <w:b/>
          <w:szCs w:val="24"/>
        </w:rPr>
        <w:t>КЪМ УЧАСТНИЦИТЕ</w:t>
      </w:r>
    </w:p>
    <w:p w:rsidR="008110FA" w:rsidRPr="00DB595D" w:rsidRDefault="008110FA" w:rsidP="008110FA">
      <w:pPr>
        <w:jc w:val="both"/>
        <w:rPr>
          <w:rFonts w:ascii="Trebuchet MS" w:hAnsi="Trebuchet MS"/>
          <w:szCs w:val="24"/>
        </w:rPr>
      </w:pPr>
    </w:p>
    <w:p w:rsidR="008110FA" w:rsidRPr="004C4ADF" w:rsidRDefault="009827F0" w:rsidP="008110FA">
      <w:pPr>
        <w:jc w:val="both"/>
        <w:rPr>
          <w:rFonts w:ascii="Trebuchet MS" w:hAnsi="Trebuchet MS"/>
          <w:b/>
          <w:szCs w:val="24"/>
        </w:rPr>
      </w:pPr>
      <w:r>
        <w:rPr>
          <w:rFonts w:ascii="Trebuchet MS" w:hAnsi="Trebuchet MS"/>
          <w:b/>
          <w:szCs w:val="24"/>
        </w:rPr>
        <w:t>1.</w:t>
      </w:r>
      <w:r w:rsidRPr="004C4ADF">
        <w:rPr>
          <w:rFonts w:ascii="Trebuchet MS" w:hAnsi="Trebuchet MS"/>
          <w:b/>
          <w:szCs w:val="24"/>
        </w:rPr>
        <w:t>ОБЩИ УКАЗАНИЯ ПРИ ПОДГОТОВКА НА ОФЕРТАТА</w:t>
      </w:r>
    </w:p>
    <w:p w:rsidR="008110FA" w:rsidRPr="004C4ADF" w:rsidRDefault="008110FA" w:rsidP="008110FA">
      <w:pPr>
        <w:jc w:val="both"/>
        <w:rPr>
          <w:rFonts w:ascii="Trebuchet MS" w:hAnsi="Trebuchet MS"/>
          <w:b/>
          <w:szCs w:val="24"/>
        </w:rPr>
      </w:pPr>
      <w:r w:rsidRPr="004C4ADF">
        <w:rPr>
          <w:rFonts w:ascii="Trebuchet MS" w:hAnsi="Trebuchet MS"/>
          <w:b/>
          <w:szCs w:val="24"/>
        </w:rPr>
        <w:t>1.1.</w:t>
      </w:r>
      <w:r w:rsidRPr="004C4ADF">
        <w:rPr>
          <w:rFonts w:ascii="Trebuchet MS" w:hAnsi="Trebuchet MS"/>
          <w:b/>
          <w:szCs w:val="24"/>
        </w:rPr>
        <w:tab/>
        <w:t>Подготовка на офертата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8110FA" w:rsidRPr="00DB595D" w:rsidRDefault="004C4ADF" w:rsidP="004C4ADF">
      <w:pPr>
        <w:ind w:firstLine="567"/>
        <w:jc w:val="both"/>
        <w:rPr>
          <w:rFonts w:ascii="Trebuchet MS" w:hAnsi="Trebuchet MS"/>
          <w:szCs w:val="24"/>
        </w:rPr>
      </w:pPr>
      <w:r w:rsidRPr="00FA08D4">
        <w:rPr>
          <w:rFonts w:ascii="Trebuchet MS" w:hAnsi="Trebuchet MS"/>
          <w:szCs w:val="24"/>
        </w:rPr>
        <w:t xml:space="preserve">С подаването на </w:t>
      </w:r>
      <w:r w:rsidR="008110FA" w:rsidRPr="00FA08D4">
        <w:rPr>
          <w:rFonts w:ascii="Trebuchet MS" w:hAnsi="Trebuchet MS"/>
          <w:szCs w:val="24"/>
        </w:rPr>
        <w:t>оферта се счита</w:t>
      </w:r>
      <w:r w:rsidRPr="00FA08D4">
        <w:rPr>
          <w:rFonts w:ascii="Trebuchet MS" w:hAnsi="Trebuchet MS"/>
          <w:szCs w:val="24"/>
        </w:rPr>
        <w:t>, че участниците се</w:t>
      </w:r>
      <w:r w:rsidR="008110FA" w:rsidRPr="00FA08D4">
        <w:rPr>
          <w:rFonts w:ascii="Trebuchet MS" w:hAnsi="Trebuchet MS"/>
          <w:szCs w:val="24"/>
        </w:rPr>
        <w:t xml:space="preserve"> съглас</w:t>
      </w:r>
      <w:r w:rsidRPr="00FA08D4">
        <w:rPr>
          <w:rFonts w:ascii="Trebuchet MS" w:hAnsi="Trebuchet MS"/>
          <w:szCs w:val="24"/>
        </w:rPr>
        <w:t>яват</w:t>
      </w:r>
      <w:r w:rsidR="008110FA" w:rsidRPr="00FA08D4">
        <w:rPr>
          <w:rFonts w:ascii="Trebuchet MS" w:hAnsi="Trebuchet MS"/>
          <w:szCs w:val="24"/>
        </w:rPr>
        <w:t xml:space="preserve"> </w:t>
      </w:r>
      <w:r w:rsidRPr="00FA08D4">
        <w:rPr>
          <w:rFonts w:ascii="Trebuchet MS" w:hAnsi="Trebuchet MS"/>
          <w:szCs w:val="24"/>
        </w:rPr>
        <w:t xml:space="preserve">с всички </w:t>
      </w:r>
      <w:r w:rsidR="008110FA" w:rsidRPr="00FA08D4">
        <w:rPr>
          <w:rFonts w:ascii="Trebuchet MS" w:hAnsi="Trebuchet MS"/>
          <w:szCs w:val="24"/>
        </w:rPr>
        <w:t>условия</w:t>
      </w:r>
      <w:r w:rsidRPr="00FA08D4">
        <w:rPr>
          <w:rFonts w:ascii="Trebuchet MS" w:hAnsi="Trebuchet MS"/>
          <w:szCs w:val="24"/>
        </w:rPr>
        <w:t xml:space="preserve"> на Възложителя</w:t>
      </w:r>
      <w:r w:rsidR="008110FA" w:rsidRPr="00FA08D4">
        <w:rPr>
          <w:rFonts w:ascii="Trebuchet MS" w:hAnsi="Trebuchet MS"/>
          <w:szCs w:val="24"/>
        </w:rPr>
        <w:t>, в т.ч. с определения от него срок на валидност на офертите и с проекта на договор, при спазване на приложимите разпоредби на ЗОП и ППЗОП.</w:t>
      </w:r>
      <w:r w:rsidR="008110FA" w:rsidRPr="00DB595D">
        <w:rPr>
          <w:rFonts w:ascii="Trebuchet MS" w:hAnsi="Trebuchet MS"/>
          <w:szCs w:val="24"/>
        </w:rPr>
        <w:t xml:space="preserve"> </w:t>
      </w:r>
    </w:p>
    <w:p w:rsidR="008110FA" w:rsidRPr="00FA08D4" w:rsidRDefault="008110FA" w:rsidP="004C4ADF">
      <w:pPr>
        <w:ind w:firstLine="567"/>
        <w:jc w:val="both"/>
        <w:rPr>
          <w:rFonts w:ascii="Trebuchet MS" w:hAnsi="Trebuchet MS"/>
          <w:szCs w:val="24"/>
        </w:rPr>
      </w:pPr>
      <w:r w:rsidRPr="00FA08D4">
        <w:rPr>
          <w:rFonts w:ascii="Trebuchet MS" w:hAnsi="Trebuchet MS"/>
          <w:szCs w:val="24"/>
        </w:rPr>
        <w:t xml:space="preserve">В процедура за възлагане на </w:t>
      </w:r>
      <w:r w:rsidR="004C4ADF" w:rsidRPr="00FA08D4">
        <w:rPr>
          <w:rFonts w:ascii="Trebuchet MS" w:hAnsi="Trebuchet MS"/>
          <w:szCs w:val="24"/>
        </w:rPr>
        <w:t xml:space="preserve">настоящата </w:t>
      </w:r>
      <w:r w:rsidRPr="00FA08D4">
        <w:rPr>
          <w:rFonts w:ascii="Trebuchet MS" w:hAnsi="Trebuchet MS"/>
          <w:szCs w:val="24"/>
        </w:rPr>
        <w:t xml:space="preserve">обществена поръчка </w:t>
      </w:r>
      <w:r w:rsidR="004C4ADF" w:rsidRPr="00FA08D4">
        <w:rPr>
          <w:rFonts w:ascii="Trebuchet MS" w:hAnsi="Trebuchet MS"/>
          <w:szCs w:val="24"/>
        </w:rPr>
        <w:t>може да участва всяко българско или чуждестранно</w:t>
      </w:r>
      <w:r w:rsidRPr="00FA08D4">
        <w:rPr>
          <w:rFonts w:ascii="Trebuchet MS" w:hAnsi="Trebuchet MS"/>
          <w:szCs w:val="24"/>
        </w:rPr>
        <w:t xml:space="preserve"> физическо или юридическо лице</w:t>
      </w:r>
      <w:r w:rsidR="004C4ADF" w:rsidRPr="00FA08D4">
        <w:rPr>
          <w:rFonts w:ascii="Trebuchet MS" w:hAnsi="Trebuchet MS"/>
          <w:szCs w:val="24"/>
        </w:rPr>
        <w:t>, както и тяхното</w:t>
      </w:r>
      <w:r w:rsidRPr="00FA08D4">
        <w:rPr>
          <w:rFonts w:ascii="Trebuchet MS" w:hAnsi="Trebuchet MS"/>
          <w:szCs w:val="24"/>
        </w:rPr>
        <w:t xml:space="preserve"> обединение.</w:t>
      </w:r>
    </w:p>
    <w:p w:rsidR="004C4ADF" w:rsidRPr="00DB595D" w:rsidRDefault="004C4ADF" w:rsidP="005C10F8">
      <w:pPr>
        <w:ind w:firstLine="567"/>
        <w:jc w:val="both"/>
        <w:rPr>
          <w:rFonts w:ascii="Trebuchet MS" w:hAnsi="Trebuchet MS"/>
          <w:szCs w:val="24"/>
        </w:rPr>
      </w:pPr>
      <w:r w:rsidRPr="00FA08D4">
        <w:rPr>
          <w:rFonts w:ascii="Trebuchet MS" w:hAnsi="Trebuchet MS"/>
          <w:szCs w:val="24"/>
        </w:rPr>
        <w:t>Всеки Участник в обществената поръчка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обществена поръчка.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 xml:space="preserve">Споразумението задължително трябва да съдържа клаузи, които: </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3. гарантират, че всички членове на обединението са отговорни заедно и поотделно за изпълнението на договора;</w:t>
      </w:r>
    </w:p>
    <w:p w:rsidR="0006500C" w:rsidRDefault="008110FA" w:rsidP="0006500C">
      <w:pPr>
        <w:ind w:firstLine="567"/>
        <w:jc w:val="both"/>
        <w:rPr>
          <w:rFonts w:ascii="Trebuchet MS" w:hAnsi="Trebuchet MS"/>
          <w:szCs w:val="24"/>
        </w:rPr>
      </w:pPr>
      <w:r w:rsidRPr="00DB595D">
        <w:rPr>
          <w:rFonts w:ascii="Trebuchet MS" w:hAnsi="Trebuchet MS"/>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w:t>
      </w:r>
      <w:r w:rsidR="005C10F8">
        <w:rPr>
          <w:rFonts w:ascii="Trebuchet MS" w:hAnsi="Trebuchet MS"/>
          <w:szCs w:val="24"/>
        </w:rPr>
        <w:t>ато И</w:t>
      </w:r>
      <w:r w:rsidRPr="00DB595D">
        <w:rPr>
          <w:rFonts w:ascii="Trebuchet MS" w:hAnsi="Trebuchet MS"/>
          <w:szCs w:val="24"/>
        </w:rPr>
        <w:t xml:space="preserve">зпълнителят представи пред </w:t>
      </w:r>
      <w:r w:rsidR="005C10F8">
        <w:rPr>
          <w:rFonts w:ascii="Trebuchet MS" w:hAnsi="Trebuchet MS"/>
          <w:szCs w:val="24"/>
        </w:rPr>
        <w:t>В</w:t>
      </w:r>
      <w:r w:rsidRPr="00DB595D">
        <w:rPr>
          <w:rFonts w:ascii="Trebuchet MS" w:hAnsi="Trebuchet MS"/>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6500C" w:rsidRPr="0006500C" w:rsidRDefault="0006500C" w:rsidP="006C37B5">
      <w:pPr>
        <w:ind w:firstLine="567"/>
        <w:jc w:val="both"/>
        <w:rPr>
          <w:rFonts w:ascii="Trebuchet MS" w:hAnsi="Trebuchet MS"/>
          <w:szCs w:val="24"/>
        </w:rPr>
      </w:pPr>
      <w:r w:rsidRPr="0006500C">
        <w:rPr>
          <w:rFonts w:ascii="Trebuchet MS" w:hAnsi="Trebuchet MS"/>
          <w:szCs w:val="24"/>
        </w:rPr>
        <w:t xml:space="preserve">Участниците посочват в офертата си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Изпълнителите сключват договор за подизпълнение с подизпълнителите, посочени в </w:t>
      </w:r>
      <w:r w:rsidRPr="0006500C">
        <w:rPr>
          <w:rFonts w:ascii="Trebuchet MS" w:hAnsi="Trebuchet MS"/>
          <w:szCs w:val="24"/>
        </w:rPr>
        <w:lastRenderedPageBreak/>
        <w:t>офертата. Подизпълнителите нямат право да превъзлагат една или повече от дейностите, които са включени в предмета на договора за подизпълнение.</w:t>
      </w:r>
    </w:p>
    <w:p w:rsidR="0006500C" w:rsidRPr="0006500C" w:rsidRDefault="0006500C" w:rsidP="006C37B5">
      <w:pPr>
        <w:ind w:firstLine="567"/>
        <w:jc w:val="both"/>
        <w:rPr>
          <w:rFonts w:ascii="Trebuchet MS" w:eastAsia="Times New Roman" w:hAnsi="Trebuchet MS"/>
          <w:szCs w:val="24"/>
          <w:lang w:eastAsia="bg-BG"/>
        </w:rPr>
      </w:pPr>
      <w:r w:rsidRPr="0006500C">
        <w:rPr>
          <w:rFonts w:ascii="Trebuchet MS" w:eastAsia="Times New Roman" w:hAnsi="Trebuchet MS"/>
          <w:bCs/>
          <w:szCs w:val="24"/>
          <w:lang w:eastAsia="bg-BG"/>
        </w:rPr>
        <w:t>Когато участникът предвижда подизпълнители при изпълнението на поръчката,</w:t>
      </w:r>
      <w:r w:rsidRPr="0006500C">
        <w:rPr>
          <w:rFonts w:ascii="Trebuchet MS" w:eastAsia="Times New Roman" w:hAnsi="Trebuchet MS"/>
          <w:szCs w:val="24"/>
          <w:lang w:eastAsia="bg-BG"/>
        </w:rPr>
        <w:t xml:space="preserve"> </w:t>
      </w:r>
      <w:r>
        <w:rPr>
          <w:rFonts w:ascii="Trebuchet MS" w:eastAsia="Times New Roman" w:hAnsi="Trebuchet MS"/>
          <w:szCs w:val="24"/>
          <w:lang w:eastAsia="bg-BG"/>
        </w:rPr>
        <w:t xml:space="preserve">за </w:t>
      </w:r>
      <w:r w:rsidRPr="0006500C">
        <w:rPr>
          <w:rFonts w:ascii="Trebuchet MS" w:eastAsia="Times New Roman" w:hAnsi="Trebuchet MS"/>
          <w:szCs w:val="24"/>
          <w:lang w:eastAsia="bg-BG"/>
        </w:rPr>
        <w:t xml:space="preserve">подизпълнителите </w:t>
      </w:r>
      <w:r>
        <w:rPr>
          <w:rFonts w:ascii="Trebuchet MS" w:eastAsia="Times New Roman" w:hAnsi="Trebuchet MS"/>
          <w:szCs w:val="24"/>
          <w:lang w:eastAsia="bg-BG"/>
        </w:rPr>
        <w:t xml:space="preserve">да </w:t>
      </w:r>
      <w:r w:rsidRPr="0006500C">
        <w:rPr>
          <w:rFonts w:ascii="Trebuchet MS" w:eastAsia="Times New Roman" w:hAnsi="Trebuchet MS"/>
          <w:szCs w:val="24"/>
          <w:lang w:eastAsia="bg-BG"/>
        </w:rPr>
        <w:t>не са налице основани</w:t>
      </w:r>
      <w:r>
        <w:rPr>
          <w:rFonts w:ascii="Trebuchet MS" w:eastAsia="Times New Roman" w:hAnsi="Trebuchet MS"/>
          <w:szCs w:val="24"/>
          <w:lang w:eastAsia="bg-BG"/>
        </w:rPr>
        <w:t>я за отстраняване от поръчката</w:t>
      </w:r>
      <w:r w:rsidRPr="0006500C">
        <w:rPr>
          <w:rFonts w:ascii="Trebuchet MS" w:eastAsia="Times New Roman" w:hAnsi="Trebuchet MS"/>
          <w:szCs w:val="24"/>
          <w:lang w:eastAsia="bg-BG"/>
        </w:rPr>
        <w:t>.</w:t>
      </w:r>
    </w:p>
    <w:p w:rsidR="005C10F8" w:rsidRPr="00DB595D" w:rsidRDefault="005C10F8" w:rsidP="006C37B5">
      <w:pPr>
        <w:ind w:firstLine="567"/>
        <w:jc w:val="both"/>
        <w:rPr>
          <w:rFonts w:ascii="Trebuchet MS" w:hAnsi="Trebuchet MS"/>
          <w:szCs w:val="24"/>
        </w:rPr>
      </w:pPr>
      <w:r w:rsidRPr="00DB595D">
        <w:rPr>
          <w:rFonts w:ascii="Trebuchet MS" w:hAnsi="Trebuchet MS"/>
          <w:szCs w:val="24"/>
        </w:rPr>
        <w:t>До изтичане на срока за подаване на офертите всеки участник може да промени, допълни или оттегли офертата си.</w:t>
      </w:r>
      <w:r>
        <w:rPr>
          <w:rFonts w:ascii="Trebuchet MS" w:hAnsi="Trebuchet MS"/>
          <w:szCs w:val="24"/>
        </w:rPr>
        <w:t xml:space="preserve"> </w:t>
      </w:r>
      <w:r w:rsidRPr="00FA08D4">
        <w:rPr>
          <w:rFonts w:ascii="Trebuchet MS" w:hAnsi="Trebuchet MS"/>
          <w:szCs w:val="24"/>
        </w:rPr>
        <w:t>Варианти на предложения в офертата не се приемат.</w:t>
      </w:r>
    </w:p>
    <w:p w:rsidR="005C10F8" w:rsidRPr="00DB595D" w:rsidRDefault="00FA08D4" w:rsidP="006C37B5">
      <w:pPr>
        <w:ind w:firstLine="567"/>
        <w:jc w:val="both"/>
        <w:rPr>
          <w:rFonts w:ascii="Trebuchet MS" w:hAnsi="Trebuchet MS"/>
          <w:szCs w:val="24"/>
        </w:rPr>
      </w:pPr>
      <w:r w:rsidRPr="00FA08D4">
        <w:rPr>
          <w:rFonts w:ascii="Trebuchet MS" w:hAnsi="Trebuchet MS"/>
          <w:szCs w:val="24"/>
        </w:rPr>
        <w:t>Писмени искания за разяснения по условията на обществената поръчка се приемат до 3 дни преди изтичането на срока за получаването на оферти, включително н</w:t>
      </w:r>
      <w:r>
        <w:rPr>
          <w:rFonts w:ascii="Trebuchet MS" w:hAnsi="Trebuchet MS"/>
          <w:szCs w:val="24"/>
        </w:rPr>
        <w:t xml:space="preserve">а е-mail: </w:t>
      </w:r>
      <w:hyperlink r:id="rId9" w:history="1">
        <w:r w:rsidRPr="003825FE">
          <w:rPr>
            <w:rStyle w:val="ae"/>
            <w:rFonts w:ascii="Trebuchet MS" w:hAnsi="Trebuchet MS"/>
            <w:szCs w:val="24"/>
          </w:rPr>
          <w:t>obshtina@dobrichka.bg</w:t>
        </w:r>
      </w:hyperlink>
      <w:r>
        <w:rPr>
          <w:rFonts w:ascii="Trebuchet MS" w:hAnsi="Trebuchet MS"/>
          <w:szCs w:val="24"/>
        </w:rPr>
        <w:t xml:space="preserve"> </w:t>
      </w:r>
      <w:r w:rsidRPr="00FA08D4">
        <w:rPr>
          <w:rFonts w:ascii="Trebuchet MS" w:hAnsi="Trebuchet MS"/>
          <w:szCs w:val="24"/>
        </w:rPr>
        <w:t>или на място в Центъра за услуги и информация в сградата на община Добричка с адрес: гр.Добрич, ул. „Независимост“ № 20.</w:t>
      </w:r>
    </w:p>
    <w:p w:rsidR="005C10F8" w:rsidRPr="00DB595D" w:rsidRDefault="008110FA" w:rsidP="005E79D4">
      <w:pPr>
        <w:ind w:firstLine="567"/>
        <w:jc w:val="both"/>
        <w:rPr>
          <w:rFonts w:ascii="Trebuchet MS" w:hAnsi="Trebuchet MS"/>
          <w:szCs w:val="24"/>
        </w:rPr>
      </w:pPr>
      <w:r w:rsidRPr="00DB595D">
        <w:rPr>
          <w:rFonts w:ascii="Trebuchet MS" w:hAnsi="Trebuchet MS"/>
          <w:szCs w:val="24"/>
        </w:rPr>
        <w:t>Участникът ще бъде отстранен от участие в обществената поръчка, когато са налице о</w:t>
      </w:r>
      <w:r w:rsidR="005C10F8">
        <w:rPr>
          <w:rFonts w:ascii="Trebuchet MS" w:hAnsi="Trebuchet MS"/>
          <w:szCs w:val="24"/>
        </w:rPr>
        <w:t xml:space="preserve">бстоятелствата по чл. 54, ал. </w:t>
      </w:r>
      <w:r w:rsidR="005C10F8" w:rsidRPr="00FA08D4">
        <w:rPr>
          <w:rFonts w:ascii="Trebuchet MS" w:hAnsi="Trebuchet MS"/>
          <w:szCs w:val="24"/>
        </w:rPr>
        <w:t>1, т.1 – 7</w:t>
      </w:r>
      <w:r w:rsidR="005C10F8">
        <w:rPr>
          <w:rFonts w:ascii="Trebuchet MS" w:hAnsi="Trebuchet MS"/>
          <w:szCs w:val="24"/>
        </w:rPr>
        <w:t xml:space="preserve"> </w:t>
      </w:r>
      <w:r w:rsidRPr="00DB595D">
        <w:rPr>
          <w:rFonts w:ascii="Trebuchet MS" w:hAnsi="Trebuchet MS"/>
          <w:szCs w:val="24"/>
        </w:rPr>
        <w:t>от ЗОП, освен в случаите на доказване на липса на основания за отстран</w:t>
      </w:r>
      <w:r w:rsidR="005C10F8">
        <w:rPr>
          <w:rFonts w:ascii="Trebuchet MS" w:hAnsi="Trebuchet MS"/>
          <w:szCs w:val="24"/>
        </w:rPr>
        <w:t>яване, посочени в чл. 58 от ЗОП;</w:t>
      </w:r>
      <w:r w:rsidR="005C10F8" w:rsidRPr="005C10F8">
        <w:t xml:space="preserve"> </w:t>
      </w:r>
      <w:r w:rsidR="005C10F8" w:rsidRPr="00FA08D4">
        <w:rPr>
          <w:rFonts w:ascii="Trebuchet MS" w:hAnsi="Trebuchet MS"/>
          <w:szCs w:val="24"/>
        </w:rPr>
        <w:t>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C870FC" w:rsidRPr="00C870FC">
        <w:t xml:space="preserve"> </w:t>
      </w:r>
      <w:r w:rsidR="00C870FC" w:rsidRPr="00C870FC">
        <w:rPr>
          <w:rFonts w:ascii="Trebuchet MS" w:hAnsi="Trebuchet MS"/>
          <w:szCs w:val="24"/>
        </w:rPr>
        <w:t xml:space="preserve">и по чл. 69 от Закона за противодействие на корупцията и за отнемане на </w:t>
      </w:r>
      <w:r w:rsidR="00C870FC">
        <w:rPr>
          <w:rFonts w:ascii="Trebuchet MS" w:hAnsi="Trebuchet MS"/>
          <w:szCs w:val="24"/>
        </w:rPr>
        <w:t>незаконно придобитото имущество</w:t>
      </w:r>
      <w:r w:rsidR="005C10F8" w:rsidRPr="00FA08D4">
        <w:rPr>
          <w:rFonts w:ascii="Trebuchet MS" w:hAnsi="Trebuchet MS"/>
          <w:szCs w:val="24"/>
        </w:rPr>
        <w:t>; наличие на свързаност по смисъла на §. 2, т. 44 от Допълнителни разпоредби на ЗОП между участници в конкретна процедура.</w:t>
      </w:r>
    </w:p>
    <w:p w:rsidR="008110FA" w:rsidRPr="00DB595D" w:rsidRDefault="008110FA" w:rsidP="005C10F8">
      <w:pPr>
        <w:ind w:firstLine="567"/>
        <w:jc w:val="both"/>
        <w:rPr>
          <w:rFonts w:ascii="Trebuchet MS" w:hAnsi="Trebuchet MS"/>
          <w:szCs w:val="24"/>
        </w:rPr>
      </w:pPr>
      <w:r w:rsidRPr="00DB595D">
        <w:rPr>
          <w:rFonts w:ascii="Trebuchet MS" w:hAnsi="Trebuchet MS"/>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w:t>
      </w:r>
      <w:r w:rsidR="005C10F8">
        <w:rPr>
          <w:rFonts w:ascii="Trebuchet MS" w:hAnsi="Trebuchet MS"/>
          <w:szCs w:val="24"/>
        </w:rPr>
        <w:t xml:space="preserve">лна информация” </w:t>
      </w:r>
      <w:r w:rsidRPr="00DB595D">
        <w:rPr>
          <w:rFonts w:ascii="Trebuchet MS" w:hAnsi="Trebuchet MS"/>
          <w:szCs w:val="24"/>
        </w:rPr>
        <w:t>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8110FA" w:rsidRPr="002C0F40" w:rsidRDefault="008110FA" w:rsidP="005C10F8">
      <w:pPr>
        <w:ind w:firstLine="567"/>
        <w:jc w:val="both"/>
        <w:rPr>
          <w:rFonts w:ascii="Trebuchet MS" w:hAnsi="Trebuchet MS"/>
          <w:szCs w:val="24"/>
        </w:rPr>
      </w:pPr>
      <w:r w:rsidRPr="002C0F40">
        <w:rPr>
          <w:rFonts w:ascii="Trebuchet MS" w:hAnsi="Trebuchet MS"/>
          <w:szCs w:val="24"/>
        </w:rPr>
        <w:t xml:space="preserve">Срокът на валидност на офертите е </w:t>
      </w:r>
      <w:r w:rsidR="00FF3EAD" w:rsidRPr="002C0F40">
        <w:rPr>
          <w:rFonts w:ascii="Trebuchet MS" w:hAnsi="Trebuchet MS"/>
          <w:szCs w:val="24"/>
        </w:rPr>
        <w:t>6</w:t>
      </w:r>
      <w:r w:rsidRPr="002C0F40">
        <w:rPr>
          <w:rFonts w:ascii="Trebuchet MS" w:hAnsi="Trebuchet MS"/>
          <w:szCs w:val="24"/>
        </w:rPr>
        <w:t xml:space="preserve"> (</w:t>
      </w:r>
      <w:r w:rsidR="00FF3EAD" w:rsidRPr="002C0F40">
        <w:rPr>
          <w:rFonts w:ascii="Trebuchet MS" w:hAnsi="Trebuchet MS"/>
          <w:szCs w:val="24"/>
        </w:rPr>
        <w:t>шест</w:t>
      </w:r>
      <w:r w:rsidRPr="002C0F40">
        <w:rPr>
          <w:rFonts w:ascii="Trebuchet MS" w:hAnsi="Trebuchet MS"/>
          <w:szCs w:val="24"/>
        </w:rPr>
        <w:t xml:space="preserve">) </w:t>
      </w:r>
      <w:r w:rsidR="00FF3EAD" w:rsidRPr="002C0F40">
        <w:rPr>
          <w:rFonts w:ascii="Trebuchet MS" w:hAnsi="Trebuchet MS"/>
          <w:szCs w:val="24"/>
        </w:rPr>
        <w:t>месеца</w:t>
      </w:r>
      <w:r w:rsidRPr="002C0F40">
        <w:rPr>
          <w:rFonts w:ascii="Trebuchet MS" w:hAnsi="Trebuchet MS"/>
          <w:szCs w:val="24"/>
        </w:rPr>
        <w:t xml:space="preserve">, считано от датата, посочена за краен срок за получаване на оферти, съгласно </w:t>
      </w:r>
      <w:r w:rsidR="00054DD0" w:rsidRPr="002C0F40">
        <w:rPr>
          <w:rFonts w:ascii="Trebuchet MS" w:hAnsi="Trebuchet MS"/>
          <w:szCs w:val="24"/>
        </w:rPr>
        <w:t>обявата</w:t>
      </w:r>
      <w:r w:rsidRPr="002C0F40">
        <w:rPr>
          <w:rFonts w:ascii="Trebuchet MS" w:hAnsi="Trebuchet MS"/>
          <w:szCs w:val="24"/>
        </w:rPr>
        <w:t>.</w:t>
      </w:r>
    </w:p>
    <w:p w:rsidR="00054DD0" w:rsidRDefault="00054DD0" w:rsidP="008110FA">
      <w:pPr>
        <w:jc w:val="both"/>
        <w:rPr>
          <w:rFonts w:ascii="Trebuchet MS" w:hAnsi="Trebuchet MS"/>
          <w:szCs w:val="24"/>
        </w:rPr>
      </w:pPr>
    </w:p>
    <w:p w:rsidR="008110FA" w:rsidRPr="00054DD0" w:rsidRDefault="00054DD0" w:rsidP="008110FA">
      <w:pPr>
        <w:jc w:val="both"/>
        <w:rPr>
          <w:rFonts w:ascii="Trebuchet MS" w:hAnsi="Trebuchet MS"/>
          <w:b/>
          <w:szCs w:val="24"/>
        </w:rPr>
      </w:pPr>
      <w:r>
        <w:rPr>
          <w:rFonts w:ascii="Trebuchet MS" w:hAnsi="Trebuchet MS"/>
          <w:b/>
          <w:szCs w:val="24"/>
        </w:rPr>
        <w:t>1.</w:t>
      </w:r>
      <w:r w:rsidR="00C429DF">
        <w:rPr>
          <w:rFonts w:ascii="Trebuchet MS" w:hAnsi="Trebuchet MS"/>
          <w:b/>
          <w:szCs w:val="24"/>
        </w:rPr>
        <w:t>2.</w:t>
      </w:r>
      <w:r w:rsidR="008110FA" w:rsidRPr="00054DD0">
        <w:rPr>
          <w:rFonts w:ascii="Trebuchet MS" w:hAnsi="Trebuchet MS"/>
          <w:b/>
          <w:szCs w:val="24"/>
        </w:rPr>
        <w:t>Съдържание на офертата</w:t>
      </w:r>
    </w:p>
    <w:p w:rsidR="008110FA" w:rsidRPr="00DB595D" w:rsidRDefault="00054DD0" w:rsidP="005E79D4">
      <w:pPr>
        <w:ind w:firstLine="567"/>
        <w:jc w:val="both"/>
        <w:rPr>
          <w:rFonts w:ascii="Trebuchet MS" w:hAnsi="Trebuchet MS"/>
          <w:szCs w:val="24"/>
        </w:rPr>
      </w:pPr>
      <w:r w:rsidRPr="009827F0">
        <w:rPr>
          <w:rFonts w:ascii="Trebuchet MS" w:hAnsi="Trebuchet MS"/>
          <w:b/>
          <w:szCs w:val="24"/>
        </w:rPr>
        <w:t>1.2.1</w:t>
      </w:r>
      <w:r w:rsidR="008110FA" w:rsidRPr="009827F0">
        <w:rPr>
          <w:rFonts w:ascii="Trebuchet MS" w:hAnsi="Trebuchet MS"/>
          <w:b/>
          <w:szCs w:val="24"/>
        </w:rPr>
        <w:t>. Техническо предложение, съдържащо</w:t>
      </w:r>
      <w:r w:rsidR="008110FA" w:rsidRPr="00DB595D">
        <w:rPr>
          <w:rFonts w:ascii="Trebuchet MS" w:hAnsi="Trebuchet MS"/>
          <w:szCs w:val="24"/>
        </w:rPr>
        <w:t>:</w:t>
      </w:r>
    </w:p>
    <w:p w:rsidR="008110FA" w:rsidRPr="00DB595D" w:rsidRDefault="008110FA" w:rsidP="008110FA">
      <w:pPr>
        <w:jc w:val="both"/>
        <w:rPr>
          <w:rFonts w:ascii="Trebuchet MS" w:hAnsi="Trebuchet MS"/>
          <w:szCs w:val="24"/>
        </w:rPr>
      </w:pPr>
      <w:r w:rsidRPr="00DB595D">
        <w:rPr>
          <w:rFonts w:ascii="Trebuchet MS" w:hAnsi="Trebuchet MS"/>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8110FA" w:rsidRPr="008569EA" w:rsidRDefault="008110FA" w:rsidP="008110FA">
      <w:pPr>
        <w:jc w:val="both"/>
        <w:rPr>
          <w:rFonts w:ascii="Trebuchet MS" w:hAnsi="Trebuchet MS"/>
          <w:szCs w:val="24"/>
        </w:rPr>
      </w:pPr>
      <w:r w:rsidRPr="00DB595D">
        <w:rPr>
          <w:rFonts w:ascii="Trebuchet MS" w:hAnsi="Trebuchet MS"/>
          <w:szCs w:val="24"/>
        </w:rPr>
        <w:t>Б) Предложение за изпълнение на поръчката</w:t>
      </w:r>
      <w:r w:rsidR="005E79D4">
        <w:rPr>
          <w:rFonts w:ascii="Trebuchet MS" w:hAnsi="Trebuchet MS"/>
          <w:szCs w:val="24"/>
        </w:rPr>
        <w:t xml:space="preserve">, </w:t>
      </w:r>
      <w:r w:rsidR="005E79D4" w:rsidRPr="000526B1">
        <w:rPr>
          <w:rFonts w:ascii="Trebuchet MS" w:hAnsi="Trebuchet MS"/>
          <w:szCs w:val="24"/>
        </w:rPr>
        <w:t>попълнено в съответствие с техническата</w:t>
      </w:r>
      <w:r w:rsidRPr="000526B1">
        <w:rPr>
          <w:rFonts w:ascii="Trebuchet MS" w:hAnsi="Trebuchet MS"/>
          <w:szCs w:val="24"/>
        </w:rPr>
        <w:t xml:space="preserve"> спецификаци</w:t>
      </w:r>
      <w:r w:rsidR="005E79D4" w:rsidRPr="000526B1">
        <w:rPr>
          <w:rFonts w:ascii="Trebuchet MS" w:hAnsi="Trebuchet MS"/>
          <w:szCs w:val="24"/>
        </w:rPr>
        <w:t xml:space="preserve">я и изискванията на </w:t>
      </w:r>
      <w:r w:rsidR="005E79D4" w:rsidRPr="008569EA">
        <w:rPr>
          <w:rFonts w:ascii="Trebuchet MS" w:hAnsi="Trebuchet MS"/>
          <w:szCs w:val="24"/>
        </w:rPr>
        <w:t xml:space="preserve">Възложителя </w:t>
      </w:r>
      <w:r w:rsidR="00EF7C54" w:rsidRPr="008569EA">
        <w:rPr>
          <w:rFonts w:ascii="Trebuchet MS" w:hAnsi="Trebuchet MS"/>
          <w:szCs w:val="24"/>
        </w:rPr>
        <w:t>–</w:t>
      </w:r>
      <w:r w:rsidR="005E79D4" w:rsidRPr="008569EA">
        <w:rPr>
          <w:rFonts w:ascii="Trebuchet MS" w:hAnsi="Trebuchet MS"/>
          <w:szCs w:val="24"/>
        </w:rPr>
        <w:t xml:space="preserve"> </w:t>
      </w:r>
      <w:r w:rsidR="00711AB6" w:rsidRPr="005508FF">
        <w:rPr>
          <w:rFonts w:ascii="Trebuchet MS" w:hAnsi="Trebuchet MS"/>
          <w:szCs w:val="24"/>
        </w:rPr>
        <w:t xml:space="preserve">Приложение № </w:t>
      </w:r>
      <w:r w:rsidR="00711AB6" w:rsidRPr="005508FF">
        <w:rPr>
          <w:rFonts w:ascii="Trebuchet MS" w:hAnsi="Trebuchet MS"/>
          <w:szCs w:val="24"/>
          <w:lang w:val="en-US"/>
        </w:rPr>
        <w:t>3</w:t>
      </w:r>
      <w:r w:rsidR="005E79D4" w:rsidRPr="008569EA">
        <w:rPr>
          <w:rFonts w:ascii="Trebuchet MS" w:hAnsi="Trebuchet MS"/>
          <w:szCs w:val="24"/>
        </w:rPr>
        <w:t xml:space="preserve"> </w:t>
      </w:r>
      <w:r w:rsidR="001E2294" w:rsidRPr="008569EA">
        <w:rPr>
          <w:rFonts w:ascii="Trebuchet MS" w:hAnsi="Trebuchet MS"/>
          <w:szCs w:val="24"/>
        </w:rPr>
        <w:t>„П</w:t>
      </w:r>
      <w:r w:rsidR="005E79D4" w:rsidRPr="008569EA">
        <w:rPr>
          <w:rFonts w:ascii="Trebuchet MS" w:hAnsi="Trebuchet MS"/>
          <w:szCs w:val="24"/>
        </w:rPr>
        <w:t>редложение за изпълнение на поръчката“ – на хартия, подписано и подпечатано</w:t>
      </w:r>
      <w:r w:rsidRPr="008569EA">
        <w:rPr>
          <w:rFonts w:ascii="Trebuchet MS" w:hAnsi="Trebuchet MS"/>
          <w:szCs w:val="24"/>
        </w:rPr>
        <w:t>;</w:t>
      </w:r>
    </w:p>
    <w:p w:rsidR="005E79D4" w:rsidRPr="00DB595D" w:rsidRDefault="000526B1" w:rsidP="005E79D4">
      <w:pPr>
        <w:ind w:firstLine="567"/>
        <w:jc w:val="both"/>
        <w:rPr>
          <w:rFonts w:ascii="Trebuchet MS" w:hAnsi="Trebuchet MS"/>
          <w:szCs w:val="24"/>
        </w:rPr>
      </w:pPr>
      <w:r w:rsidRPr="000526B1">
        <w:rPr>
          <w:rFonts w:ascii="Trebuchet MS" w:hAnsi="Trebuchet MS"/>
          <w:szCs w:val="24"/>
        </w:rPr>
        <w:t>Участници</w:t>
      </w:r>
      <w:r w:rsidR="005E79D4" w:rsidRPr="000526B1">
        <w:rPr>
          <w:rFonts w:ascii="Trebuchet MS" w:hAnsi="Trebuchet MS"/>
          <w:szCs w:val="24"/>
        </w:rPr>
        <w:t>, чието техническо предложение за изпълнение на поръчката не отговаря на изискванията на Възложителя, пос</w:t>
      </w:r>
      <w:r w:rsidRPr="000526B1">
        <w:rPr>
          <w:rFonts w:ascii="Trebuchet MS" w:hAnsi="Trebuchet MS"/>
          <w:szCs w:val="24"/>
        </w:rPr>
        <w:t>очени в документацията, ще бъдат</w:t>
      </w:r>
      <w:r w:rsidR="005E79D4" w:rsidRPr="000526B1">
        <w:rPr>
          <w:rFonts w:ascii="Trebuchet MS" w:hAnsi="Trebuchet MS"/>
          <w:szCs w:val="24"/>
        </w:rPr>
        <w:t xml:space="preserve"> отстранен</w:t>
      </w:r>
      <w:r w:rsidRPr="000526B1">
        <w:rPr>
          <w:rFonts w:ascii="Trebuchet MS" w:hAnsi="Trebuchet MS"/>
          <w:szCs w:val="24"/>
        </w:rPr>
        <w:t>и</w:t>
      </w:r>
      <w:r w:rsidR="005E79D4" w:rsidRPr="000526B1">
        <w:rPr>
          <w:rFonts w:ascii="Trebuchet MS" w:hAnsi="Trebuchet MS"/>
          <w:szCs w:val="24"/>
        </w:rPr>
        <w:t xml:space="preserve"> от участие в обществената поръчка.</w:t>
      </w:r>
    </w:p>
    <w:p w:rsidR="00F87C35" w:rsidRDefault="005E79D4" w:rsidP="005E79D4">
      <w:pPr>
        <w:ind w:firstLine="567"/>
        <w:jc w:val="both"/>
        <w:rPr>
          <w:rFonts w:ascii="Trebuchet MS" w:hAnsi="Trebuchet MS"/>
          <w:szCs w:val="24"/>
          <w:lang w:val="en-US"/>
        </w:rPr>
      </w:pPr>
      <w:r w:rsidRPr="009827F0">
        <w:rPr>
          <w:rFonts w:ascii="Trebuchet MS" w:hAnsi="Trebuchet MS"/>
          <w:b/>
          <w:szCs w:val="24"/>
        </w:rPr>
        <w:t>1.2.2</w:t>
      </w:r>
      <w:r w:rsidR="008110FA" w:rsidRPr="009827F0">
        <w:rPr>
          <w:rFonts w:ascii="Trebuchet MS" w:hAnsi="Trebuchet MS"/>
          <w:b/>
          <w:szCs w:val="24"/>
        </w:rPr>
        <w:t>. Ценово предложение</w:t>
      </w:r>
      <w:r w:rsidR="008110FA" w:rsidRPr="00DB595D">
        <w:rPr>
          <w:rFonts w:ascii="Trebuchet MS" w:hAnsi="Trebuchet MS"/>
          <w:szCs w:val="24"/>
        </w:rPr>
        <w:t xml:space="preserve"> </w:t>
      </w:r>
      <w:r w:rsidR="008110FA" w:rsidRPr="000526B1">
        <w:rPr>
          <w:rFonts w:ascii="Trebuchet MS" w:hAnsi="Trebuchet MS"/>
          <w:szCs w:val="24"/>
        </w:rPr>
        <w:t>-</w:t>
      </w:r>
      <w:r w:rsidRPr="000526B1">
        <w:rPr>
          <w:rFonts w:ascii="Trebuchet MS" w:hAnsi="Trebuchet MS"/>
          <w:szCs w:val="24"/>
        </w:rPr>
        <w:t xml:space="preserve"> съдържа</w:t>
      </w:r>
      <w:r w:rsidR="008110FA" w:rsidRPr="000526B1">
        <w:rPr>
          <w:rFonts w:ascii="Trebuchet MS" w:hAnsi="Trebuchet MS"/>
          <w:szCs w:val="24"/>
        </w:rPr>
        <w:t xml:space="preserve"> предложението на участника относно </w:t>
      </w:r>
      <w:r w:rsidRPr="000526B1">
        <w:rPr>
          <w:rFonts w:ascii="Trebuchet MS" w:hAnsi="Trebuchet MS"/>
          <w:szCs w:val="24"/>
        </w:rPr>
        <w:t>цената за изпълнение на поръчката.</w:t>
      </w:r>
      <w:r w:rsidR="000B5E92">
        <w:rPr>
          <w:rFonts w:ascii="Trebuchet MS" w:hAnsi="Trebuchet MS"/>
          <w:szCs w:val="24"/>
        </w:rPr>
        <w:t xml:space="preserve"> </w:t>
      </w:r>
      <w:r w:rsidRPr="000526B1">
        <w:rPr>
          <w:rFonts w:ascii="Trebuchet MS" w:hAnsi="Trebuchet MS"/>
          <w:szCs w:val="24"/>
        </w:rPr>
        <w:t xml:space="preserve">Попълва се </w:t>
      </w:r>
      <w:r w:rsidR="00711AB6" w:rsidRPr="005508FF">
        <w:rPr>
          <w:rFonts w:ascii="Trebuchet MS" w:hAnsi="Trebuchet MS"/>
          <w:szCs w:val="24"/>
        </w:rPr>
        <w:t xml:space="preserve">Приложение № </w:t>
      </w:r>
      <w:r w:rsidR="00711AB6" w:rsidRPr="005508FF">
        <w:rPr>
          <w:rFonts w:ascii="Trebuchet MS" w:hAnsi="Trebuchet MS"/>
          <w:szCs w:val="24"/>
          <w:lang w:val="en-US"/>
        </w:rPr>
        <w:t>4</w:t>
      </w:r>
      <w:r w:rsidRPr="005508FF">
        <w:rPr>
          <w:rFonts w:ascii="Trebuchet MS" w:hAnsi="Trebuchet MS"/>
          <w:szCs w:val="24"/>
        </w:rPr>
        <w:t xml:space="preserve"> „</w:t>
      </w:r>
      <w:r w:rsidRPr="008569EA">
        <w:rPr>
          <w:rFonts w:ascii="Trebuchet MS" w:hAnsi="Trebuchet MS"/>
          <w:szCs w:val="24"/>
        </w:rPr>
        <w:t>Ценово предложение“ – на хартия подписано и подпечатано</w:t>
      </w:r>
      <w:r w:rsidR="008110FA" w:rsidRPr="008569EA">
        <w:rPr>
          <w:rFonts w:ascii="Trebuchet MS" w:hAnsi="Trebuchet MS"/>
          <w:szCs w:val="24"/>
        </w:rPr>
        <w:t>.</w:t>
      </w:r>
      <w:r w:rsidR="00711AB6">
        <w:rPr>
          <w:rFonts w:ascii="Trebuchet MS" w:hAnsi="Trebuchet MS"/>
          <w:szCs w:val="24"/>
          <w:lang w:val="en-US"/>
        </w:rPr>
        <w:t xml:space="preserve"> </w:t>
      </w:r>
    </w:p>
    <w:p w:rsidR="003B61B7" w:rsidRPr="00DB595D" w:rsidRDefault="003B61B7" w:rsidP="005E79D4">
      <w:pPr>
        <w:ind w:firstLine="567"/>
        <w:jc w:val="both"/>
        <w:rPr>
          <w:rFonts w:ascii="Trebuchet MS" w:hAnsi="Trebuchet MS"/>
          <w:szCs w:val="24"/>
        </w:rPr>
      </w:pPr>
      <w:r w:rsidRPr="000526B1">
        <w:rPr>
          <w:rFonts w:ascii="Trebuchet MS" w:hAnsi="Trebuchet MS"/>
          <w:szCs w:val="24"/>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запечатан непрозрачен плик.</w:t>
      </w:r>
    </w:p>
    <w:p w:rsidR="000526B1" w:rsidRPr="009827F0" w:rsidRDefault="003B61B7" w:rsidP="003B61B7">
      <w:pPr>
        <w:ind w:firstLine="567"/>
        <w:jc w:val="both"/>
        <w:rPr>
          <w:rFonts w:ascii="Trebuchet MS" w:hAnsi="Trebuchet MS"/>
          <w:b/>
          <w:szCs w:val="24"/>
        </w:rPr>
      </w:pPr>
      <w:r w:rsidRPr="008733C9">
        <w:rPr>
          <w:rFonts w:ascii="Trebuchet MS" w:hAnsi="Trebuchet MS"/>
          <w:b/>
          <w:szCs w:val="24"/>
        </w:rPr>
        <w:lastRenderedPageBreak/>
        <w:t>1.2.3.</w:t>
      </w:r>
      <w:r w:rsidR="008733C9" w:rsidRPr="008733C9">
        <w:rPr>
          <w:rFonts w:ascii="Trebuchet MS" w:hAnsi="Trebuchet MS"/>
          <w:b/>
          <w:szCs w:val="24"/>
        </w:rPr>
        <w:t>Декларация</w:t>
      </w:r>
    </w:p>
    <w:p w:rsidR="003B61B7" w:rsidRPr="000526B1" w:rsidRDefault="000526B1" w:rsidP="006E073B">
      <w:pPr>
        <w:ind w:firstLine="567"/>
        <w:jc w:val="both"/>
        <w:rPr>
          <w:rFonts w:ascii="Trebuchet MS" w:hAnsi="Trebuchet MS"/>
          <w:szCs w:val="24"/>
        </w:rPr>
      </w:pPr>
      <w:r>
        <w:rPr>
          <w:rFonts w:ascii="Trebuchet MS" w:hAnsi="Trebuchet MS"/>
          <w:sz w:val="22"/>
          <w:szCs w:val="24"/>
        </w:rPr>
        <w:t>Д</w:t>
      </w:r>
      <w:r w:rsidRPr="000526B1">
        <w:rPr>
          <w:rFonts w:ascii="Trebuchet MS" w:hAnsi="Trebuchet MS"/>
          <w:sz w:val="22"/>
          <w:szCs w:val="24"/>
        </w:rPr>
        <w:t>екларация</w:t>
      </w:r>
      <w:r w:rsidR="003B61B7" w:rsidRPr="000526B1">
        <w:rPr>
          <w:rFonts w:ascii="Trebuchet MS" w:hAnsi="Trebuchet MS"/>
          <w:szCs w:val="24"/>
        </w:rPr>
        <w:t xml:space="preserve"> за липса на </w:t>
      </w:r>
      <w:r w:rsidR="00711AB6">
        <w:rPr>
          <w:rFonts w:ascii="Trebuchet MS" w:hAnsi="Trebuchet MS"/>
          <w:szCs w:val="24"/>
        </w:rPr>
        <w:t xml:space="preserve">основания за отстраняване по чл.192, ал.3 </w:t>
      </w:r>
      <w:r w:rsidR="003B61B7" w:rsidRPr="000526B1">
        <w:rPr>
          <w:rFonts w:ascii="Trebuchet MS" w:hAnsi="Trebuchet MS"/>
          <w:szCs w:val="24"/>
        </w:rPr>
        <w:t>от ЗОП –</w:t>
      </w:r>
      <w:r w:rsidRPr="007A37D0">
        <w:rPr>
          <w:rFonts w:ascii="Trebuchet MS" w:hAnsi="Trebuchet MS"/>
          <w:szCs w:val="24"/>
        </w:rPr>
        <w:t xml:space="preserve">Образец </w:t>
      </w:r>
      <w:r w:rsidR="002C267E" w:rsidRPr="007A37D0">
        <w:rPr>
          <w:rFonts w:ascii="Trebuchet MS" w:hAnsi="Trebuchet MS"/>
          <w:szCs w:val="24"/>
        </w:rPr>
        <w:t>№</w:t>
      </w:r>
      <w:r w:rsidR="00711AB6">
        <w:rPr>
          <w:rFonts w:ascii="Trebuchet MS" w:hAnsi="Trebuchet MS"/>
          <w:szCs w:val="24"/>
        </w:rPr>
        <w:t>1</w:t>
      </w:r>
      <w:r w:rsidR="003B61B7" w:rsidRPr="000526B1">
        <w:rPr>
          <w:rFonts w:ascii="Trebuchet MS" w:hAnsi="Trebuchet MS"/>
          <w:color w:val="FF0000"/>
          <w:szCs w:val="24"/>
        </w:rPr>
        <w:t xml:space="preserve"> </w:t>
      </w:r>
      <w:r w:rsidR="003B61B7" w:rsidRPr="000526B1">
        <w:rPr>
          <w:rFonts w:ascii="Trebuchet MS" w:hAnsi="Trebuchet MS"/>
          <w:szCs w:val="24"/>
        </w:rPr>
        <w:t>– на хартия, подписана и подпечатана.</w:t>
      </w:r>
    </w:p>
    <w:p w:rsidR="00054DD0" w:rsidRPr="00DB595D" w:rsidRDefault="00054DD0" w:rsidP="003B61B7">
      <w:pPr>
        <w:ind w:firstLine="567"/>
        <w:jc w:val="both"/>
        <w:rPr>
          <w:rFonts w:ascii="Trebuchet MS" w:hAnsi="Trebuchet MS"/>
          <w:szCs w:val="24"/>
        </w:rPr>
      </w:pPr>
    </w:p>
    <w:p w:rsidR="003B61B7" w:rsidRPr="009827F0" w:rsidRDefault="009827F0" w:rsidP="003B7237">
      <w:pPr>
        <w:jc w:val="both"/>
        <w:rPr>
          <w:rFonts w:ascii="Trebuchet MS" w:hAnsi="Trebuchet MS"/>
          <w:b/>
          <w:szCs w:val="24"/>
        </w:rPr>
      </w:pPr>
      <w:r>
        <w:rPr>
          <w:rFonts w:ascii="Trebuchet MS" w:hAnsi="Trebuchet MS"/>
          <w:b/>
          <w:szCs w:val="24"/>
        </w:rPr>
        <w:t>1.3.</w:t>
      </w:r>
      <w:r w:rsidR="0063636C">
        <w:rPr>
          <w:rFonts w:ascii="Trebuchet MS" w:hAnsi="Trebuchet MS"/>
          <w:b/>
          <w:szCs w:val="24"/>
        </w:rPr>
        <w:t xml:space="preserve"> П</w:t>
      </w:r>
      <w:r w:rsidR="003B61B7" w:rsidRPr="003B61B7">
        <w:rPr>
          <w:rFonts w:ascii="Trebuchet MS" w:hAnsi="Trebuchet MS"/>
          <w:b/>
          <w:szCs w:val="24"/>
        </w:rPr>
        <w:t>одаване на документи от участниците</w:t>
      </w:r>
    </w:p>
    <w:p w:rsidR="008110FA" w:rsidRDefault="008110FA" w:rsidP="001B045E">
      <w:pPr>
        <w:ind w:firstLine="567"/>
        <w:jc w:val="both"/>
        <w:rPr>
          <w:rFonts w:ascii="Trebuchet MS" w:hAnsi="Trebuchet MS"/>
          <w:szCs w:val="24"/>
        </w:rPr>
      </w:pPr>
      <w:r w:rsidRPr="00DB595D">
        <w:rPr>
          <w:rFonts w:ascii="Trebuchet MS" w:hAnsi="Trebuchet MS"/>
          <w:szCs w:val="24"/>
        </w:rPr>
        <w:t xml:space="preserve">Документите, свързани с участието в </w:t>
      </w:r>
      <w:r w:rsidR="003B61B7" w:rsidRPr="001B045E">
        <w:rPr>
          <w:rFonts w:ascii="Trebuchet MS" w:hAnsi="Trebuchet MS"/>
          <w:szCs w:val="24"/>
        </w:rPr>
        <w:t>обществената поръчка</w:t>
      </w:r>
      <w:r w:rsidRPr="001B045E">
        <w:rPr>
          <w:rFonts w:ascii="Trebuchet MS" w:hAnsi="Trebuchet MS"/>
          <w:szCs w:val="24"/>
        </w:rPr>
        <w:t>,</w:t>
      </w:r>
      <w:r w:rsidRPr="00DB595D">
        <w:rPr>
          <w:rFonts w:ascii="Trebuchet MS" w:hAnsi="Trebuchet MS"/>
          <w:szCs w:val="24"/>
        </w:rPr>
        <w:t xml:space="preserve"> се подават на хартиен носител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w:t>
      </w:r>
      <w:r w:rsidR="003B61B7">
        <w:rPr>
          <w:rFonts w:ascii="Trebuchet MS" w:hAnsi="Trebuchet MS"/>
          <w:szCs w:val="24"/>
        </w:rPr>
        <w:t>о датата, посочена в обявата</w:t>
      </w:r>
      <w:r w:rsidRPr="00DB595D">
        <w:rPr>
          <w:rFonts w:ascii="Trebuchet MS" w:hAnsi="Trebuchet MS"/>
          <w:szCs w:val="24"/>
        </w:rPr>
        <w:t>.</w:t>
      </w:r>
      <w:r w:rsidR="003B61B7">
        <w:rPr>
          <w:rFonts w:ascii="Trebuchet MS" w:hAnsi="Trebuchet MS"/>
          <w:szCs w:val="24"/>
        </w:rPr>
        <w:t xml:space="preserve"> </w:t>
      </w:r>
      <w:r w:rsidRPr="00DB595D">
        <w:rPr>
          <w:rFonts w:ascii="Trebuchet MS" w:hAnsi="Trebuchet MS"/>
          <w:szCs w:val="24"/>
        </w:rPr>
        <w:t xml:space="preserve">Документите се представят в запечатана непрозрачна опаковка, върху която се посочват: </w:t>
      </w:r>
      <w:r w:rsidRPr="001B045E">
        <w:rPr>
          <w:rFonts w:ascii="Trebuchet MS" w:hAnsi="Trebuchet MS"/>
          <w:szCs w:val="24"/>
        </w:rPr>
        <w:t xml:space="preserve">наименованието на участника, включително участниците в обединението, когато е приложимо; </w:t>
      </w:r>
      <w:r w:rsidRPr="00DB595D">
        <w:rPr>
          <w:rFonts w:ascii="Trebuchet MS" w:hAnsi="Trebuchet MS"/>
          <w:szCs w:val="24"/>
        </w:rPr>
        <w:t>адрес за кореспонденция, телефон и по възможност – факс и електронен адрес;</w:t>
      </w:r>
      <w:r w:rsidR="001B045E">
        <w:rPr>
          <w:rFonts w:ascii="Trebuchet MS" w:hAnsi="Trebuchet MS"/>
          <w:szCs w:val="24"/>
        </w:rPr>
        <w:t xml:space="preserve"> </w:t>
      </w:r>
      <w:r w:rsidRPr="00DB595D">
        <w:rPr>
          <w:rFonts w:ascii="Trebuchet MS" w:hAnsi="Trebuchet MS"/>
          <w:szCs w:val="24"/>
        </w:rPr>
        <w:t>наименованието на поръчката</w:t>
      </w:r>
      <w:r w:rsidR="001B045E">
        <w:rPr>
          <w:rFonts w:ascii="Trebuchet MS" w:hAnsi="Trebuchet MS"/>
          <w:szCs w:val="24"/>
        </w:rPr>
        <w:t>, за която се подава офертата</w:t>
      </w:r>
      <w:r w:rsidRPr="00DB595D">
        <w:rPr>
          <w:rFonts w:ascii="Trebuchet MS" w:hAnsi="Trebuchet MS"/>
          <w:szCs w:val="24"/>
        </w:rPr>
        <w:t>.</w:t>
      </w:r>
    </w:p>
    <w:p w:rsidR="00877BE2" w:rsidRDefault="00877BE2" w:rsidP="00667A9C">
      <w:pPr>
        <w:pStyle w:val="a9"/>
        <w:jc w:val="both"/>
        <w:rPr>
          <w:rFonts w:ascii="Trebuchet MS" w:hAnsi="Trebuchet M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6420"/>
      </w:tblGrid>
      <w:tr w:rsidR="00877BE2" w:rsidRPr="00E309EE" w:rsidTr="00763DFA">
        <w:trPr>
          <w:trHeight w:val="884"/>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szCs w:val="24"/>
                <w:lang w:eastAsia="bg-BG"/>
              </w:rPr>
              <w:t>Наименование на Участника/ Участници в обединението:</w:t>
            </w:r>
          </w:p>
          <w:p w:rsidR="00877BE2" w:rsidRPr="00E309EE" w:rsidRDefault="00877BE2" w:rsidP="00877BE2">
            <w:pPr>
              <w:widowControl w:val="0"/>
              <w:suppressAutoHyphens/>
              <w:overflowPunct w:val="0"/>
              <w:autoSpaceDE w:val="0"/>
              <w:autoSpaceDN w:val="0"/>
              <w:adjustRightInd w:val="0"/>
              <w:jc w:val="right"/>
              <w:textAlignment w:val="baseline"/>
              <w:rPr>
                <w:rFonts w:ascii="Trebuchet MS" w:hAnsi="Trebuchet MS"/>
                <w:szCs w:val="24"/>
                <w:lang w:eastAsia="bg-BG"/>
              </w:rPr>
            </w:pPr>
            <w:r w:rsidRPr="00E309EE">
              <w:rPr>
                <w:rFonts w:ascii="Trebuchet MS" w:hAnsi="Trebuchet MS"/>
                <w:szCs w:val="24"/>
                <w:lang w:eastAsia="bg-BG"/>
              </w:rPr>
              <w:t>/</w:t>
            </w:r>
            <w:r w:rsidRPr="00E309EE">
              <w:rPr>
                <w:rFonts w:ascii="Trebuchet MS" w:hAnsi="Trebuchet MS"/>
                <w:i/>
                <w:szCs w:val="24"/>
                <w:lang w:eastAsia="bg-BG"/>
              </w:rPr>
              <w:t>когато е приложимо</w:t>
            </w:r>
            <w:r w:rsidRPr="00E309EE">
              <w:rPr>
                <w:rFonts w:ascii="Trebuchet MS" w:hAnsi="Trebuchet MS"/>
                <w:szCs w:val="24"/>
                <w:lang w:eastAsia="bg-BG"/>
              </w:rPr>
              <w:t>/</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645"/>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szCs w:val="24"/>
                <w:lang w:eastAsia="bg-BG"/>
              </w:rPr>
              <w:t>Адрес за кореспонденция:</w:t>
            </w:r>
          </w:p>
          <w:p w:rsidR="00877BE2" w:rsidRPr="00E309EE" w:rsidRDefault="00877BE2" w:rsidP="00877BE2">
            <w:pPr>
              <w:widowControl w:val="0"/>
              <w:tabs>
                <w:tab w:val="left" w:pos="284"/>
                <w:tab w:val="left" w:pos="567"/>
              </w:tabs>
              <w:suppressAutoHyphens/>
              <w:autoSpaceDE w:val="0"/>
              <w:autoSpaceDN w:val="0"/>
              <w:adjustRightInd w:val="0"/>
              <w:rPr>
                <w:rFonts w:ascii="Trebuchet MS" w:hAnsi="Trebuchet MS"/>
                <w:bCs/>
                <w:szCs w:val="24"/>
                <w:lang w:eastAsia="bg-BG"/>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653"/>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bCs/>
                <w:szCs w:val="24"/>
                <w:lang w:eastAsia="bg-BG"/>
              </w:rPr>
            </w:pPr>
            <w:r w:rsidRPr="00E309EE">
              <w:rPr>
                <w:rFonts w:ascii="Trebuchet MS" w:hAnsi="Trebuchet MS"/>
                <w:szCs w:val="24"/>
                <w:lang w:eastAsia="bg-BG"/>
              </w:rPr>
              <w:t>Телефон, Факс, ел.адрес</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900"/>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b/>
                <w:szCs w:val="24"/>
                <w:lang w:eastAsia="bg-BG"/>
              </w:rPr>
              <w:t>Наименование на обществената поръчка:</w:t>
            </w:r>
          </w:p>
        </w:tc>
        <w:tc>
          <w:tcPr>
            <w:tcW w:w="6420"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A624EA" w:rsidP="00763DFA">
            <w:pPr>
              <w:widowControl w:val="0"/>
              <w:suppressAutoHyphens/>
              <w:jc w:val="center"/>
              <w:rPr>
                <w:rFonts w:ascii="Trebuchet MS" w:eastAsia="Times New Roman" w:hAnsi="Trebuchet MS"/>
                <w:b/>
                <w:szCs w:val="20"/>
                <w:lang w:eastAsia="bg-BG"/>
              </w:rPr>
            </w:pPr>
            <w:r w:rsidRPr="00A624EA">
              <w:rPr>
                <w:rFonts w:ascii="Trebuchet MS" w:eastAsia="Times New Roman" w:hAnsi="Trebuchet MS"/>
                <w:b/>
                <w:szCs w:val="20"/>
                <w:lang w:eastAsia="bg-BG"/>
              </w:rPr>
              <w:t>„Разработване на обща стратегия за културен туризъм в трансграничния район Констанца – Добрич“</w:t>
            </w:r>
          </w:p>
        </w:tc>
      </w:tr>
    </w:tbl>
    <w:p w:rsidR="00877BE2" w:rsidRDefault="00877BE2" w:rsidP="00877BE2">
      <w:pPr>
        <w:jc w:val="both"/>
        <w:rPr>
          <w:rFonts w:ascii="Trebuchet MS" w:hAnsi="Trebuchet MS"/>
          <w:szCs w:val="24"/>
        </w:rPr>
      </w:pPr>
    </w:p>
    <w:p w:rsidR="009827F0" w:rsidRPr="009827F0" w:rsidRDefault="009827F0" w:rsidP="00877BE2">
      <w:pPr>
        <w:jc w:val="both"/>
        <w:rPr>
          <w:rFonts w:ascii="Trebuchet MS" w:hAnsi="Trebuchet MS"/>
          <w:b/>
          <w:szCs w:val="24"/>
        </w:rPr>
      </w:pPr>
      <w:r w:rsidRPr="009827F0">
        <w:rPr>
          <w:rFonts w:ascii="Trebuchet MS" w:hAnsi="Trebuchet MS"/>
          <w:b/>
          <w:szCs w:val="24"/>
        </w:rPr>
        <w:t>1.4.Отговорност</w:t>
      </w:r>
    </w:p>
    <w:p w:rsidR="00877BE2" w:rsidRDefault="008110FA" w:rsidP="00877BE2">
      <w:pPr>
        <w:ind w:firstLine="567"/>
        <w:jc w:val="both"/>
        <w:rPr>
          <w:rFonts w:ascii="Trebuchet MS" w:hAnsi="Trebuchet MS"/>
          <w:szCs w:val="24"/>
        </w:rPr>
      </w:pPr>
      <w:r w:rsidRPr="00DB595D">
        <w:rPr>
          <w:rFonts w:ascii="Trebuchet MS" w:hAnsi="Trebuchet MS"/>
          <w:szCs w:val="24"/>
        </w:rPr>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w:t>
      </w:r>
      <w:r w:rsidR="003B7237">
        <w:rPr>
          <w:rFonts w:ascii="Trebuchet MS" w:hAnsi="Trebuchet MS"/>
          <w:szCs w:val="24"/>
        </w:rPr>
        <w:t>,</w:t>
      </w:r>
      <w:r w:rsidRPr="00DB595D">
        <w:rPr>
          <w:rFonts w:ascii="Trebuchet MS" w:hAnsi="Trebuchet MS"/>
          <w:szCs w:val="24"/>
        </w:rPr>
        <w:t xml:space="preserve">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77BE2" w:rsidRPr="00DB595D" w:rsidRDefault="00877BE2" w:rsidP="009827F0">
      <w:pPr>
        <w:jc w:val="both"/>
        <w:rPr>
          <w:rFonts w:ascii="Trebuchet MS" w:hAnsi="Trebuchet MS"/>
          <w:szCs w:val="24"/>
        </w:rPr>
      </w:pPr>
    </w:p>
    <w:p w:rsidR="008110FA" w:rsidRPr="00877BE2" w:rsidRDefault="009827F0" w:rsidP="009827F0">
      <w:pPr>
        <w:jc w:val="both"/>
        <w:rPr>
          <w:rFonts w:ascii="Trebuchet MS" w:hAnsi="Trebuchet MS"/>
          <w:b/>
          <w:szCs w:val="24"/>
        </w:rPr>
      </w:pPr>
      <w:r>
        <w:rPr>
          <w:rFonts w:ascii="Trebuchet MS" w:hAnsi="Trebuchet MS"/>
          <w:b/>
          <w:szCs w:val="24"/>
        </w:rPr>
        <w:t>1.5</w:t>
      </w:r>
      <w:r w:rsidR="008110FA" w:rsidRPr="00877BE2">
        <w:rPr>
          <w:rFonts w:ascii="Trebuchet MS" w:hAnsi="Trebuchet MS"/>
          <w:b/>
          <w:szCs w:val="24"/>
        </w:rPr>
        <w:t>.Приемане на оферта/връщане на оферта</w:t>
      </w:r>
    </w:p>
    <w:p w:rsidR="00877BE2" w:rsidRDefault="008110FA" w:rsidP="00877BE2">
      <w:pPr>
        <w:ind w:firstLine="567"/>
        <w:jc w:val="both"/>
        <w:rPr>
          <w:rFonts w:ascii="Trebuchet MS" w:hAnsi="Trebuchet MS"/>
          <w:szCs w:val="24"/>
        </w:rPr>
      </w:pPr>
      <w:r w:rsidRPr="00DB595D">
        <w:rPr>
          <w:rFonts w:ascii="Trebuchet MS" w:hAnsi="Trebuchet MS"/>
          <w:szCs w:val="24"/>
        </w:rPr>
        <w:t>При приемането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877BE2" w:rsidRPr="009827F0" w:rsidRDefault="00877BE2" w:rsidP="00877BE2">
      <w:pPr>
        <w:ind w:firstLine="567"/>
        <w:jc w:val="both"/>
        <w:rPr>
          <w:rFonts w:ascii="Trebuchet MS" w:hAnsi="Trebuchet MS"/>
          <w:szCs w:val="24"/>
        </w:rPr>
      </w:pPr>
      <w:r w:rsidRPr="009827F0">
        <w:rPr>
          <w:rFonts w:ascii="Trebuchet MS" w:hAnsi="Trebuchet MS"/>
          <w:szCs w:val="24"/>
        </w:rPr>
        <w:lastRenderedPageBreak/>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8110FA" w:rsidRPr="00877BE2" w:rsidRDefault="008110FA" w:rsidP="00877BE2">
      <w:pPr>
        <w:ind w:firstLine="567"/>
        <w:jc w:val="both"/>
        <w:rPr>
          <w:rFonts w:ascii="Trebuchet MS" w:hAnsi="Trebuchet MS"/>
          <w:strike/>
          <w:szCs w:val="24"/>
        </w:rPr>
      </w:pPr>
      <w:r w:rsidRPr="009827F0">
        <w:rPr>
          <w:rFonts w:ascii="Trebuchet MS" w:hAnsi="Trebuchet MS"/>
          <w:szCs w:val="24"/>
        </w:rPr>
        <w:t xml:space="preserve">Когато към момента на изтичане на крайния срок за получаване на оферти пред ЦУИ все още има чакащи лица, те се включват в списък, който се подписва от представител на </w:t>
      </w:r>
      <w:r w:rsidR="00877BE2" w:rsidRPr="009827F0">
        <w:rPr>
          <w:rFonts w:ascii="Trebuchet MS" w:hAnsi="Trebuchet MS"/>
          <w:szCs w:val="24"/>
        </w:rPr>
        <w:t>В</w:t>
      </w:r>
      <w:r w:rsidRPr="009827F0">
        <w:rPr>
          <w:rFonts w:ascii="Trebuchet MS" w:hAnsi="Trebuchet MS"/>
          <w:szCs w:val="24"/>
        </w:rPr>
        <w:t>ъзложителя и от присъстващите лица. Офертите на лицата от списъка се завеждат в регистъра</w:t>
      </w:r>
      <w:r w:rsidR="00877BE2" w:rsidRPr="009827F0">
        <w:t xml:space="preserve"> </w:t>
      </w:r>
      <w:r w:rsidR="00877BE2" w:rsidRPr="009827F0">
        <w:rPr>
          <w:rFonts w:ascii="Trebuchet MS" w:hAnsi="Trebuchet MS"/>
          <w:szCs w:val="24"/>
        </w:rPr>
        <w:t>по чл.48, ал.1 от ППЗОП и се приемат по вече описания ред. Не се допуска приемане на заявления за участие или оферти от лица, които не са включени в списъка.</w:t>
      </w:r>
      <w:r w:rsidRPr="00DB595D">
        <w:rPr>
          <w:rFonts w:ascii="Trebuchet MS" w:hAnsi="Trebuchet MS"/>
          <w:szCs w:val="24"/>
        </w:rPr>
        <w:t xml:space="preserve"> </w:t>
      </w:r>
    </w:p>
    <w:p w:rsidR="008110FA" w:rsidRPr="00DB595D" w:rsidRDefault="008110FA" w:rsidP="008110FA">
      <w:pPr>
        <w:jc w:val="both"/>
        <w:rPr>
          <w:rFonts w:ascii="Trebuchet MS" w:hAnsi="Trebuchet MS"/>
          <w:szCs w:val="24"/>
        </w:rPr>
      </w:pPr>
    </w:p>
    <w:p w:rsidR="008110FA" w:rsidRPr="00877BE2" w:rsidRDefault="008110FA" w:rsidP="003B7237">
      <w:pPr>
        <w:jc w:val="both"/>
        <w:rPr>
          <w:rFonts w:ascii="Trebuchet MS" w:hAnsi="Trebuchet MS"/>
          <w:b/>
          <w:szCs w:val="24"/>
        </w:rPr>
      </w:pPr>
      <w:r w:rsidRPr="00877BE2">
        <w:rPr>
          <w:rFonts w:ascii="Trebuchet MS" w:hAnsi="Trebuchet MS"/>
          <w:b/>
          <w:szCs w:val="24"/>
        </w:rPr>
        <w:t>1.</w:t>
      </w:r>
      <w:r w:rsidR="009827F0">
        <w:rPr>
          <w:rFonts w:ascii="Trebuchet MS" w:hAnsi="Trebuchet MS"/>
          <w:b/>
          <w:szCs w:val="24"/>
        </w:rPr>
        <w:t>6</w:t>
      </w:r>
      <w:r w:rsidRPr="00877BE2">
        <w:rPr>
          <w:rFonts w:ascii="Trebuchet MS" w:hAnsi="Trebuchet MS"/>
          <w:b/>
          <w:szCs w:val="24"/>
        </w:rPr>
        <w:t>.Други изисквания</w:t>
      </w:r>
    </w:p>
    <w:p w:rsidR="00DD231C" w:rsidRPr="00EE1F40" w:rsidRDefault="008110FA" w:rsidP="00877BE2">
      <w:pPr>
        <w:ind w:firstLine="567"/>
        <w:jc w:val="both"/>
        <w:rPr>
          <w:rFonts w:ascii="Trebuchet MS" w:hAnsi="Trebuchet MS"/>
          <w:szCs w:val="24"/>
        </w:rPr>
      </w:pPr>
      <w:r w:rsidRPr="00EE1F40">
        <w:rPr>
          <w:rFonts w:ascii="Trebuchet MS" w:hAnsi="Trebuchet MS"/>
          <w:szCs w:val="24"/>
        </w:rPr>
        <w:t>Офертата се изготвя на български език. Всички документи, приложени към нея</w:t>
      </w:r>
      <w:r w:rsidR="0019599C" w:rsidRPr="00EE1F40">
        <w:rPr>
          <w:rFonts w:ascii="Trebuchet MS" w:hAnsi="Trebuchet MS"/>
          <w:szCs w:val="24"/>
        </w:rPr>
        <w:t>,</w:t>
      </w:r>
      <w:r w:rsidRPr="00EE1F40">
        <w:rPr>
          <w:rFonts w:ascii="Trebuchet MS" w:hAnsi="Trebuchet MS"/>
          <w:szCs w:val="24"/>
        </w:rPr>
        <w:t xml:space="preserve"> трябва да бъдат на български език. Когато е представен документ на чужд език, той се придружава от превод на български език. </w:t>
      </w:r>
    </w:p>
    <w:p w:rsidR="00877BE2" w:rsidRPr="00EE1F40" w:rsidRDefault="003E19E2" w:rsidP="00877BE2">
      <w:pPr>
        <w:ind w:firstLine="567"/>
        <w:jc w:val="both"/>
        <w:rPr>
          <w:rFonts w:ascii="Trebuchet MS" w:hAnsi="Trebuchet MS"/>
          <w:szCs w:val="24"/>
        </w:rPr>
      </w:pPr>
      <w:r w:rsidRPr="00EE1F40">
        <w:rPr>
          <w:rFonts w:ascii="Trebuchet MS" w:hAnsi="Trebuchet MS"/>
          <w:szCs w:val="24"/>
        </w:rPr>
        <w:t>В случай на обединение, следва да се</w:t>
      </w:r>
      <w:r w:rsidR="00877BE2" w:rsidRPr="00EE1F40">
        <w:rPr>
          <w:rFonts w:ascii="Trebuchet MS" w:hAnsi="Trebuchet MS"/>
          <w:szCs w:val="24"/>
        </w:rPr>
        <w:t xml:space="preserve"> представи копие от документ за създаване на обединението, а относно конкретната обществена поръчка: 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и определен</w:t>
      </w:r>
      <w:r w:rsidRPr="00EE1F40">
        <w:rPr>
          <w:rFonts w:ascii="Trebuchet MS" w:hAnsi="Trebuchet MS"/>
          <w:szCs w:val="24"/>
        </w:rPr>
        <w:t xml:space="preserve"> </w:t>
      </w:r>
      <w:r w:rsidR="00877BE2" w:rsidRPr="00EE1F40">
        <w:rPr>
          <w:rFonts w:ascii="Trebuchet MS" w:hAnsi="Trebuchet MS"/>
          <w:szCs w:val="24"/>
        </w:rPr>
        <w:t xml:space="preserve"> посочен партньор, който ще представлява обединението за целите на настоящата обществена поръчка, съгласно законодателството на държавата, в която e установен</w:t>
      </w:r>
      <w:r w:rsidR="00EE1F40" w:rsidRPr="00EE1F40">
        <w:rPr>
          <w:rFonts w:ascii="Trebuchet MS" w:hAnsi="Trebuchet MS"/>
          <w:szCs w:val="24"/>
        </w:rPr>
        <w:t xml:space="preserve">о. Документите </w:t>
      </w:r>
      <w:r w:rsidR="00877BE2" w:rsidRPr="00EE1F40">
        <w:rPr>
          <w:rFonts w:ascii="Trebuchet MS" w:hAnsi="Trebuchet MS"/>
          <w:szCs w:val="24"/>
        </w:rPr>
        <w:t xml:space="preserve"> се представят в официален превод.</w:t>
      </w:r>
    </w:p>
    <w:p w:rsidR="008110FA" w:rsidRPr="00EE1F40" w:rsidRDefault="00EE1F40" w:rsidP="009827F0">
      <w:pPr>
        <w:ind w:firstLine="567"/>
        <w:jc w:val="both"/>
        <w:rPr>
          <w:rFonts w:ascii="Trebuchet MS" w:hAnsi="Trebuchet MS"/>
          <w:i/>
          <w:szCs w:val="24"/>
        </w:rPr>
      </w:pPr>
      <w:r w:rsidRPr="00EE1F40">
        <w:rPr>
          <w:rFonts w:ascii="Trebuchet MS" w:hAnsi="Trebuchet MS"/>
          <w:szCs w:val="24"/>
        </w:rPr>
        <w:t xml:space="preserve"> </w:t>
      </w:r>
      <w:r w:rsidR="009827F0" w:rsidRPr="00EE1F40">
        <w:rPr>
          <w:rFonts w:ascii="Trebuchet MS" w:hAnsi="Trebuchet MS"/>
          <w:i/>
          <w:szCs w:val="24"/>
        </w:rPr>
        <w:t xml:space="preserve"> </w:t>
      </w:r>
      <w:r w:rsidR="008110FA" w:rsidRPr="00EE1F40">
        <w:rPr>
          <w:rFonts w:ascii="Trebuchet MS" w:hAnsi="Trebuchet MS"/>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sidRPr="00EE1F40">
        <w:rPr>
          <w:rFonts w:ascii="Trebuchet MS" w:hAnsi="Trebuchet MS"/>
          <w:i/>
          <w:szCs w:val="24"/>
        </w:rPr>
        <w:t xml:space="preserve"> За „Официален превод" виж </w:t>
      </w:r>
      <w:hyperlink r:id="rId10" w:history="1">
        <w:r w:rsidRPr="00EE1F40">
          <w:rPr>
            <w:rStyle w:val="ae"/>
            <w:rFonts w:ascii="Trebuchet MS" w:hAnsi="Trebuchet MS"/>
            <w:i/>
            <w:szCs w:val="24"/>
          </w:rPr>
          <w:t>http://www.mfa.bg</w:t>
        </w:r>
      </w:hyperlink>
      <w:r w:rsidR="008110FA" w:rsidRPr="00EE1F40">
        <w:rPr>
          <w:rFonts w:ascii="Trebuchet MS" w:hAnsi="Trebuchet MS"/>
          <w:i/>
          <w:szCs w:val="24"/>
        </w:rPr>
        <w:t>.</w:t>
      </w:r>
      <w:r w:rsidR="00583095" w:rsidRPr="00EE1F40">
        <w:t xml:space="preserve"> </w:t>
      </w:r>
    </w:p>
    <w:p w:rsidR="009827F0" w:rsidRPr="009827F0" w:rsidRDefault="009827F0" w:rsidP="009827F0">
      <w:pPr>
        <w:ind w:firstLine="567"/>
        <w:jc w:val="both"/>
        <w:rPr>
          <w:rFonts w:ascii="Trebuchet MS" w:hAnsi="Trebuchet MS"/>
          <w:szCs w:val="24"/>
        </w:rPr>
      </w:pPr>
      <w:r w:rsidRPr="00EE1F40">
        <w:rPr>
          <w:rFonts w:ascii="Trebuchet MS" w:hAnsi="Trebuchet MS"/>
          <w:szCs w:val="24"/>
        </w:rPr>
        <w:t>До изтичане на срока</w:t>
      </w:r>
      <w:r w:rsidRPr="009827F0">
        <w:rPr>
          <w:rFonts w:ascii="Trebuchet MS" w:hAnsi="Trebuchet MS"/>
          <w:szCs w:val="24"/>
        </w:rPr>
        <w:t xml:space="preserve"> за получаване на оферти, всеки участник може да промени, допълни или оттегли офертата си.</w:t>
      </w:r>
    </w:p>
    <w:p w:rsidR="009827F0" w:rsidRDefault="009827F0" w:rsidP="009827F0">
      <w:pPr>
        <w:ind w:firstLine="567"/>
        <w:jc w:val="both"/>
        <w:rPr>
          <w:rFonts w:ascii="Trebuchet MS" w:hAnsi="Trebuchet MS"/>
          <w:szCs w:val="24"/>
        </w:rPr>
      </w:pPr>
      <w:r w:rsidRPr="009827F0">
        <w:rPr>
          <w:rFonts w:ascii="Trebuchet MS" w:hAnsi="Trebuchet MS"/>
          <w:szCs w:val="24"/>
        </w:rPr>
        <w:t xml:space="preserve">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номер)” – за  </w:t>
      </w:r>
      <w:r w:rsidR="001D4FCA" w:rsidRPr="001D4FCA">
        <w:rPr>
          <w:rFonts w:ascii="Trebuchet MS" w:hAnsi="Trebuchet MS"/>
          <w:szCs w:val="24"/>
        </w:rPr>
        <w:t>„Разработване на обща стратегия за културен туризъм в трансграничния район Констанца – Добрич“</w:t>
      </w:r>
      <w:r w:rsidR="001D4FCA">
        <w:rPr>
          <w:rFonts w:ascii="Trebuchet MS" w:hAnsi="Trebuchet MS"/>
          <w:szCs w:val="24"/>
        </w:rPr>
        <w:t xml:space="preserve"> </w:t>
      </w:r>
      <w:r w:rsidR="001D4FCA" w:rsidRPr="001D4FCA">
        <w:rPr>
          <w:rFonts w:ascii="Trebuchet MS" w:hAnsi="Trebuchet MS"/>
          <w:szCs w:val="24"/>
        </w:rPr>
        <w:t>по проект ROBG – 456 „Хършова – Добричка, Заедно по красивия път на устойчиво развитие, чрез трансгранична култура“:</w:t>
      </w:r>
    </w:p>
    <w:p w:rsidR="00B14289" w:rsidRPr="00B14289" w:rsidRDefault="00B14289" w:rsidP="00B14289">
      <w:pPr>
        <w:ind w:firstLine="567"/>
        <w:jc w:val="both"/>
        <w:rPr>
          <w:rFonts w:ascii="Trebuchet MS" w:hAnsi="Trebuchet MS"/>
          <w:szCs w:val="24"/>
        </w:rPr>
      </w:pPr>
      <w:r w:rsidRPr="005508FF">
        <w:rPr>
          <w:rFonts w:ascii="Trebuchet MS" w:hAnsi="Trebuchet MS"/>
          <w:szCs w:val="24"/>
        </w:rPr>
        <w:t>Участник, който е представил оферта, която не отговаря на предварително обявените условия на Възложителя, се отстранява от участие.</w:t>
      </w:r>
    </w:p>
    <w:p w:rsidR="00B14289" w:rsidRPr="009827F0" w:rsidRDefault="00B14289" w:rsidP="009827F0">
      <w:pPr>
        <w:ind w:firstLine="567"/>
        <w:jc w:val="both"/>
        <w:rPr>
          <w:rFonts w:ascii="Trebuchet MS" w:hAnsi="Trebuchet MS"/>
          <w:szCs w:val="24"/>
        </w:rPr>
      </w:pPr>
    </w:p>
    <w:p w:rsidR="00BE34D6" w:rsidRPr="00DB595D" w:rsidRDefault="00BE34D6" w:rsidP="008110FA">
      <w:pPr>
        <w:jc w:val="both"/>
        <w:rPr>
          <w:rFonts w:ascii="Trebuchet MS" w:hAnsi="Trebuchet MS"/>
          <w:szCs w:val="24"/>
        </w:rPr>
      </w:pPr>
    </w:p>
    <w:p w:rsidR="00B14289" w:rsidRDefault="009827F0" w:rsidP="00B14289">
      <w:pPr>
        <w:widowControl w:val="0"/>
        <w:autoSpaceDE w:val="0"/>
        <w:autoSpaceDN w:val="0"/>
        <w:spacing w:before="5"/>
        <w:ind w:left="116" w:right="119" w:firstLine="566"/>
        <w:jc w:val="both"/>
        <w:rPr>
          <w:rFonts w:ascii="Trebuchet MS" w:hAnsi="Trebuchet MS"/>
          <w:b/>
          <w:szCs w:val="24"/>
        </w:rPr>
      </w:pPr>
      <w:r w:rsidRPr="00583095">
        <w:rPr>
          <w:rFonts w:ascii="Trebuchet MS" w:hAnsi="Trebuchet MS"/>
          <w:b/>
          <w:szCs w:val="24"/>
        </w:rPr>
        <w:t>2.УКАЗАНИЯ ЗА ПОПЪЛВАНЕ НА ОБРАЗЦИТЕ НА ДОКУМЕНТИТЕ</w:t>
      </w:r>
    </w:p>
    <w:p w:rsidR="00EA10F6" w:rsidRPr="009827F0" w:rsidRDefault="00EA10F6" w:rsidP="009827F0">
      <w:pPr>
        <w:jc w:val="both"/>
        <w:rPr>
          <w:rFonts w:ascii="Trebuchet MS" w:hAnsi="Trebuchet MS"/>
          <w:i/>
          <w:szCs w:val="24"/>
        </w:rPr>
      </w:pPr>
      <w:r w:rsidRPr="009827F0">
        <w:rPr>
          <w:rFonts w:ascii="Trebuchet MS" w:hAnsi="Trebuchet MS"/>
          <w:b/>
          <w:szCs w:val="24"/>
        </w:rPr>
        <w:t>2.1</w:t>
      </w:r>
      <w:r w:rsidR="009827F0" w:rsidRPr="009827F0">
        <w:rPr>
          <w:rFonts w:ascii="Trebuchet MS" w:hAnsi="Trebuchet MS"/>
          <w:b/>
          <w:szCs w:val="24"/>
        </w:rPr>
        <w:t>.</w:t>
      </w:r>
      <w:r w:rsidR="008110FA" w:rsidRPr="009827F0">
        <w:rPr>
          <w:rFonts w:ascii="Trebuchet MS" w:hAnsi="Trebuchet MS"/>
          <w:b/>
          <w:szCs w:val="24"/>
        </w:rPr>
        <w:t>Техническо предложение</w:t>
      </w:r>
      <w:r w:rsidRPr="009827F0">
        <w:rPr>
          <w:rFonts w:ascii="Trebuchet MS" w:hAnsi="Trebuchet MS"/>
          <w:b/>
          <w:szCs w:val="24"/>
        </w:rPr>
        <w:t xml:space="preserve"> за изпълнение на поръчката</w:t>
      </w:r>
      <w:r w:rsidR="008110FA" w:rsidRPr="009827F0">
        <w:rPr>
          <w:rFonts w:ascii="Trebuchet MS" w:hAnsi="Trebuchet MS"/>
          <w:szCs w:val="24"/>
        </w:rPr>
        <w:t xml:space="preserve"> –</w:t>
      </w:r>
      <w:r w:rsidR="009827F0">
        <w:rPr>
          <w:rFonts w:ascii="Trebuchet MS" w:hAnsi="Trebuchet MS"/>
          <w:i/>
          <w:szCs w:val="24"/>
        </w:rPr>
        <w:t xml:space="preserve"> </w:t>
      </w:r>
      <w:r w:rsidRPr="009827F0">
        <w:rPr>
          <w:rFonts w:ascii="Trebuchet MS" w:hAnsi="Trebuchet MS"/>
          <w:szCs w:val="24"/>
        </w:rPr>
        <w:t>изготвя</w:t>
      </w:r>
      <w:r w:rsidR="009827F0" w:rsidRPr="009827F0">
        <w:rPr>
          <w:rFonts w:ascii="Trebuchet MS" w:hAnsi="Trebuchet MS"/>
          <w:szCs w:val="24"/>
        </w:rPr>
        <w:t xml:space="preserve"> се</w:t>
      </w:r>
      <w:r w:rsidRPr="009827F0">
        <w:rPr>
          <w:rFonts w:ascii="Trebuchet MS" w:hAnsi="Trebuchet MS"/>
          <w:szCs w:val="24"/>
        </w:rPr>
        <w:t xml:space="preserve"> чрез попълване на </w:t>
      </w:r>
      <w:r w:rsidRPr="005508FF">
        <w:rPr>
          <w:rFonts w:ascii="Trebuchet MS" w:hAnsi="Trebuchet MS"/>
          <w:szCs w:val="24"/>
        </w:rPr>
        <w:t>образеца</w:t>
      </w:r>
      <w:r w:rsidR="00E67687" w:rsidRPr="005508FF">
        <w:rPr>
          <w:rFonts w:ascii="Trebuchet MS" w:hAnsi="Trebuchet MS"/>
          <w:szCs w:val="24"/>
        </w:rPr>
        <w:t xml:space="preserve"> Приложение № 3</w:t>
      </w:r>
      <w:r w:rsidR="00600BA7" w:rsidRPr="005508FF">
        <w:rPr>
          <w:rFonts w:ascii="Trebuchet MS" w:hAnsi="Trebuchet MS"/>
          <w:szCs w:val="24"/>
        </w:rPr>
        <w:t>:</w:t>
      </w:r>
      <w:r w:rsidR="00600BA7" w:rsidRPr="00600BA7">
        <w:rPr>
          <w:rFonts w:ascii="Trebuchet MS" w:hAnsi="Trebuchet MS"/>
          <w:i/>
          <w:szCs w:val="24"/>
        </w:rPr>
        <w:t xml:space="preserve"> </w:t>
      </w:r>
      <w:r w:rsidR="00600BA7" w:rsidRPr="009827F0">
        <w:rPr>
          <w:rFonts w:ascii="Trebuchet MS" w:hAnsi="Trebuchet MS"/>
          <w:i/>
          <w:szCs w:val="24"/>
        </w:rPr>
        <w:t>„Предложе</w:t>
      </w:r>
      <w:r w:rsidR="00600BA7">
        <w:rPr>
          <w:rFonts w:ascii="Trebuchet MS" w:hAnsi="Trebuchet MS"/>
          <w:i/>
          <w:szCs w:val="24"/>
        </w:rPr>
        <w:t>ние за изпълнение на поръчката“.</w:t>
      </w:r>
    </w:p>
    <w:p w:rsidR="003D4F0C" w:rsidRPr="00D51C97" w:rsidRDefault="003D4F0C" w:rsidP="003D4F0C">
      <w:pPr>
        <w:ind w:firstLine="709"/>
        <w:jc w:val="both"/>
        <w:rPr>
          <w:rFonts w:ascii="Trebuchet MS" w:eastAsia="Times New Roman" w:hAnsi="Trebuchet MS"/>
          <w:szCs w:val="24"/>
          <w:lang w:eastAsia="bg-BG"/>
        </w:rPr>
      </w:pPr>
      <w:r w:rsidRPr="003D4F0C">
        <w:rPr>
          <w:rFonts w:ascii="Trebuchet MS" w:eastAsia="Times New Roman" w:hAnsi="Trebuchet MS"/>
          <w:szCs w:val="24"/>
          <w:lang w:eastAsia="bg-BG"/>
        </w:rPr>
        <w:t>Предложение</w:t>
      </w:r>
      <w:r w:rsidRPr="00D51C97">
        <w:rPr>
          <w:rFonts w:ascii="Trebuchet MS" w:eastAsia="Times New Roman" w:hAnsi="Trebuchet MS"/>
          <w:szCs w:val="24"/>
          <w:lang w:eastAsia="bg-BG"/>
        </w:rPr>
        <w:t xml:space="preserve">то </w:t>
      </w:r>
      <w:r w:rsidRPr="003D4F0C">
        <w:rPr>
          <w:rFonts w:ascii="Trebuchet MS" w:eastAsia="Times New Roman" w:hAnsi="Trebuchet MS"/>
          <w:szCs w:val="24"/>
          <w:lang w:eastAsia="bg-BG"/>
        </w:rPr>
        <w:t xml:space="preserve"> за изпълнение на </w:t>
      </w:r>
      <w:r w:rsidR="00FE29D5" w:rsidRPr="00D51C97">
        <w:rPr>
          <w:rFonts w:ascii="Trebuchet MS" w:eastAsia="Times New Roman" w:hAnsi="Trebuchet MS"/>
          <w:szCs w:val="24"/>
          <w:lang w:eastAsia="bg-BG"/>
        </w:rPr>
        <w:t>поръчката</w:t>
      </w:r>
      <w:r w:rsidRPr="003D4F0C">
        <w:rPr>
          <w:rFonts w:ascii="Trebuchet MS" w:eastAsia="Times New Roman" w:hAnsi="Trebuchet MS"/>
          <w:szCs w:val="24"/>
          <w:lang w:eastAsia="bg-BG"/>
        </w:rPr>
        <w:t xml:space="preserve"> трябва да съдържа </w:t>
      </w:r>
      <w:r w:rsidR="005508FF">
        <w:rPr>
          <w:rFonts w:ascii="Trebuchet MS" w:eastAsia="Times New Roman" w:hAnsi="Trebuchet MS"/>
          <w:szCs w:val="24"/>
          <w:lang w:eastAsia="bg-BG"/>
        </w:rPr>
        <w:t>К</w:t>
      </w:r>
      <w:r w:rsidRPr="003D4F0C">
        <w:rPr>
          <w:rFonts w:ascii="Trebuchet MS" w:eastAsia="Times New Roman" w:hAnsi="Trebuchet MS"/>
          <w:szCs w:val="24"/>
          <w:lang w:eastAsia="bg-BG"/>
        </w:rPr>
        <w:t>онцепция за изпълнение на предмета на услугата</w:t>
      </w:r>
      <w:r w:rsidR="0044768D" w:rsidRPr="00D51C97">
        <w:rPr>
          <w:rFonts w:ascii="Trebuchet MS" w:eastAsia="Times New Roman" w:hAnsi="Trebuchet MS"/>
          <w:szCs w:val="24"/>
          <w:lang w:eastAsia="bg-BG"/>
        </w:rPr>
        <w:t xml:space="preserve"> в съответствие с техническата спецификация на Възложителя</w:t>
      </w:r>
      <w:r w:rsidR="003C77D2" w:rsidRPr="00D51C97">
        <w:rPr>
          <w:rFonts w:ascii="Trebuchet MS" w:eastAsia="Times New Roman" w:hAnsi="Trebuchet MS"/>
          <w:szCs w:val="24"/>
          <w:lang w:eastAsia="bg-BG"/>
        </w:rPr>
        <w:t xml:space="preserve">, която отразява </w:t>
      </w:r>
      <w:r w:rsidR="001B278B" w:rsidRPr="00D51C97">
        <w:rPr>
          <w:rFonts w:ascii="Trebuchet MS" w:eastAsia="Times New Roman" w:hAnsi="Trebuchet MS"/>
          <w:szCs w:val="24"/>
          <w:lang w:eastAsia="bg-BG"/>
        </w:rPr>
        <w:t>подхода за</w:t>
      </w:r>
      <w:r w:rsidR="003C77D2" w:rsidRPr="00D51C97">
        <w:rPr>
          <w:rFonts w:ascii="Trebuchet MS" w:eastAsia="Times New Roman" w:hAnsi="Trebuchet MS"/>
          <w:szCs w:val="24"/>
          <w:lang w:eastAsia="bg-BG"/>
        </w:rPr>
        <w:t xml:space="preserve"> изпълнение на поръчката по отношение на:</w:t>
      </w:r>
    </w:p>
    <w:p w:rsidR="001B278B" w:rsidRPr="00D51C97" w:rsidRDefault="003C77D2" w:rsidP="003D4F0C">
      <w:pPr>
        <w:ind w:firstLine="709"/>
        <w:jc w:val="both"/>
        <w:rPr>
          <w:rFonts w:ascii="Trebuchet MS" w:eastAsia="Times New Roman" w:hAnsi="Trebuchet MS"/>
          <w:lang w:eastAsia="bg-BG" w:bidi="bg-BG"/>
        </w:rPr>
      </w:pPr>
      <w:r w:rsidRPr="00D51C97">
        <w:rPr>
          <w:rFonts w:ascii="Trebuchet MS" w:eastAsia="Times New Roman" w:hAnsi="Trebuchet MS"/>
          <w:szCs w:val="24"/>
          <w:lang w:eastAsia="bg-BG"/>
        </w:rPr>
        <w:t xml:space="preserve">А) </w:t>
      </w:r>
      <w:r w:rsidR="009B55F6" w:rsidRPr="00D51C97">
        <w:rPr>
          <w:rFonts w:ascii="Trebuchet MS" w:eastAsia="Times New Roman" w:hAnsi="Trebuchet MS"/>
          <w:lang w:eastAsia="bg-BG" w:bidi="bg-BG"/>
        </w:rPr>
        <w:t>организацията</w:t>
      </w:r>
      <w:r w:rsidR="009B55F6" w:rsidRPr="00D51C97">
        <w:rPr>
          <w:rFonts w:ascii="Trebuchet MS" w:eastAsia="Times New Roman" w:hAnsi="Trebuchet MS"/>
          <w:spacing w:val="-9"/>
          <w:lang w:eastAsia="bg-BG" w:bidi="bg-BG"/>
        </w:rPr>
        <w:t xml:space="preserve"> </w:t>
      </w:r>
      <w:r w:rsidR="009B55F6" w:rsidRPr="00D51C97">
        <w:rPr>
          <w:rFonts w:ascii="Trebuchet MS" w:eastAsia="Times New Roman" w:hAnsi="Trebuchet MS"/>
          <w:lang w:eastAsia="bg-BG" w:bidi="bg-BG"/>
        </w:rPr>
        <w:t>за</w:t>
      </w:r>
      <w:r w:rsidR="009B55F6" w:rsidRPr="00D51C97">
        <w:rPr>
          <w:rFonts w:ascii="Trebuchet MS" w:eastAsia="Times New Roman" w:hAnsi="Trebuchet MS"/>
          <w:spacing w:val="-9"/>
          <w:lang w:eastAsia="bg-BG" w:bidi="bg-BG"/>
        </w:rPr>
        <w:t xml:space="preserve"> </w:t>
      </w:r>
      <w:r w:rsidR="009B55F6" w:rsidRPr="00D51C97">
        <w:rPr>
          <w:rFonts w:ascii="Trebuchet MS" w:eastAsia="Times New Roman" w:hAnsi="Trebuchet MS"/>
          <w:lang w:eastAsia="bg-BG" w:bidi="bg-BG"/>
        </w:rPr>
        <w:t>изпълнението</w:t>
      </w:r>
      <w:r w:rsidR="009B55F6" w:rsidRPr="00D51C97">
        <w:rPr>
          <w:rFonts w:ascii="Trebuchet MS" w:eastAsia="Times New Roman" w:hAnsi="Trebuchet MS"/>
          <w:spacing w:val="-8"/>
          <w:lang w:eastAsia="bg-BG" w:bidi="bg-BG"/>
        </w:rPr>
        <w:t xml:space="preserve"> </w:t>
      </w:r>
      <w:r w:rsidR="009B55F6" w:rsidRPr="00D51C97">
        <w:rPr>
          <w:rFonts w:ascii="Trebuchet MS" w:eastAsia="Times New Roman" w:hAnsi="Trebuchet MS"/>
          <w:lang w:eastAsia="bg-BG" w:bidi="bg-BG"/>
        </w:rPr>
        <w:t>на</w:t>
      </w:r>
      <w:r w:rsidR="009B55F6" w:rsidRPr="00D51C97">
        <w:rPr>
          <w:rFonts w:ascii="Trebuchet MS" w:eastAsia="Times New Roman" w:hAnsi="Trebuchet MS"/>
          <w:spacing w:val="-12"/>
          <w:lang w:eastAsia="bg-BG" w:bidi="bg-BG"/>
        </w:rPr>
        <w:t xml:space="preserve"> </w:t>
      </w:r>
      <w:r w:rsidR="009B55F6" w:rsidRPr="00D51C97">
        <w:rPr>
          <w:rFonts w:ascii="Trebuchet MS" w:eastAsia="Times New Roman" w:hAnsi="Trebuchet MS"/>
          <w:lang w:eastAsia="bg-BG" w:bidi="bg-BG"/>
        </w:rPr>
        <w:t>договора</w:t>
      </w:r>
      <w:r w:rsidR="007C2C88" w:rsidRPr="00D51C97">
        <w:rPr>
          <w:rFonts w:ascii="Trebuchet MS" w:eastAsia="Times New Roman" w:hAnsi="Trebuchet MS"/>
          <w:lang w:eastAsia="bg-BG" w:bidi="bg-BG"/>
        </w:rPr>
        <w:t xml:space="preserve"> </w:t>
      </w:r>
      <w:r w:rsidR="001B278B" w:rsidRPr="00D51C97">
        <w:rPr>
          <w:rFonts w:ascii="Trebuchet MS" w:eastAsia="Times New Roman" w:hAnsi="Trebuchet MS"/>
          <w:lang w:eastAsia="bg-BG" w:bidi="bg-BG"/>
        </w:rPr>
        <w:t xml:space="preserve"> </w:t>
      </w:r>
    </w:p>
    <w:p w:rsidR="003C77D2" w:rsidRPr="003D4F0C" w:rsidRDefault="001B278B" w:rsidP="003D4F0C">
      <w:pPr>
        <w:ind w:firstLine="709"/>
        <w:jc w:val="both"/>
        <w:rPr>
          <w:rFonts w:ascii="Trebuchet MS" w:eastAsia="Times New Roman" w:hAnsi="Trebuchet MS"/>
          <w:szCs w:val="24"/>
          <w:lang w:eastAsia="bg-BG"/>
        </w:rPr>
      </w:pPr>
      <w:r w:rsidRPr="00D51C97">
        <w:rPr>
          <w:rFonts w:ascii="Trebuchet MS" w:eastAsia="Times New Roman" w:hAnsi="Trebuchet MS"/>
          <w:lang w:eastAsia="bg-BG" w:bidi="bg-BG"/>
        </w:rPr>
        <w:lastRenderedPageBreak/>
        <w:t>В тази част участникът следва да опише етапите</w:t>
      </w:r>
      <w:r w:rsidR="00CD59A8" w:rsidRPr="00D51C97">
        <w:rPr>
          <w:rFonts w:ascii="Trebuchet MS" w:eastAsia="Times New Roman" w:hAnsi="Trebuchet MS"/>
          <w:lang w:eastAsia="bg-BG" w:bidi="bg-BG"/>
        </w:rPr>
        <w:t>,</w:t>
      </w:r>
      <w:r w:rsidRPr="00D51C97">
        <w:rPr>
          <w:rFonts w:ascii="Trebuchet MS" w:eastAsia="Times New Roman" w:hAnsi="Trebuchet MS"/>
          <w:lang w:eastAsia="bg-BG" w:bidi="bg-BG"/>
        </w:rPr>
        <w:t xml:space="preserve"> дейностите </w:t>
      </w:r>
      <w:r w:rsidR="00CD59A8" w:rsidRPr="00D51C97">
        <w:rPr>
          <w:rFonts w:ascii="Trebuchet MS" w:eastAsia="Times New Roman" w:hAnsi="Trebuchet MS"/>
          <w:lang w:eastAsia="bg-BG" w:bidi="bg-BG"/>
        </w:rPr>
        <w:t>във всеки етап и очакваните резултати</w:t>
      </w:r>
      <w:r w:rsidRPr="00D51C97">
        <w:rPr>
          <w:rFonts w:ascii="Trebuchet MS" w:eastAsia="Times New Roman" w:hAnsi="Trebuchet MS"/>
          <w:lang w:eastAsia="bg-BG" w:bidi="bg-BG"/>
        </w:rPr>
        <w:t xml:space="preserve">, включително подготвителните дейности, дейностите по изработване на </w:t>
      </w:r>
      <w:r w:rsidR="00FE29D5" w:rsidRPr="00D51C97">
        <w:rPr>
          <w:rFonts w:ascii="Trebuchet MS" w:eastAsia="Times New Roman" w:hAnsi="Trebuchet MS"/>
          <w:lang w:eastAsia="bg-BG" w:bidi="bg-BG"/>
        </w:rPr>
        <w:t>крайните продукти</w:t>
      </w:r>
      <w:r w:rsidRPr="00D51C97">
        <w:rPr>
          <w:rFonts w:ascii="Trebuchet MS" w:eastAsia="Times New Roman" w:hAnsi="Trebuchet MS"/>
          <w:lang w:eastAsia="bg-BG" w:bidi="bg-BG"/>
        </w:rPr>
        <w:t>, заключителни дейности по приключване и предаване на същите, както и последващи дейности, ако се предвиждат.</w:t>
      </w:r>
    </w:p>
    <w:p w:rsidR="00FE29D5" w:rsidRPr="00D51C97" w:rsidRDefault="00CD59A8" w:rsidP="00EA10F6">
      <w:pPr>
        <w:ind w:firstLine="567"/>
        <w:jc w:val="both"/>
        <w:rPr>
          <w:rFonts w:ascii="Trebuchet MS" w:hAnsi="Trebuchet MS"/>
          <w:szCs w:val="24"/>
        </w:rPr>
      </w:pPr>
      <w:r w:rsidRPr="00D51C97">
        <w:rPr>
          <w:rFonts w:ascii="Trebuchet MS" w:hAnsi="Trebuchet MS"/>
          <w:szCs w:val="24"/>
        </w:rPr>
        <w:t xml:space="preserve">Б) </w:t>
      </w:r>
      <w:r w:rsidR="00FE29D5" w:rsidRPr="00D51C97">
        <w:rPr>
          <w:rFonts w:ascii="Trebuchet MS" w:hAnsi="Trebuchet MS"/>
          <w:szCs w:val="24"/>
        </w:rPr>
        <w:t xml:space="preserve">методиката на разработване на стратегията </w:t>
      </w:r>
    </w:p>
    <w:p w:rsidR="003D4F0C" w:rsidRPr="00D51C97" w:rsidRDefault="00FE29D5" w:rsidP="00EA10F6">
      <w:pPr>
        <w:ind w:firstLine="567"/>
        <w:jc w:val="both"/>
        <w:rPr>
          <w:rFonts w:ascii="Trebuchet MS" w:hAnsi="Trebuchet MS"/>
          <w:szCs w:val="24"/>
        </w:rPr>
      </w:pPr>
      <w:r w:rsidRPr="00D51C97">
        <w:rPr>
          <w:rFonts w:ascii="Trebuchet MS" w:hAnsi="Trebuchet MS"/>
          <w:szCs w:val="24"/>
        </w:rPr>
        <w:t>В тази част участникът следва да посочи методиката ( методите),</w:t>
      </w:r>
      <w:r w:rsidR="007656A2" w:rsidRPr="00D51C97">
        <w:rPr>
          <w:rFonts w:ascii="Trebuchet MS" w:hAnsi="Trebuchet MS"/>
          <w:szCs w:val="24"/>
        </w:rPr>
        <w:t xml:space="preserve"> която ще използва</w:t>
      </w:r>
      <w:r w:rsidR="00900BD9" w:rsidRPr="00D51C97">
        <w:rPr>
          <w:rFonts w:ascii="Trebuchet MS" w:hAnsi="Trebuchet MS"/>
          <w:szCs w:val="24"/>
        </w:rPr>
        <w:t xml:space="preserve"> за разработване на </w:t>
      </w:r>
      <w:r w:rsidRPr="00D51C97">
        <w:rPr>
          <w:rFonts w:ascii="Trebuchet MS" w:hAnsi="Trebuchet MS"/>
          <w:szCs w:val="24"/>
        </w:rPr>
        <w:t xml:space="preserve">съответната </w:t>
      </w:r>
      <w:r w:rsidR="00186094" w:rsidRPr="00D51C97">
        <w:rPr>
          <w:rFonts w:ascii="Trebuchet MS" w:hAnsi="Trebuchet MS"/>
          <w:szCs w:val="24"/>
        </w:rPr>
        <w:t xml:space="preserve">част на стратегията </w:t>
      </w:r>
    </w:p>
    <w:p w:rsidR="00642D52" w:rsidRPr="00D51C97" w:rsidRDefault="00642D52" w:rsidP="00EA10F6">
      <w:pPr>
        <w:ind w:firstLine="567"/>
        <w:jc w:val="both"/>
        <w:rPr>
          <w:rFonts w:ascii="Trebuchet MS" w:hAnsi="Trebuchet MS"/>
          <w:szCs w:val="24"/>
        </w:rPr>
      </w:pPr>
    </w:p>
    <w:p w:rsidR="009827F0" w:rsidRPr="00AE2A2C" w:rsidRDefault="00DE78CC" w:rsidP="00EE1F40">
      <w:pPr>
        <w:ind w:firstLine="567"/>
        <w:jc w:val="both"/>
        <w:rPr>
          <w:rFonts w:ascii="Trebuchet MS" w:hAnsi="Trebuchet MS"/>
          <w:szCs w:val="24"/>
        </w:rPr>
      </w:pPr>
      <w:r>
        <w:rPr>
          <w:rFonts w:ascii="Trebuchet MS" w:hAnsi="Trebuchet MS"/>
          <w:szCs w:val="24"/>
        </w:rPr>
        <w:t xml:space="preserve">С </w:t>
      </w:r>
      <w:r w:rsidRPr="00AE2A2C">
        <w:rPr>
          <w:rFonts w:ascii="Trebuchet MS" w:hAnsi="Trebuchet MS"/>
          <w:szCs w:val="24"/>
        </w:rPr>
        <w:t>подписване на образеца се д</w:t>
      </w:r>
      <w:r w:rsidR="008110FA" w:rsidRPr="00AE2A2C">
        <w:rPr>
          <w:rFonts w:ascii="Trebuchet MS" w:hAnsi="Trebuchet MS"/>
          <w:szCs w:val="24"/>
        </w:rPr>
        <w:t>екларира:</w:t>
      </w:r>
    </w:p>
    <w:p w:rsidR="009827F0" w:rsidRPr="00FF42B6" w:rsidRDefault="009827F0" w:rsidP="00FF42B6">
      <w:pPr>
        <w:pStyle w:val="a9"/>
        <w:numPr>
          <w:ilvl w:val="0"/>
          <w:numId w:val="7"/>
        </w:numPr>
        <w:jc w:val="both"/>
        <w:rPr>
          <w:rFonts w:ascii="Trebuchet MS" w:hAnsi="Trebuchet MS"/>
          <w:szCs w:val="24"/>
        </w:rPr>
      </w:pPr>
      <w:r w:rsidRPr="00FF42B6">
        <w:rPr>
          <w:rFonts w:ascii="Trebuchet MS" w:hAnsi="Trebuchet MS"/>
          <w:szCs w:val="24"/>
        </w:rPr>
        <w:t>Съгласие с клаузите в проекта на договор;</w:t>
      </w:r>
    </w:p>
    <w:p w:rsidR="009827F0" w:rsidRPr="00FF42B6" w:rsidRDefault="009827F0" w:rsidP="00FF42B6">
      <w:pPr>
        <w:pStyle w:val="a9"/>
        <w:numPr>
          <w:ilvl w:val="0"/>
          <w:numId w:val="7"/>
        </w:numPr>
        <w:jc w:val="both"/>
        <w:rPr>
          <w:rFonts w:ascii="Trebuchet MS" w:hAnsi="Trebuchet MS"/>
          <w:szCs w:val="24"/>
        </w:rPr>
      </w:pPr>
      <w:r w:rsidRPr="00FF42B6">
        <w:rPr>
          <w:rFonts w:ascii="Trebuchet MS" w:hAnsi="Trebuchet MS"/>
          <w:szCs w:val="24"/>
        </w:rPr>
        <w:t>Срок на валидност на офертата - 6 (шест) месеца, считано от крайния срок за получаване</w:t>
      </w:r>
      <w:r w:rsidR="00B91564" w:rsidRPr="00FF42B6">
        <w:rPr>
          <w:rFonts w:ascii="Trebuchet MS" w:hAnsi="Trebuchet MS"/>
          <w:szCs w:val="24"/>
        </w:rPr>
        <w:t xml:space="preserve"> на оферти</w:t>
      </w:r>
      <w:r w:rsidRPr="00FF42B6">
        <w:rPr>
          <w:rFonts w:ascii="Trebuchet MS" w:hAnsi="Trebuchet MS"/>
          <w:szCs w:val="24"/>
        </w:rPr>
        <w:t>;</w:t>
      </w:r>
    </w:p>
    <w:p w:rsidR="00B91564" w:rsidRPr="00FF42B6" w:rsidRDefault="00B91564" w:rsidP="00FF42B6">
      <w:pPr>
        <w:pStyle w:val="a9"/>
        <w:numPr>
          <w:ilvl w:val="0"/>
          <w:numId w:val="7"/>
        </w:numPr>
        <w:jc w:val="both"/>
        <w:rPr>
          <w:rFonts w:ascii="Trebuchet MS" w:hAnsi="Trebuchet MS"/>
          <w:szCs w:val="24"/>
          <w:lang w:val="en-US"/>
        </w:rPr>
      </w:pPr>
      <w:r w:rsidRPr="00FF42B6">
        <w:rPr>
          <w:rFonts w:ascii="Trebuchet MS" w:hAnsi="Trebuchet M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r w:rsidR="00857CAA" w:rsidRPr="00FF42B6">
        <w:rPr>
          <w:rFonts w:ascii="Trebuchet MS" w:hAnsi="Trebuchet MS"/>
          <w:szCs w:val="24"/>
          <w:lang w:val="en-US"/>
        </w:rPr>
        <w:t>*</w:t>
      </w:r>
      <w:r w:rsidRPr="00FF42B6">
        <w:rPr>
          <w:rFonts w:ascii="Trebuchet MS" w:hAnsi="Trebuchet MS"/>
          <w:szCs w:val="24"/>
        </w:rPr>
        <w:t>;</w:t>
      </w:r>
      <w:r w:rsidR="00857CAA" w:rsidRPr="00FF42B6">
        <w:rPr>
          <w:rFonts w:ascii="Trebuchet MS" w:hAnsi="Trebuchet MS"/>
          <w:szCs w:val="24"/>
          <w:lang w:val="en-US"/>
        </w:rPr>
        <w:t xml:space="preserve"> </w:t>
      </w:r>
    </w:p>
    <w:p w:rsidR="00191777" w:rsidRPr="00F46140" w:rsidRDefault="008110FA" w:rsidP="00467407">
      <w:pPr>
        <w:pStyle w:val="a9"/>
        <w:numPr>
          <w:ilvl w:val="0"/>
          <w:numId w:val="7"/>
        </w:numPr>
        <w:ind w:left="360"/>
        <w:jc w:val="both"/>
        <w:rPr>
          <w:rFonts w:ascii="Trebuchet MS" w:hAnsi="Trebuchet MS"/>
          <w:szCs w:val="24"/>
        </w:rPr>
      </w:pPr>
      <w:r w:rsidRPr="00F46140">
        <w:rPr>
          <w:rFonts w:ascii="Trebuchet MS" w:hAnsi="Trebuchet MS"/>
          <w:szCs w:val="24"/>
        </w:rPr>
        <w:t xml:space="preserve">Срок за </w:t>
      </w:r>
      <w:r w:rsidR="001F297F" w:rsidRPr="00F46140">
        <w:rPr>
          <w:rFonts w:ascii="Trebuchet MS" w:hAnsi="Trebuchet MS"/>
          <w:szCs w:val="24"/>
        </w:rPr>
        <w:t>предоставяне на услугите</w:t>
      </w:r>
      <w:r w:rsidR="00DE78CC" w:rsidRPr="00F46140">
        <w:rPr>
          <w:rFonts w:ascii="Trebuchet MS" w:hAnsi="Trebuchet MS"/>
          <w:szCs w:val="24"/>
        </w:rPr>
        <w:t xml:space="preserve"> </w:t>
      </w:r>
      <w:r w:rsidR="00C11C4E" w:rsidRPr="00F46140">
        <w:rPr>
          <w:rFonts w:ascii="Trebuchet MS" w:hAnsi="Trebuchet MS"/>
          <w:szCs w:val="24"/>
        </w:rPr>
        <w:t>–</w:t>
      </w:r>
      <w:r w:rsidR="00DE78CC" w:rsidRPr="00F46140">
        <w:rPr>
          <w:rFonts w:ascii="Trebuchet MS" w:hAnsi="Trebuchet MS"/>
          <w:szCs w:val="24"/>
        </w:rPr>
        <w:t xml:space="preserve"> </w:t>
      </w:r>
      <w:r w:rsidR="005205EE" w:rsidRPr="00F46140">
        <w:rPr>
          <w:rFonts w:ascii="Trebuchet MS" w:hAnsi="Trebuchet MS"/>
          <w:szCs w:val="24"/>
        </w:rPr>
        <w:t>120 дни</w:t>
      </w:r>
      <w:r w:rsidRPr="00F46140">
        <w:rPr>
          <w:rFonts w:ascii="Trebuchet MS" w:hAnsi="Trebuchet MS"/>
          <w:szCs w:val="24"/>
        </w:rPr>
        <w:t xml:space="preserve">, </w:t>
      </w:r>
      <w:r w:rsidR="00191777" w:rsidRPr="00F46140">
        <w:rPr>
          <w:rFonts w:ascii="Trebuchet MS" w:hAnsi="Trebuchet MS"/>
          <w:szCs w:val="24"/>
        </w:rPr>
        <w:t xml:space="preserve">считано </w:t>
      </w:r>
      <w:r w:rsidRPr="00F46140">
        <w:rPr>
          <w:rFonts w:ascii="Trebuchet MS" w:hAnsi="Trebuchet MS"/>
          <w:szCs w:val="24"/>
        </w:rPr>
        <w:t xml:space="preserve">от датата на </w:t>
      </w:r>
      <w:r w:rsidR="00A47A70" w:rsidRPr="00F46140">
        <w:rPr>
          <w:rFonts w:ascii="Trebuchet MS" w:hAnsi="Trebuchet MS"/>
          <w:szCs w:val="24"/>
        </w:rPr>
        <w:t>получаване на възлагателно писмо</w:t>
      </w:r>
      <w:r w:rsidR="00191777" w:rsidRPr="00F46140">
        <w:t xml:space="preserve"> </w:t>
      </w:r>
    </w:p>
    <w:p w:rsidR="00162C56" w:rsidRPr="008343C9" w:rsidRDefault="00162C56" w:rsidP="00716BD9">
      <w:pPr>
        <w:pStyle w:val="a9"/>
        <w:ind w:left="360"/>
        <w:jc w:val="both"/>
        <w:rPr>
          <w:rFonts w:ascii="Trebuchet MS" w:hAnsi="Trebuchet MS"/>
          <w:szCs w:val="24"/>
          <w:highlight w:val="cyan"/>
        </w:rPr>
      </w:pPr>
    </w:p>
    <w:p w:rsidR="00B91564" w:rsidRPr="00191777" w:rsidRDefault="00B91564" w:rsidP="00467407">
      <w:pPr>
        <w:pStyle w:val="a9"/>
        <w:numPr>
          <w:ilvl w:val="0"/>
          <w:numId w:val="7"/>
        </w:numPr>
        <w:ind w:left="360"/>
        <w:jc w:val="both"/>
        <w:rPr>
          <w:rFonts w:ascii="Trebuchet MS" w:hAnsi="Trebuchet MS"/>
          <w:szCs w:val="24"/>
        </w:rPr>
      </w:pPr>
      <w:r w:rsidRPr="00191777">
        <w:rPr>
          <w:rFonts w:ascii="Trebuchet MS" w:hAnsi="Trebuchet MS"/>
          <w:szCs w:val="24"/>
        </w:rPr>
        <w:t>Към техническото предложе</w:t>
      </w:r>
      <w:r w:rsidR="00600BA7" w:rsidRPr="00191777">
        <w:rPr>
          <w:rFonts w:ascii="Trebuchet MS" w:hAnsi="Trebuchet MS"/>
          <w:szCs w:val="24"/>
        </w:rPr>
        <w:t xml:space="preserve">ние за изпълнение на поръчката </w:t>
      </w:r>
      <w:r w:rsidRPr="00191777">
        <w:rPr>
          <w:rFonts w:ascii="Trebuchet MS" w:hAnsi="Trebuchet MS"/>
          <w:szCs w:val="24"/>
        </w:rPr>
        <w:t>се прилагат:</w:t>
      </w:r>
    </w:p>
    <w:p w:rsidR="00B91564" w:rsidRPr="002C0F40" w:rsidRDefault="00B91564" w:rsidP="00FF42B6">
      <w:pPr>
        <w:pStyle w:val="a9"/>
        <w:numPr>
          <w:ilvl w:val="0"/>
          <w:numId w:val="7"/>
        </w:numPr>
        <w:jc w:val="both"/>
        <w:rPr>
          <w:rFonts w:ascii="Trebuchet MS" w:hAnsi="Trebuchet MS"/>
          <w:szCs w:val="24"/>
        </w:rPr>
      </w:pPr>
      <w:r w:rsidRPr="002C0F40">
        <w:rPr>
          <w:rFonts w:ascii="Trebuchet MS" w:hAnsi="Trebuchet MS"/>
          <w:szCs w:val="24"/>
        </w:rPr>
        <w:t>Документ за упълномощаване, когато лицето, което подава офертата, не е законният представител на участника</w:t>
      </w:r>
      <w:r w:rsidR="00600BA7" w:rsidRPr="002C0F40">
        <w:rPr>
          <w:rFonts w:ascii="Trebuchet MS" w:hAnsi="Trebuchet MS"/>
          <w:szCs w:val="24"/>
        </w:rPr>
        <w:t xml:space="preserve"> </w:t>
      </w:r>
      <w:r w:rsidR="00857CAA" w:rsidRPr="002C0F40">
        <w:rPr>
          <w:rFonts w:ascii="Trebuchet MS" w:hAnsi="Trebuchet MS"/>
          <w:szCs w:val="24"/>
        </w:rPr>
        <w:t>( по образец на участни</w:t>
      </w:r>
      <w:r w:rsidR="00600BA7" w:rsidRPr="002C0F40">
        <w:rPr>
          <w:rFonts w:ascii="Trebuchet MS" w:hAnsi="Trebuchet MS"/>
          <w:szCs w:val="24"/>
        </w:rPr>
        <w:t>к</w:t>
      </w:r>
      <w:r w:rsidR="00857CAA" w:rsidRPr="002C0F40">
        <w:rPr>
          <w:rFonts w:ascii="Trebuchet MS" w:hAnsi="Trebuchet MS"/>
          <w:szCs w:val="24"/>
        </w:rPr>
        <w:t>а)</w:t>
      </w:r>
      <w:r w:rsidR="00600BA7" w:rsidRPr="002C0F40">
        <w:rPr>
          <w:rFonts w:ascii="Trebuchet MS" w:hAnsi="Trebuchet MS"/>
          <w:szCs w:val="24"/>
        </w:rPr>
        <w:t>;</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Pr>
          <w:rFonts w:ascii="Trebuchet MS" w:hAnsi="Trebuchet MS"/>
          <w:szCs w:val="24"/>
          <w:lang w:val="en-US"/>
        </w:rPr>
        <w:t>*</w:t>
      </w:r>
      <w:r w:rsidRPr="00CD6B13">
        <w:rPr>
          <w:rFonts w:ascii="Trebuchet MS" w:eastAsiaTheme="minorHAnsi" w:hAnsi="Trebuchet MS" w:cstheme="minorBidi"/>
          <w:i/>
          <w:sz w:val="18"/>
          <w:szCs w:val="18"/>
          <w:lang w:eastAsia="bg-BG"/>
        </w:rPr>
        <w:t xml:space="preserve">Органите, от които участниците могат да получат необходимата информация за задълженията, свързани с данъци и осигуровки са: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 xml:space="preserve">Националният осигурителен институт;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Национална агенция за приходите.</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Органите, от които участниците могат да получат необходимата информация за задълженията, свързани със закрила на заетостта и условията на труд са:</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 xml:space="preserve">Агенция по заетостта;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Изпълнителна агенция „Главна инспекция по труда”.</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Органите, от които участниците могат да получат необходимата информация за задълженията за опазване на околната среда са:</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Министерство на околната среда и водите.</w:t>
      </w:r>
    </w:p>
    <w:p w:rsidR="008110FA" w:rsidRPr="00857CAA" w:rsidRDefault="008110FA" w:rsidP="00B91564">
      <w:pPr>
        <w:ind w:firstLine="567"/>
        <w:jc w:val="both"/>
        <w:rPr>
          <w:rFonts w:ascii="Trebuchet MS" w:hAnsi="Trebuchet MS"/>
          <w:szCs w:val="24"/>
          <w:lang w:val="en-US"/>
        </w:rPr>
      </w:pPr>
    </w:p>
    <w:p w:rsidR="008110FA" w:rsidRDefault="00B91564" w:rsidP="008110FA">
      <w:pPr>
        <w:jc w:val="both"/>
        <w:rPr>
          <w:rFonts w:ascii="Trebuchet MS" w:hAnsi="Trebuchet MS"/>
          <w:szCs w:val="24"/>
        </w:rPr>
      </w:pPr>
      <w:r w:rsidRPr="00B91564">
        <w:rPr>
          <w:rFonts w:ascii="Trebuchet MS" w:hAnsi="Trebuchet MS"/>
          <w:b/>
          <w:szCs w:val="24"/>
        </w:rPr>
        <w:t>2.3.</w:t>
      </w:r>
      <w:r w:rsidR="008110FA" w:rsidRPr="00B91564">
        <w:rPr>
          <w:rFonts w:ascii="Trebuchet MS" w:hAnsi="Trebuchet MS"/>
          <w:b/>
          <w:szCs w:val="24"/>
        </w:rPr>
        <w:t>Ценово предложение</w:t>
      </w:r>
      <w:r w:rsidR="008110FA" w:rsidRPr="00DB595D">
        <w:rPr>
          <w:rFonts w:ascii="Trebuchet MS" w:hAnsi="Trebuchet MS"/>
          <w:szCs w:val="24"/>
        </w:rPr>
        <w:t xml:space="preserve"> –</w:t>
      </w:r>
      <w:r w:rsidRPr="00C45866">
        <w:rPr>
          <w:rFonts w:ascii="Trebuchet MS" w:hAnsi="Trebuchet MS"/>
          <w:szCs w:val="24"/>
        </w:rPr>
        <w:t xml:space="preserve">  изготвя се чрез попълване на образеца</w:t>
      </w:r>
      <w:r w:rsidR="006A6221" w:rsidRPr="006A6221">
        <w:rPr>
          <w:rFonts w:ascii="Trebuchet MS" w:hAnsi="Trebuchet MS"/>
          <w:szCs w:val="24"/>
        </w:rPr>
        <w:t xml:space="preserve"> </w:t>
      </w:r>
      <w:r w:rsidR="00E67687" w:rsidRPr="009446FE">
        <w:rPr>
          <w:rFonts w:ascii="Trebuchet MS" w:hAnsi="Trebuchet MS"/>
          <w:szCs w:val="24"/>
        </w:rPr>
        <w:t>Приложение № 4</w:t>
      </w:r>
      <w:r w:rsidR="006A6221" w:rsidRPr="009446FE">
        <w:rPr>
          <w:rFonts w:ascii="Trebuchet MS" w:hAnsi="Trebuchet MS"/>
          <w:szCs w:val="24"/>
        </w:rPr>
        <w:t xml:space="preserve">: „Ценово предложение за изпълнение </w:t>
      </w:r>
      <w:r w:rsidR="00C9527D" w:rsidRPr="009446FE">
        <w:rPr>
          <w:rFonts w:ascii="Trebuchet MS" w:hAnsi="Trebuchet MS"/>
          <w:szCs w:val="24"/>
        </w:rPr>
        <w:t>н</w:t>
      </w:r>
      <w:r w:rsidR="006A6221" w:rsidRPr="009446FE">
        <w:rPr>
          <w:rFonts w:ascii="Trebuchet MS" w:hAnsi="Trebuchet MS"/>
          <w:szCs w:val="24"/>
        </w:rPr>
        <w:t>а поръчката“</w:t>
      </w:r>
    </w:p>
    <w:p w:rsidR="00711625" w:rsidRPr="00B91564" w:rsidRDefault="00711625" w:rsidP="00711625">
      <w:pPr>
        <w:ind w:firstLine="567"/>
        <w:jc w:val="both"/>
        <w:rPr>
          <w:rFonts w:ascii="Trebuchet MS" w:hAnsi="Trebuchet MS"/>
          <w:szCs w:val="24"/>
        </w:rPr>
      </w:pPr>
      <w:r w:rsidRPr="00B91564">
        <w:rPr>
          <w:rFonts w:ascii="Trebuchet MS" w:hAnsi="Trebuchet MS"/>
          <w:szCs w:val="24"/>
        </w:rPr>
        <w:t>Цен</w:t>
      </w:r>
      <w:r w:rsidR="00AB5707">
        <w:rPr>
          <w:rFonts w:ascii="Trebuchet MS" w:hAnsi="Trebuchet MS"/>
          <w:szCs w:val="24"/>
        </w:rPr>
        <w:t>ата</w:t>
      </w:r>
      <w:r w:rsidRPr="00B91564">
        <w:rPr>
          <w:rFonts w:ascii="Trebuchet MS" w:hAnsi="Trebuchet MS"/>
          <w:szCs w:val="24"/>
        </w:rPr>
        <w:t>, посочен</w:t>
      </w:r>
      <w:r w:rsidR="00AB5707">
        <w:rPr>
          <w:rFonts w:ascii="Trebuchet MS" w:hAnsi="Trebuchet MS"/>
          <w:szCs w:val="24"/>
        </w:rPr>
        <w:t>а</w:t>
      </w:r>
      <w:r w:rsidRPr="00B91564">
        <w:rPr>
          <w:rFonts w:ascii="Trebuchet MS" w:hAnsi="Trebuchet MS"/>
          <w:szCs w:val="24"/>
        </w:rPr>
        <w:t xml:space="preserve"> в Ценовото предложение трябва да включва всички преки и непреки разходи, които Участникът ще извърши за изпълнението на поръчката. </w:t>
      </w:r>
    </w:p>
    <w:p w:rsidR="008110FA" w:rsidRDefault="00B91564" w:rsidP="00B91564">
      <w:pPr>
        <w:ind w:firstLine="567"/>
        <w:jc w:val="both"/>
        <w:rPr>
          <w:rFonts w:ascii="Trebuchet MS" w:hAnsi="Trebuchet MS"/>
          <w:szCs w:val="24"/>
        </w:rPr>
      </w:pPr>
      <w:r w:rsidRPr="00B91564">
        <w:rPr>
          <w:rFonts w:ascii="Trebuchet MS" w:hAnsi="Trebuchet MS"/>
          <w:szCs w:val="24"/>
        </w:rPr>
        <w:t>Критерият за възлагане на обществената поръчка е „най-ниска цена“ - икономически най-изгодна оферта съгласно чл.70, ал.2, т.1 от ЗОП.</w:t>
      </w:r>
    </w:p>
    <w:p w:rsidR="00684463" w:rsidRDefault="00684463" w:rsidP="00684463">
      <w:pPr>
        <w:jc w:val="both"/>
        <w:rPr>
          <w:rFonts w:ascii="Trebuchet MS" w:hAnsi="Trebuchet MS"/>
          <w:szCs w:val="24"/>
        </w:rPr>
      </w:pPr>
    </w:p>
    <w:p w:rsidR="00684463" w:rsidRPr="00684463" w:rsidRDefault="008733C9" w:rsidP="006C37B5">
      <w:pPr>
        <w:jc w:val="both"/>
        <w:rPr>
          <w:rFonts w:ascii="Trebuchet MS" w:hAnsi="Trebuchet MS"/>
          <w:b/>
          <w:szCs w:val="24"/>
        </w:rPr>
      </w:pPr>
      <w:r>
        <w:rPr>
          <w:rFonts w:ascii="Trebuchet MS" w:hAnsi="Trebuchet MS"/>
          <w:b/>
          <w:szCs w:val="24"/>
        </w:rPr>
        <w:t>2.4.ДЕКЛАРАЦИЯ</w:t>
      </w:r>
    </w:p>
    <w:p w:rsidR="007E5419" w:rsidRDefault="007E5419" w:rsidP="006C37B5">
      <w:pPr>
        <w:ind w:firstLine="567"/>
        <w:jc w:val="both"/>
        <w:rPr>
          <w:rFonts w:ascii="Trebuchet MS" w:hAnsi="Trebuchet MS"/>
          <w:szCs w:val="24"/>
        </w:rPr>
      </w:pPr>
      <w:r>
        <w:rPr>
          <w:rFonts w:ascii="Trebuchet MS" w:hAnsi="Trebuchet MS"/>
          <w:szCs w:val="24"/>
        </w:rPr>
        <w:t xml:space="preserve">Към офератата участникът подава декларация по образец на възложителя за липсата на основания за отстраняване по чл.192, ал.3 </w:t>
      </w:r>
      <w:r w:rsidRPr="000526B1">
        <w:rPr>
          <w:rFonts w:ascii="Trebuchet MS" w:hAnsi="Trebuchet MS"/>
          <w:szCs w:val="24"/>
        </w:rPr>
        <w:t>от ЗОП –</w:t>
      </w:r>
      <w:r w:rsidRPr="007A37D0">
        <w:rPr>
          <w:rFonts w:ascii="Trebuchet MS" w:hAnsi="Trebuchet MS"/>
          <w:szCs w:val="24"/>
        </w:rPr>
        <w:t>Образец №</w:t>
      </w:r>
      <w:r>
        <w:rPr>
          <w:rFonts w:ascii="Trebuchet MS" w:hAnsi="Trebuchet MS"/>
          <w:szCs w:val="24"/>
        </w:rPr>
        <w:t>1</w:t>
      </w:r>
      <w:r w:rsidRPr="000526B1">
        <w:rPr>
          <w:rFonts w:ascii="Trebuchet MS" w:hAnsi="Trebuchet MS"/>
          <w:color w:val="FF0000"/>
          <w:szCs w:val="24"/>
        </w:rPr>
        <w:t xml:space="preserve"> </w:t>
      </w:r>
      <w:r w:rsidRPr="000526B1">
        <w:rPr>
          <w:rFonts w:ascii="Trebuchet MS" w:hAnsi="Trebuchet MS"/>
          <w:szCs w:val="24"/>
        </w:rPr>
        <w:t>– на хартия, подписана и подпечатана.</w:t>
      </w:r>
    </w:p>
    <w:p w:rsidR="008733C9" w:rsidRDefault="007E5419" w:rsidP="006C37B5">
      <w:pPr>
        <w:ind w:firstLine="567"/>
        <w:jc w:val="both"/>
        <w:rPr>
          <w:rFonts w:ascii="Trebuchet MS" w:hAnsi="Trebuchet MS"/>
          <w:szCs w:val="24"/>
        </w:rPr>
      </w:pPr>
      <w:r>
        <w:rPr>
          <w:rFonts w:ascii="Trebuchet MS" w:hAnsi="Trebuchet MS"/>
          <w:szCs w:val="24"/>
        </w:rPr>
        <w:t>Основанията по чл.54, ал.1, т. 1, 2 и 7 от ЗОП се отнасят за лицата, които представляват участника. Когато участникът се представлява от повече от е</w:t>
      </w:r>
      <w:r w:rsidR="0058368F">
        <w:rPr>
          <w:rFonts w:ascii="Trebuchet MS" w:hAnsi="Trebuchet MS"/>
          <w:szCs w:val="24"/>
        </w:rPr>
        <w:t xml:space="preserve">дно лице, декларацията по </w:t>
      </w:r>
      <w:r w:rsidR="0058368F" w:rsidRPr="00F46140">
        <w:rPr>
          <w:rFonts w:ascii="Trebuchet MS" w:hAnsi="Trebuchet MS"/>
          <w:szCs w:val="24"/>
        </w:rPr>
        <w:t>чл.192</w:t>
      </w:r>
      <w:r w:rsidRPr="00F46140">
        <w:rPr>
          <w:rFonts w:ascii="Trebuchet MS" w:hAnsi="Trebuchet MS"/>
          <w:szCs w:val="24"/>
        </w:rPr>
        <w:t xml:space="preserve">, ал.3 от ЗОП </w:t>
      </w:r>
      <w:r w:rsidR="006C37B5" w:rsidRPr="00F46140">
        <w:rPr>
          <w:rFonts w:ascii="Trebuchet MS" w:hAnsi="Trebuchet MS"/>
          <w:szCs w:val="24"/>
        </w:rPr>
        <w:t>(</w:t>
      </w:r>
      <w:r>
        <w:rPr>
          <w:rFonts w:ascii="Trebuchet MS" w:hAnsi="Trebuchet MS"/>
          <w:szCs w:val="24"/>
        </w:rPr>
        <w:t>Образец № 1</w:t>
      </w:r>
      <w:r w:rsidR="006C37B5">
        <w:rPr>
          <w:rFonts w:ascii="Trebuchet MS" w:hAnsi="Trebuchet MS"/>
          <w:szCs w:val="24"/>
        </w:rPr>
        <w:t xml:space="preserve">) за обстоятелствата по </w:t>
      </w:r>
      <w:r w:rsidR="006C37B5">
        <w:rPr>
          <w:rFonts w:ascii="Trebuchet MS" w:hAnsi="Trebuchet MS"/>
          <w:szCs w:val="24"/>
        </w:rPr>
        <w:lastRenderedPageBreak/>
        <w:t xml:space="preserve">чл.54, ал.1, т.3 – 6 </w:t>
      </w:r>
      <w:r>
        <w:rPr>
          <w:rFonts w:ascii="Trebuchet MS" w:hAnsi="Trebuchet MS"/>
          <w:szCs w:val="24"/>
        </w:rPr>
        <w:t xml:space="preserve"> </w:t>
      </w:r>
      <w:r w:rsidR="006C37B5">
        <w:rPr>
          <w:rFonts w:ascii="Trebuchet MS" w:hAnsi="Trebuchet MS"/>
          <w:szCs w:val="24"/>
        </w:rPr>
        <w:t xml:space="preserve"> от ЗОП се подписва от лицето, което може самостоятелно да го представлява.</w:t>
      </w:r>
    </w:p>
    <w:p w:rsidR="00C429DF" w:rsidRPr="00684463" w:rsidRDefault="00684463" w:rsidP="006C37B5">
      <w:pPr>
        <w:ind w:firstLine="567"/>
        <w:jc w:val="both"/>
        <w:rPr>
          <w:rFonts w:ascii="Trebuchet MS" w:hAnsi="Trebuchet MS"/>
          <w:szCs w:val="24"/>
        </w:rPr>
      </w:pPr>
      <w:r w:rsidRPr="00684463">
        <w:rPr>
          <w:rFonts w:ascii="Trebuchet MS" w:hAnsi="Trebuchet MS"/>
          <w:szCs w:val="24"/>
        </w:rPr>
        <w:t>В случай, че участникът планира да използва подизпълнител/и при изпълнение на поръчката, към предложението за изпълнение на</w:t>
      </w:r>
      <w:r w:rsidR="00C429DF">
        <w:rPr>
          <w:rFonts w:ascii="Trebuchet MS" w:hAnsi="Trebuchet MS"/>
          <w:szCs w:val="24"/>
        </w:rPr>
        <w:t xml:space="preserve"> поръчката трябва да се приложи</w:t>
      </w:r>
      <w:r w:rsidRPr="00684463">
        <w:rPr>
          <w:rFonts w:ascii="Trebuchet MS" w:hAnsi="Trebuchet MS"/>
          <w:szCs w:val="24"/>
        </w:rPr>
        <w:t xml:space="preserve"> </w:t>
      </w:r>
      <w:r w:rsidR="00C429DF">
        <w:rPr>
          <w:rFonts w:ascii="Trebuchet MS" w:hAnsi="Trebuchet MS"/>
          <w:sz w:val="22"/>
          <w:szCs w:val="24"/>
        </w:rPr>
        <w:t>Д</w:t>
      </w:r>
      <w:r w:rsidR="00C429DF" w:rsidRPr="000526B1">
        <w:rPr>
          <w:rFonts w:ascii="Trebuchet MS" w:hAnsi="Trebuchet MS"/>
          <w:sz w:val="22"/>
          <w:szCs w:val="24"/>
        </w:rPr>
        <w:t>екларация</w:t>
      </w:r>
      <w:r w:rsidR="00C429DF" w:rsidRPr="000526B1">
        <w:rPr>
          <w:rFonts w:ascii="Trebuchet MS" w:hAnsi="Trebuchet MS"/>
          <w:szCs w:val="24"/>
        </w:rPr>
        <w:t xml:space="preserve"> за липса на </w:t>
      </w:r>
      <w:r w:rsidR="00C429DF">
        <w:rPr>
          <w:rFonts w:ascii="Trebuchet MS" w:hAnsi="Trebuchet MS"/>
          <w:szCs w:val="24"/>
        </w:rPr>
        <w:t xml:space="preserve">основания за отстраняване по чл.192, ал.3 </w:t>
      </w:r>
      <w:r w:rsidR="00C429DF" w:rsidRPr="000526B1">
        <w:rPr>
          <w:rFonts w:ascii="Trebuchet MS" w:hAnsi="Trebuchet MS"/>
          <w:szCs w:val="24"/>
        </w:rPr>
        <w:t>от ЗОП –</w:t>
      </w:r>
      <w:r w:rsidR="00C429DF" w:rsidRPr="007A37D0">
        <w:rPr>
          <w:rFonts w:ascii="Trebuchet MS" w:hAnsi="Trebuchet MS"/>
          <w:szCs w:val="24"/>
        </w:rPr>
        <w:t>Образец №</w:t>
      </w:r>
      <w:r w:rsidR="00C429DF">
        <w:rPr>
          <w:rFonts w:ascii="Trebuchet MS" w:hAnsi="Trebuchet MS"/>
          <w:szCs w:val="24"/>
        </w:rPr>
        <w:t>1</w:t>
      </w:r>
      <w:r w:rsidR="00C429DF" w:rsidRPr="000526B1">
        <w:rPr>
          <w:rFonts w:ascii="Trebuchet MS" w:hAnsi="Trebuchet MS"/>
          <w:color w:val="FF0000"/>
          <w:szCs w:val="24"/>
        </w:rPr>
        <w:t xml:space="preserve"> </w:t>
      </w:r>
      <w:r w:rsidR="00C429DF" w:rsidRPr="000526B1">
        <w:rPr>
          <w:rFonts w:ascii="Trebuchet MS" w:hAnsi="Trebuchet MS"/>
          <w:szCs w:val="24"/>
        </w:rPr>
        <w:t>– на хартия, подписана и подпечатана.</w:t>
      </w:r>
    </w:p>
    <w:p w:rsidR="00684463" w:rsidRDefault="00684463" w:rsidP="006C37B5">
      <w:pPr>
        <w:jc w:val="both"/>
        <w:rPr>
          <w:rFonts w:ascii="Trebuchet MS" w:hAnsi="Trebuchet MS"/>
          <w:szCs w:val="24"/>
        </w:rPr>
      </w:pPr>
    </w:p>
    <w:p w:rsidR="008733C9" w:rsidRPr="008733C9" w:rsidRDefault="008733C9" w:rsidP="006C37B5">
      <w:pPr>
        <w:jc w:val="both"/>
        <w:rPr>
          <w:rFonts w:ascii="Trebuchet MS" w:hAnsi="Trebuchet MS"/>
          <w:b/>
          <w:szCs w:val="24"/>
        </w:rPr>
      </w:pPr>
      <w:r w:rsidRPr="008733C9">
        <w:rPr>
          <w:rFonts w:ascii="Trebuchet MS" w:hAnsi="Trebuchet MS"/>
          <w:b/>
          <w:szCs w:val="24"/>
        </w:rPr>
        <w:t xml:space="preserve">Попълване на Декларация за липса на основания за отстраняване по чл.192, ал.3 от ЗОП </w:t>
      </w:r>
      <w:r w:rsidRPr="009446FE">
        <w:rPr>
          <w:rFonts w:ascii="Trebuchet MS" w:hAnsi="Trebuchet MS"/>
          <w:b/>
          <w:szCs w:val="24"/>
        </w:rPr>
        <w:t>–Образец №1</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b/>
          <w:szCs w:val="24"/>
          <w:lang w:eastAsia="bg-BG"/>
        </w:rPr>
        <w:t>Част І:</w:t>
      </w:r>
      <w:r w:rsidRPr="008733C9">
        <w:rPr>
          <w:rFonts w:ascii="Trebuchet MS" w:eastAsia="Times New Roman" w:hAnsi="Trebuchet MS"/>
          <w:szCs w:val="24"/>
          <w:lang w:eastAsia="bg-BG"/>
        </w:rPr>
        <w:t xml:space="preserve"> Информ</w:t>
      </w:r>
      <w:r>
        <w:rPr>
          <w:rFonts w:ascii="Trebuchet MS" w:eastAsia="Times New Roman" w:hAnsi="Trebuchet MS"/>
          <w:szCs w:val="24"/>
          <w:lang w:eastAsia="bg-BG"/>
        </w:rPr>
        <w:t>ация за</w:t>
      </w:r>
      <w:r w:rsidRPr="008733C9">
        <w:rPr>
          <w:rFonts w:ascii="Trebuchet MS" w:eastAsia="Times New Roman" w:hAnsi="Trebuchet MS"/>
          <w:szCs w:val="24"/>
          <w:lang w:eastAsia="bg-BG"/>
        </w:rPr>
        <w:t xml:space="preserve"> обществена поръчка и за Възложителя попълнена от Възложителя.</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b/>
          <w:szCs w:val="24"/>
          <w:lang w:eastAsia="bg-BG"/>
        </w:rPr>
        <w:t>Част II:</w:t>
      </w:r>
      <w:r w:rsidRPr="008733C9">
        <w:rPr>
          <w:rFonts w:ascii="Trebuchet MS" w:eastAsia="Times New Roman" w:hAnsi="Trebuchet MS"/>
          <w:szCs w:val="24"/>
          <w:lang w:eastAsia="bg-BG"/>
        </w:rPr>
        <w:t xml:space="preserve"> Информация за икономическия оператор</w:t>
      </w:r>
      <w:r w:rsidR="00420EA8">
        <w:rPr>
          <w:rFonts w:ascii="Trebuchet MS" w:eastAsia="Times New Roman" w:hAnsi="Trebuchet MS"/>
          <w:szCs w:val="24"/>
          <w:lang w:eastAsia="bg-BG"/>
        </w:rPr>
        <w:t>.</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b/>
          <w:szCs w:val="24"/>
          <w:lang w:eastAsia="bg-BG"/>
        </w:rPr>
        <w:t>Раздел А</w:t>
      </w:r>
      <w:r w:rsidRPr="008733C9">
        <w:rPr>
          <w:rFonts w:ascii="Trebuchet MS" w:eastAsia="Times New Roman" w:hAnsi="Trebuchet MS"/>
          <w:szCs w:val="24"/>
          <w:lang w:eastAsia="bg-BG"/>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szCs w:val="24"/>
          <w:lang w:eastAsia="bg-BG"/>
        </w:rPr>
        <w:t xml:space="preserve">Предоставя се информация за формата на участие: обединение, група, консорциум или други подобни. Посочва се ролята на Участника, попълващ </w:t>
      </w:r>
      <w:r w:rsidR="00420EA8">
        <w:rPr>
          <w:rFonts w:ascii="Trebuchet MS" w:eastAsia="Times New Roman" w:hAnsi="Trebuchet MS"/>
          <w:szCs w:val="24"/>
          <w:lang w:eastAsia="bg-BG"/>
        </w:rPr>
        <w:t>Декларацията</w:t>
      </w:r>
      <w:r w:rsidRPr="008733C9">
        <w:rPr>
          <w:rFonts w:ascii="Trebuchet MS" w:eastAsia="Times New Roman" w:hAnsi="Trebuchet MS"/>
          <w:szCs w:val="24"/>
          <w:lang w:eastAsia="bg-BG"/>
        </w:rPr>
        <w:t xml:space="preserve">, посочват се другите лица, участващи в обединението /групата/ консорциума и т.н.; посочва се името на обединението/ групата, когато е приложимо. </w:t>
      </w:r>
    </w:p>
    <w:p w:rsid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color w:val="000000"/>
          <w:szCs w:val="24"/>
        </w:rPr>
        <w:t xml:space="preserve">В случай, че Участник е обединение, което не е регистрирано като самостоятелно юридическо лице, към </w:t>
      </w:r>
      <w:r w:rsidR="00420EA8">
        <w:rPr>
          <w:rFonts w:ascii="Trebuchet MS" w:eastAsia="Times New Roman" w:hAnsi="Trebuchet MS"/>
          <w:color w:val="000000"/>
          <w:szCs w:val="24"/>
        </w:rPr>
        <w:t>Декларацията</w:t>
      </w:r>
      <w:r w:rsidRPr="008733C9">
        <w:rPr>
          <w:rFonts w:ascii="Trebuchet MS" w:eastAsia="Times New Roman" w:hAnsi="Trebuchet MS"/>
          <w:color w:val="000000"/>
          <w:szCs w:val="24"/>
        </w:rPr>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определяне на партньор, който да представлява обединението за целите на обществената поръчка; уговаряне на солидарна отговорност, когато такава не е предвидена съгласно приложимото законодателство. </w:t>
      </w:r>
      <w:r w:rsidRPr="008733C9">
        <w:rPr>
          <w:rFonts w:ascii="Trebuchet MS" w:eastAsia="Times New Roman" w:hAnsi="Trebuchet MS"/>
          <w:szCs w:val="24"/>
          <w:lang w:eastAsia="bg-BG"/>
        </w:rPr>
        <w:t>С документа следва да се гарантира, че съставът на обединението няма да се променя за целия период на изпълнение на обществената поръчка.</w:t>
      </w:r>
    </w:p>
    <w:p w:rsidR="00420EA8" w:rsidRPr="00420EA8" w:rsidRDefault="00420EA8"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420EA8">
        <w:rPr>
          <w:rFonts w:ascii="Trebuchet MS" w:eastAsia="Times New Roman" w:hAnsi="Trebuchet MS"/>
          <w:b/>
          <w:szCs w:val="24"/>
          <w:lang w:eastAsia="bg-BG"/>
        </w:rPr>
        <w:t>Раздел Б:</w:t>
      </w:r>
      <w:r w:rsidRPr="00420EA8">
        <w:rPr>
          <w:rFonts w:ascii="Trebuchet MS" w:eastAsia="Times New Roman" w:hAnsi="Trebuchet MS"/>
          <w:szCs w:val="24"/>
          <w:lang w:eastAsia="bg-BG"/>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420EA8" w:rsidRPr="00420EA8" w:rsidRDefault="00420EA8" w:rsidP="006C37B5">
      <w:pPr>
        <w:widowControl w:val="0"/>
        <w:tabs>
          <w:tab w:val="left" w:pos="284"/>
          <w:tab w:val="left" w:pos="567"/>
        </w:tabs>
        <w:suppressAutoHyphens/>
        <w:ind w:firstLine="567"/>
        <w:jc w:val="both"/>
        <w:rPr>
          <w:rFonts w:ascii="Trebuchet MS" w:eastAsia="Times New Roman" w:hAnsi="Trebuchet MS"/>
          <w:szCs w:val="24"/>
          <w:lang w:eastAsia="bg-BG"/>
        </w:rPr>
      </w:pPr>
      <w:r>
        <w:rPr>
          <w:rFonts w:ascii="Trebuchet MS" w:eastAsia="Times New Roman" w:hAnsi="Trebuchet MS"/>
          <w:b/>
          <w:szCs w:val="24"/>
          <w:lang w:eastAsia="bg-BG"/>
        </w:rPr>
        <w:t>Раздел В</w:t>
      </w:r>
      <w:r w:rsidRPr="00420EA8">
        <w:rPr>
          <w:rFonts w:ascii="Trebuchet MS" w:eastAsia="Times New Roman" w:hAnsi="Trebuchet MS"/>
          <w:b/>
          <w:szCs w:val="24"/>
          <w:lang w:eastAsia="bg-BG"/>
        </w:rPr>
        <w:t>:</w:t>
      </w:r>
      <w:r w:rsidRPr="00420EA8">
        <w:rPr>
          <w:rFonts w:ascii="Trebuchet MS" w:eastAsia="Times New Roman" w:hAnsi="Trebuchet MS"/>
          <w:szCs w:val="24"/>
          <w:lang w:eastAsia="bg-BG"/>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w:t>
      </w:r>
      <w:r>
        <w:rPr>
          <w:rFonts w:ascii="Trebuchet MS" w:eastAsia="Times New Roman" w:hAnsi="Trebuchet MS"/>
          <w:szCs w:val="24"/>
          <w:lang w:eastAsia="bg-BG"/>
        </w:rPr>
        <w:t>чка. Всяко лице предоставя Декларация</w:t>
      </w:r>
      <w:r w:rsidRPr="00420EA8">
        <w:rPr>
          <w:rFonts w:ascii="Trebuchet MS" w:eastAsia="Times New Roman" w:hAnsi="Trebuchet MS"/>
          <w:szCs w:val="24"/>
          <w:lang w:eastAsia="bg-BG"/>
        </w:rPr>
        <w:t>, съдържащ</w:t>
      </w:r>
      <w:r>
        <w:rPr>
          <w:rFonts w:ascii="Trebuchet MS" w:eastAsia="Times New Roman" w:hAnsi="Trebuchet MS"/>
          <w:szCs w:val="24"/>
          <w:lang w:eastAsia="bg-BG"/>
        </w:rPr>
        <w:t>а</w:t>
      </w:r>
      <w:r w:rsidRPr="00420EA8">
        <w:rPr>
          <w:rFonts w:ascii="Trebuchet MS" w:eastAsia="Times New Roman" w:hAnsi="Trebuchet MS"/>
          <w:szCs w:val="24"/>
          <w:lang w:eastAsia="bg-BG"/>
        </w:rPr>
        <w:t xml:space="preserve"> информацията в раздели А и Б на част </w:t>
      </w:r>
      <w:r w:rsidRPr="00420EA8">
        <w:rPr>
          <w:rFonts w:ascii="Trebuchet MS" w:eastAsia="Times New Roman" w:hAnsi="Trebuchet MS"/>
          <w:szCs w:val="24"/>
          <w:lang w:val="en-US" w:eastAsia="bg-BG"/>
        </w:rPr>
        <w:t xml:space="preserve">II </w:t>
      </w:r>
      <w:r w:rsidRPr="00420EA8">
        <w:rPr>
          <w:rFonts w:ascii="Trebuchet MS" w:eastAsia="Times New Roman" w:hAnsi="Trebuchet MS"/>
          <w:szCs w:val="24"/>
          <w:lang w:eastAsia="bg-BG"/>
        </w:rPr>
        <w:t>и част ІІІ.</w:t>
      </w:r>
    </w:p>
    <w:p w:rsidR="00420EA8" w:rsidRPr="00420EA8" w:rsidRDefault="00420EA8" w:rsidP="006C37B5">
      <w:pPr>
        <w:tabs>
          <w:tab w:val="left" w:pos="567"/>
        </w:tabs>
        <w:ind w:firstLine="567"/>
        <w:jc w:val="both"/>
        <w:rPr>
          <w:rFonts w:ascii="Trebuchet MS" w:eastAsia="Times New Roman" w:hAnsi="Trebuchet MS"/>
          <w:szCs w:val="24"/>
          <w:lang w:val="en-US" w:eastAsia="x-none"/>
        </w:rPr>
      </w:pPr>
      <w:r w:rsidRPr="00420EA8">
        <w:rPr>
          <w:rFonts w:ascii="Trebuchet MS" w:eastAsia="Times New Roman" w:hAnsi="Trebuchet MS"/>
          <w:b/>
          <w:szCs w:val="24"/>
          <w:lang w:eastAsia="x-none"/>
        </w:rPr>
        <w:t>Част III:</w:t>
      </w:r>
      <w:r>
        <w:rPr>
          <w:rFonts w:ascii="Trebuchet MS" w:eastAsia="Times New Roman" w:hAnsi="Trebuchet MS"/>
          <w:szCs w:val="24"/>
          <w:lang w:eastAsia="x-none"/>
        </w:rPr>
        <w:t xml:space="preserve"> Основания за отстраняване</w:t>
      </w:r>
    </w:p>
    <w:p w:rsidR="00420EA8" w:rsidRDefault="00420EA8" w:rsidP="006C37B5">
      <w:pPr>
        <w:widowControl w:val="0"/>
        <w:tabs>
          <w:tab w:val="left" w:pos="284"/>
          <w:tab w:val="left" w:pos="1311"/>
        </w:tabs>
        <w:suppressAutoHyphens/>
        <w:ind w:firstLine="567"/>
        <w:jc w:val="both"/>
        <w:rPr>
          <w:rFonts w:ascii="Trebuchet MS" w:eastAsia="Times New Roman" w:hAnsi="Trebuchet MS"/>
          <w:b/>
          <w:szCs w:val="24"/>
          <w:lang w:eastAsia="bg-BG"/>
        </w:rPr>
      </w:pPr>
      <w:r w:rsidRPr="00420EA8">
        <w:rPr>
          <w:rFonts w:ascii="Trebuchet MS" w:eastAsia="Times New Roman" w:hAnsi="Trebuchet MS"/>
          <w:b/>
          <w:szCs w:val="24"/>
          <w:lang w:eastAsia="bg-BG"/>
        </w:rPr>
        <w:t xml:space="preserve">Попълват се: </w:t>
      </w:r>
    </w:p>
    <w:p w:rsidR="00420EA8" w:rsidRPr="00420EA8" w:rsidRDefault="00420EA8" w:rsidP="006C37B5">
      <w:pPr>
        <w:widowControl w:val="0"/>
        <w:tabs>
          <w:tab w:val="left" w:pos="284"/>
          <w:tab w:val="left" w:pos="1311"/>
        </w:tabs>
        <w:suppressAutoHyphens/>
        <w:ind w:firstLine="567"/>
        <w:jc w:val="both"/>
        <w:rPr>
          <w:rFonts w:ascii="Trebuchet MS" w:eastAsia="Times New Roman" w:hAnsi="Trebuchet MS"/>
          <w:b/>
          <w:szCs w:val="24"/>
          <w:lang w:eastAsia="bg-BG"/>
        </w:rPr>
      </w:pPr>
      <w:r>
        <w:rPr>
          <w:rFonts w:ascii="Trebuchet MS" w:eastAsia="Times New Roman" w:hAnsi="Trebuchet MS"/>
          <w:b/>
          <w:szCs w:val="24"/>
          <w:lang w:eastAsia="bg-BG"/>
        </w:rPr>
        <w:t>І.</w:t>
      </w:r>
      <w:r w:rsidRPr="00420EA8">
        <w:rPr>
          <w:rFonts w:ascii="Trebuchet MS" w:eastAsia="Times New Roman" w:hAnsi="Trebuchet MS"/>
          <w:b/>
          <w:szCs w:val="24"/>
          <w:lang w:eastAsia="bg-BG"/>
        </w:rPr>
        <w:t>Основания за отстраняване по чл.54, ал.1 от ЗОП, както следва:</w:t>
      </w:r>
    </w:p>
    <w:p w:rsidR="00420EA8" w:rsidRPr="00CA1E9F" w:rsidRDefault="00420EA8" w:rsidP="006C37B5">
      <w:pPr>
        <w:ind w:firstLine="567"/>
        <w:jc w:val="both"/>
        <w:rPr>
          <w:rFonts w:ascii="Trebuchet MS" w:eastAsia="Times New Roman" w:hAnsi="Trebuchet MS"/>
          <w:szCs w:val="24"/>
          <w:lang w:eastAsia="bg-BG"/>
        </w:rPr>
      </w:pPr>
      <w:r>
        <w:rPr>
          <w:rFonts w:ascii="Trebuchet MS" w:eastAsia="Times New Roman" w:hAnsi="Trebuchet MS"/>
          <w:szCs w:val="24"/>
          <w:lang w:eastAsia="bg-BG"/>
        </w:rPr>
        <w:t>1.</w:t>
      </w:r>
      <w:r w:rsidRPr="00CA1E9F">
        <w:rPr>
          <w:rFonts w:ascii="Trebuchet MS" w:eastAsia="Times New Roman" w:hAnsi="Trebuchet MS"/>
          <w:szCs w:val="24"/>
          <w:lang w:eastAsia="bg-BG"/>
        </w:rPr>
        <w:t>Представляващите на икономическия оператор</w:t>
      </w:r>
      <w:r>
        <w:rPr>
          <w:rFonts w:ascii="Trebuchet MS" w:eastAsia="Times New Roman" w:hAnsi="Trebuchet MS"/>
          <w:szCs w:val="24"/>
          <w:lang w:eastAsia="bg-BG"/>
        </w:rPr>
        <w:t xml:space="preserve"> </w:t>
      </w:r>
      <w:r w:rsidRPr="00CA1E9F">
        <w:rPr>
          <w:rFonts w:ascii="Trebuchet MS" w:eastAsia="Times New Roman" w:hAnsi="Trebuchet MS"/>
          <w:szCs w:val="24"/>
          <w:lang w:eastAsia="bg-BG"/>
        </w:rPr>
        <w:t xml:space="preserve">осъдени ли са с влязла в сила присъда за престъпление по чл. 108а, чл. 159а-159г, чл. 172, чл. 192а, чл. 194-217, </w:t>
      </w:r>
      <w:r w:rsidRPr="00CA1E9F">
        <w:rPr>
          <w:rFonts w:ascii="Trebuchet MS" w:eastAsia="Times New Roman" w:hAnsi="Trebuchet MS"/>
          <w:szCs w:val="24"/>
          <w:lang w:eastAsia="bg-BG"/>
        </w:rPr>
        <w:lastRenderedPageBreak/>
        <w:t>чл. 219-252, чл. 253-260, чл. 301-307, чл. 321, чл. 321а и чл. 352-353е от Наказателния кодекс? (чл. 54, ал.1, т.1 от ЗОП)</w:t>
      </w:r>
    </w:p>
    <w:p w:rsidR="00420EA8" w:rsidRDefault="00420EA8" w:rsidP="006C37B5">
      <w:pPr>
        <w:widowControl w:val="0"/>
        <w:tabs>
          <w:tab w:val="left" w:pos="284"/>
          <w:tab w:val="left" w:pos="1311"/>
        </w:tabs>
        <w:suppressAutoHyphens/>
        <w:ind w:firstLine="567"/>
        <w:jc w:val="both"/>
        <w:rPr>
          <w:rFonts w:ascii="Trebuchet MS" w:eastAsia="Times New Roman" w:hAnsi="Trebuchet MS"/>
          <w:szCs w:val="24"/>
          <w:lang w:eastAsia="bg-BG"/>
        </w:rPr>
      </w:pPr>
      <w:r>
        <w:rPr>
          <w:rFonts w:ascii="Trebuchet MS" w:eastAsia="Times New Roman" w:hAnsi="Trebuchet MS"/>
          <w:szCs w:val="24"/>
          <w:lang w:eastAsia="bg-BG"/>
        </w:rPr>
        <w:t>2.</w:t>
      </w:r>
      <w:r w:rsidRPr="00CA1E9F">
        <w:rPr>
          <w:rFonts w:ascii="Trebuchet MS" w:eastAsia="Times New Roman" w:hAnsi="Trebuchet MS"/>
          <w:szCs w:val="24"/>
          <w:lang w:eastAsia="bg-BG"/>
        </w:rPr>
        <w:t>Представляващит</w:t>
      </w:r>
      <w:r>
        <w:rPr>
          <w:rFonts w:ascii="Trebuchet MS" w:eastAsia="Times New Roman" w:hAnsi="Trebuchet MS"/>
          <w:szCs w:val="24"/>
          <w:lang w:eastAsia="bg-BG"/>
        </w:rPr>
        <w:t>е на икономическия оператор осъ</w:t>
      </w:r>
      <w:r w:rsidRPr="00CA1E9F">
        <w:rPr>
          <w:rFonts w:ascii="Trebuchet MS" w:eastAsia="Times New Roman" w:hAnsi="Trebuchet MS"/>
          <w:szCs w:val="24"/>
          <w:lang w:eastAsia="bg-BG"/>
        </w:rPr>
        <w:t>дени ли са с влязла в сила присъда за престъпление, аналогично на тези по т. 1, в друга държава членка или трета страна? (чл. 54, ал. 1, т. 2 от ЗОП)</w:t>
      </w:r>
    </w:p>
    <w:p w:rsidR="00420EA8" w:rsidRDefault="00420EA8" w:rsidP="006C37B5">
      <w:pPr>
        <w:widowControl w:val="0"/>
        <w:tabs>
          <w:tab w:val="left" w:pos="284"/>
          <w:tab w:val="left" w:pos="1311"/>
        </w:tabs>
        <w:suppressAutoHyphens/>
        <w:ind w:firstLine="567"/>
        <w:jc w:val="both"/>
        <w:rPr>
          <w:rFonts w:ascii="Trebuchet MS" w:eastAsia="Arial Unicode MS" w:hAnsi="Trebuchet MS" w:cstheme="minorHAnsi"/>
          <w:szCs w:val="24"/>
          <w:lang w:eastAsia="bg-BG"/>
        </w:rPr>
      </w:pPr>
      <w:r w:rsidRPr="00976062">
        <w:rPr>
          <w:rFonts w:ascii="Trebuchet MS" w:eastAsia="Arial Unicode MS" w:hAnsi="Trebuchet MS" w:cs="Segoe UI"/>
          <w:szCs w:val="24"/>
          <w:lang w:eastAsia="bg-BG"/>
        </w:rPr>
        <w:t>3</w:t>
      </w:r>
      <w:r w:rsidRPr="00976062">
        <w:rPr>
          <w:rFonts w:ascii="Trebuchet MS" w:eastAsia="Arial Unicode MS" w:hAnsi="Trebuchet MS" w:cstheme="minorHAnsi"/>
          <w:szCs w:val="24"/>
          <w:lang w:eastAsia="bg-BG"/>
        </w:rPr>
        <w:t>.</w:t>
      </w:r>
      <w:r w:rsidRPr="00976062">
        <w:rPr>
          <w:rFonts w:ascii="Trebuchet MS" w:eastAsia="Arial Unicode MS" w:hAnsi="Trebuchet MS" w:cstheme="minorHAnsi"/>
          <w:b/>
          <w:bCs/>
          <w:szCs w:val="24"/>
          <w:lang w:eastAsia="bg-BG"/>
        </w:rPr>
        <w:t xml:space="preserve"> </w:t>
      </w:r>
      <w:r w:rsidRPr="00420EA8">
        <w:rPr>
          <w:rFonts w:ascii="Trebuchet MS" w:eastAsia="Arial Unicode MS" w:hAnsi="Trebuchet MS" w:cstheme="minorHAnsi"/>
          <w:bCs/>
          <w:szCs w:val="24"/>
          <w:lang w:eastAsia="bg-BG"/>
        </w:rPr>
        <w:t>Икономическият оператор</w:t>
      </w:r>
      <w:r w:rsidRPr="00976062">
        <w:rPr>
          <w:rFonts w:ascii="Trebuchet MS" w:eastAsia="Arial Unicode MS" w:hAnsi="Trebuchet MS" w:cstheme="minorHAnsi"/>
          <w:szCs w:val="24"/>
          <w:lang w:eastAsia="bg-BG"/>
        </w:rPr>
        <w:t xml:space="preserve"> има ли задължения за да</w:t>
      </w:r>
      <w:r w:rsidRPr="00976062">
        <w:rPr>
          <w:rFonts w:ascii="Trebuchet MS" w:eastAsia="Arial Unicode MS" w:hAnsi="Trebuchet MS" w:cstheme="minorHAnsi"/>
          <w:szCs w:val="24"/>
          <w:lang w:eastAsia="bg-BG"/>
        </w:rPr>
        <w:softHyphen/>
        <w:t>нъци и задължителни осигурителни вноски по смисъла на чл. 162, ал.2, т.1 от Данъчно-осигурителния проце</w:t>
      </w:r>
      <w:r w:rsidRPr="00976062">
        <w:rPr>
          <w:rFonts w:ascii="Trebuchet MS" w:eastAsia="Arial Unicode MS" w:hAnsi="Trebuchet MS" w:cstheme="minorHAnsi"/>
          <w:szCs w:val="24"/>
          <w:lang w:eastAsia="bg-BG"/>
        </w:rPr>
        <w:softHyphen/>
        <w:t>суален кодекс и лихвите по тях към държавата или към общината по седалището на възложителя и на участни</w:t>
      </w:r>
      <w:r w:rsidRPr="00976062">
        <w:rPr>
          <w:rFonts w:ascii="Trebuchet MS" w:eastAsia="Arial Unicode MS" w:hAnsi="Trebuchet MS" w:cstheme="minorHAnsi"/>
          <w:szCs w:val="24"/>
          <w:lang w:eastAsia="bg-BG"/>
        </w:rPr>
        <w:softHyphen/>
        <w:t>ка, или аналогични задължения, съгласно законодател</w:t>
      </w:r>
      <w:r w:rsidRPr="00976062">
        <w:rPr>
          <w:rFonts w:ascii="Trebuchet MS" w:eastAsia="Arial Unicode MS" w:hAnsi="Trebuchet MS" w:cstheme="minorHAnsi"/>
          <w:szCs w:val="24"/>
          <w:lang w:eastAsia="bg-BG"/>
        </w:rPr>
        <w:softHyphen/>
        <w:t>ството на държавата, в която участникът е установен, доказани с влязъл в сила акт на компетентен орган? (чл. 54, ал.1, т.З от ЗОП)</w:t>
      </w:r>
    </w:p>
    <w:p w:rsidR="00420EA8" w:rsidRDefault="00420EA8" w:rsidP="006C37B5">
      <w:pPr>
        <w:widowControl w:val="0"/>
        <w:tabs>
          <w:tab w:val="left" w:pos="284"/>
          <w:tab w:val="left" w:pos="1311"/>
        </w:tabs>
        <w:suppressAutoHyphens/>
        <w:ind w:firstLine="567"/>
        <w:jc w:val="both"/>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4.</w:t>
      </w:r>
      <w:r w:rsidRPr="0095336D">
        <w:rPr>
          <w:rFonts w:ascii="Trebuchet MS" w:eastAsia="Arial Unicode MS" w:hAnsi="Trebuchet MS" w:cstheme="minorHAnsi"/>
          <w:b/>
          <w:bCs/>
          <w:szCs w:val="24"/>
          <w:lang w:eastAsia="bg-BG"/>
        </w:rPr>
        <w:t xml:space="preserve"> </w:t>
      </w:r>
      <w:r w:rsidRPr="00420EA8">
        <w:rPr>
          <w:rFonts w:ascii="Trebuchet MS" w:eastAsia="Arial Unicode MS" w:hAnsi="Trebuchet MS" w:cstheme="minorHAnsi"/>
          <w:bCs/>
          <w:szCs w:val="24"/>
          <w:lang w:eastAsia="bg-BG"/>
        </w:rPr>
        <w:t>Икономическият оператор участвал ли е в пазарни консултации по чл. 44 от ЗОП</w:t>
      </w:r>
      <w:r w:rsidRPr="00420EA8">
        <w:rPr>
          <w:rFonts w:ascii="Trebuchet MS" w:eastAsia="Arial Unicode MS" w:hAnsi="Trebuchet MS" w:cstheme="minorHAnsi"/>
          <w:szCs w:val="24"/>
          <w:lang w:eastAsia="bg-BG"/>
        </w:rPr>
        <w:t xml:space="preserve"> </w:t>
      </w:r>
      <w:r w:rsidRPr="0095336D">
        <w:rPr>
          <w:rFonts w:ascii="Trebuchet MS" w:eastAsia="Arial Unicode MS" w:hAnsi="Trebuchet MS" w:cstheme="minorHAnsi"/>
          <w:szCs w:val="24"/>
          <w:lang w:eastAsia="bg-BG"/>
        </w:rPr>
        <w:t xml:space="preserve">или участвал ли е по друг начин в подготовката на обществената поръчка? (във вр. с чл. 54, ал.1, т. 4 от ЗОП)                    </w:t>
      </w:r>
    </w:p>
    <w:p w:rsidR="00420EA8" w:rsidRPr="0095336D" w:rsidRDefault="00420EA8" w:rsidP="006C37B5">
      <w:pPr>
        <w:pStyle w:val="20"/>
        <w:shd w:val="clear" w:color="auto" w:fill="auto"/>
        <w:spacing w:line="240" w:lineRule="auto"/>
        <w:ind w:firstLine="567"/>
        <w:rPr>
          <w:rFonts w:ascii="Trebuchet MS" w:hAnsi="Trebuchet MS" w:cstheme="minorHAnsi"/>
          <w:sz w:val="24"/>
          <w:szCs w:val="24"/>
        </w:rPr>
      </w:pPr>
      <w:r w:rsidRPr="0095336D">
        <w:rPr>
          <w:rFonts w:ascii="Trebuchet MS" w:hAnsi="Trebuchet MS" w:cstheme="minorHAnsi"/>
          <w:sz w:val="24"/>
          <w:szCs w:val="24"/>
        </w:rPr>
        <w:t>5. Може ли</w:t>
      </w:r>
      <w:r w:rsidRPr="0095336D">
        <w:rPr>
          <w:rStyle w:val="28"/>
          <w:rFonts w:ascii="Trebuchet MS" w:hAnsi="Trebuchet MS" w:cstheme="minorHAnsi"/>
          <w:sz w:val="24"/>
          <w:szCs w:val="24"/>
        </w:rPr>
        <w:t xml:space="preserve"> </w:t>
      </w:r>
      <w:r w:rsidRPr="00420EA8">
        <w:rPr>
          <w:rStyle w:val="28"/>
          <w:rFonts w:ascii="Trebuchet MS" w:hAnsi="Trebuchet MS" w:cstheme="minorHAnsi"/>
          <w:b w:val="0"/>
          <w:sz w:val="24"/>
          <w:szCs w:val="24"/>
        </w:rPr>
        <w:t>икономическият оператор</w:t>
      </w:r>
      <w:r w:rsidRPr="0095336D">
        <w:rPr>
          <w:rFonts w:ascii="Trebuchet MS" w:hAnsi="Trebuchet MS" w:cstheme="minorHAnsi"/>
          <w:sz w:val="24"/>
          <w:szCs w:val="24"/>
        </w:rPr>
        <w:t xml:space="preserve"> да потвърди, че:</w:t>
      </w:r>
    </w:p>
    <w:p w:rsidR="00420EA8" w:rsidRPr="0095336D" w:rsidRDefault="00420EA8" w:rsidP="006C37B5">
      <w:pPr>
        <w:pStyle w:val="af1"/>
        <w:shd w:val="clear" w:color="auto" w:fill="auto"/>
        <w:tabs>
          <w:tab w:val="left" w:pos="341"/>
        </w:tabs>
        <w:spacing w:line="240" w:lineRule="auto"/>
        <w:ind w:firstLine="567"/>
        <w:jc w:val="both"/>
        <w:rPr>
          <w:rFonts w:ascii="Trebuchet MS" w:hAnsi="Trebuchet MS" w:cstheme="minorHAnsi"/>
          <w:b w:val="0"/>
          <w:sz w:val="24"/>
          <w:szCs w:val="24"/>
        </w:rPr>
      </w:pPr>
      <w:r>
        <w:rPr>
          <w:rFonts w:ascii="Trebuchet MS" w:hAnsi="Trebuchet MS" w:cstheme="minorHAnsi"/>
          <w:b w:val="0"/>
          <w:sz w:val="24"/>
          <w:szCs w:val="24"/>
        </w:rPr>
        <w:t>а)</w:t>
      </w:r>
      <w:r w:rsidRPr="0095336D">
        <w:rPr>
          <w:rFonts w:ascii="Trebuchet MS" w:hAnsi="Trebuchet MS" w:cstheme="minorHAnsi"/>
          <w:b w:val="0"/>
          <w:sz w:val="24"/>
          <w:szCs w:val="24"/>
        </w:rPr>
        <w:t>не е представил документ с невярно съдържание, свързан с удостоверяване липсата на основания за от</w:t>
      </w:r>
      <w:r w:rsidRPr="0095336D">
        <w:rPr>
          <w:rFonts w:ascii="Trebuchet MS" w:hAnsi="Trebuchet MS" w:cstheme="minorHAnsi"/>
          <w:b w:val="0"/>
          <w:sz w:val="24"/>
          <w:szCs w:val="24"/>
        </w:rPr>
        <w:softHyphen/>
        <w:t>страняване или изпълнението на критериите за под</w:t>
      </w:r>
      <w:r w:rsidRPr="0095336D">
        <w:rPr>
          <w:rFonts w:ascii="Trebuchet MS" w:hAnsi="Trebuchet MS" w:cstheme="minorHAnsi"/>
          <w:b w:val="0"/>
          <w:sz w:val="24"/>
          <w:szCs w:val="24"/>
        </w:rPr>
        <w:softHyphen/>
        <w:t>бор</w:t>
      </w:r>
      <w:r w:rsidRPr="0095336D">
        <w:rPr>
          <w:rFonts w:ascii="Trebuchet MS" w:hAnsi="Trebuchet MS" w:cstheme="minorHAnsi"/>
          <w:b w:val="0"/>
          <w:sz w:val="24"/>
          <w:szCs w:val="24"/>
          <w:vertAlign w:val="superscript"/>
        </w:rPr>
        <w:t>3</w:t>
      </w:r>
      <w:r w:rsidR="00A12167">
        <w:rPr>
          <w:rFonts w:ascii="Trebuchet MS" w:hAnsi="Trebuchet MS" w:cstheme="minorHAnsi"/>
          <w:b w:val="0"/>
          <w:sz w:val="24"/>
          <w:szCs w:val="24"/>
        </w:rPr>
        <w:t>? (чл. 54, ал.1, т. 5 б</w:t>
      </w:r>
      <w:r w:rsidRPr="0095336D">
        <w:rPr>
          <w:rFonts w:ascii="Trebuchet MS" w:hAnsi="Trebuchet MS" w:cstheme="minorHAnsi"/>
          <w:b w:val="0"/>
          <w:sz w:val="24"/>
          <w:szCs w:val="24"/>
        </w:rPr>
        <w:t>. „а" от ЗОП)</w:t>
      </w:r>
    </w:p>
    <w:p w:rsidR="00420EA8" w:rsidRDefault="00420EA8" w:rsidP="006C37B5">
      <w:pPr>
        <w:widowControl w:val="0"/>
        <w:tabs>
          <w:tab w:val="left" w:pos="284"/>
          <w:tab w:val="left" w:pos="1311"/>
        </w:tabs>
        <w:suppressAutoHyphens/>
        <w:ind w:firstLine="567"/>
        <w:jc w:val="both"/>
        <w:rPr>
          <w:rFonts w:ascii="Trebuchet MS" w:hAnsi="Trebuchet MS" w:cstheme="minorHAnsi"/>
          <w:szCs w:val="24"/>
        </w:rPr>
      </w:pPr>
      <w:r>
        <w:rPr>
          <w:rFonts w:ascii="Trebuchet MS" w:hAnsi="Trebuchet MS" w:cstheme="minorHAnsi"/>
          <w:szCs w:val="24"/>
        </w:rPr>
        <w:t>б)</w:t>
      </w:r>
      <w:r w:rsidRPr="0095336D">
        <w:rPr>
          <w:rFonts w:ascii="Trebuchet MS" w:hAnsi="Trebuchet MS" w:cstheme="minorHAnsi"/>
          <w:szCs w:val="24"/>
        </w:rPr>
        <w:t>не е укрил изискваща се информация, свързана с удостоверяване липсата на основания за отстраняване или изпълнението на критериите за подбор</w:t>
      </w:r>
      <w:r w:rsidRPr="0095336D">
        <w:rPr>
          <w:rFonts w:ascii="Trebuchet MS" w:hAnsi="Trebuchet MS" w:cstheme="minorHAnsi"/>
          <w:szCs w:val="24"/>
          <w:vertAlign w:val="superscript"/>
        </w:rPr>
        <w:t>4</w:t>
      </w:r>
      <w:r w:rsidR="00A12167">
        <w:rPr>
          <w:rFonts w:ascii="Trebuchet MS" w:hAnsi="Trebuchet MS" w:cstheme="minorHAnsi"/>
          <w:szCs w:val="24"/>
        </w:rPr>
        <w:t>? (чл. 54, ал.1, т. 5 б</w:t>
      </w:r>
      <w:r w:rsidRPr="0095336D">
        <w:rPr>
          <w:rFonts w:ascii="Trebuchet MS" w:hAnsi="Trebuchet MS" w:cstheme="minorHAnsi"/>
          <w:szCs w:val="24"/>
        </w:rPr>
        <w:t>. „б" от ЗОП)</w:t>
      </w:r>
    </w:p>
    <w:p w:rsidR="00420EA8" w:rsidRPr="00420EA8" w:rsidRDefault="00420EA8" w:rsidP="006C37B5">
      <w:pPr>
        <w:shd w:val="clear" w:color="auto" w:fill="FFFFFF"/>
        <w:ind w:firstLine="567"/>
        <w:jc w:val="both"/>
        <w:rPr>
          <w:rFonts w:ascii="Trebuchet MS" w:eastAsiaTheme="minorHAnsi" w:hAnsi="Trebuchet MS" w:cstheme="minorHAnsi"/>
          <w:szCs w:val="24"/>
        </w:rPr>
      </w:pPr>
      <w:r w:rsidRPr="00420EA8">
        <w:rPr>
          <w:rFonts w:ascii="Trebuchet MS" w:eastAsiaTheme="minorHAnsi" w:hAnsi="Trebuchet MS" w:cstheme="minorHAnsi"/>
          <w:szCs w:val="24"/>
        </w:rPr>
        <w:t>6.Икономическият оператор извършил ли е установено с влязло в сила нака</w:t>
      </w:r>
      <w:r>
        <w:rPr>
          <w:rFonts w:ascii="Trebuchet MS" w:eastAsiaTheme="minorHAnsi" w:hAnsi="Trebuchet MS" w:cstheme="minorHAnsi"/>
          <w:szCs w:val="24"/>
        </w:rPr>
        <w:t>зателно постановление или съдеб</w:t>
      </w:r>
      <w:r w:rsidRPr="00420EA8">
        <w:rPr>
          <w:rFonts w:ascii="Trebuchet MS" w:eastAsiaTheme="minorHAnsi" w:hAnsi="Trebuchet MS" w:cstheme="minorHAnsi"/>
          <w:szCs w:val="24"/>
        </w:rPr>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w:t>
      </w:r>
      <w:r>
        <w:rPr>
          <w:rFonts w:ascii="Trebuchet MS" w:eastAsiaTheme="minorHAnsi" w:hAnsi="Trebuchet MS" w:cstheme="minorHAnsi"/>
          <w:szCs w:val="24"/>
        </w:rPr>
        <w:t xml:space="preserve">. </w:t>
      </w:r>
      <w:r w:rsidRPr="00420EA8">
        <w:rPr>
          <w:rFonts w:ascii="Trebuchet MS" w:hAnsi="Trebuchet MS" w:cstheme="minorHAnsi"/>
          <w:szCs w:val="24"/>
        </w:rPr>
        <w:t>Икономическият опер</w:t>
      </w:r>
      <w:r>
        <w:rPr>
          <w:rFonts w:ascii="Trebuchet MS" w:hAnsi="Trebuchet MS" w:cstheme="minorHAnsi"/>
          <w:szCs w:val="24"/>
        </w:rPr>
        <w:t>атор предприел ли е мерки за до</w:t>
      </w:r>
      <w:r w:rsidRPr="00420EA8">
        <w:rPr>
          <w:rFonts w:ascii="Trebuchet MS" w:hAnsi="Trebuchet MS" w:cstheme="minorHAnsi"/>
          <w:szCs w:val="24"/>
        </w:rPr>
        <w:t>казване на надеждност?</w:t>
      </w:r>
    </w:p>
    <w:p w:rsidR="00420EA8" w:rsidRPr="00420EA8" w:rsidRDefault="00420EA8" w:rsidP="006C37B5">
      <w:pPr>
        <w:ind w:firstLine="567"/>
        <w:jc w:val="both"/>
        <w:rPr>
          <w:rFonts w:ascii="Trebuchet MS" w:eastAsiaTheme="minorHAnsi" w:hAnsi="Trebuchet MS" w:cstheme="minorHAnsi"/>
          <w:szCs w:val="24"/>
          <w:shd w:val="clear" w:color="auto" w:fill="FFFFFF"/>
        </w:rPr>
      </w:pPr>
      <w:r w:rsidRPr="00420EA8">
        <w:rPr>
          <w:rFonts w:ascii="Trebuchet MS" w:eastAsiaTheme="minorHAnsi" w:hAnsi="Trebuchet MS" w:cstheme="minorHAnsi"/>
          <w:szCs w:val="24"/>
          <w:shd w:val="clear" w:color="auto" w:fill="FFFFFF"/>
        </w:rPr>
        <w:t>7.За</w:t>
      </w:r>
      <w:r w:rsidRPr="00420EA8">
        <w:rPr>
          <w:rFonts w:ascii="Trebuchet MS" w:eastAsiaTheme="minorHAnsi" w:hAnsi="Trebuchet MS" w:cstheme="minorHAnsi"/>
          <w:b/>
          <w:bCs/>
          <w:szCs w:val="24"/>
        </w:rPr>
        <w:t xml:space="preserve"> </w:t>
      </w:r>
      <w:r w:rsidRPr="00420EA8">
        <w:rPr>
          <w:rFonts w:ascii="Trebuchet MS" w:eastAsiaTheme="minorHAnsi" w:hAnsi="Trebuchet MS" w:cstheme="minorHAnsi"/>
          <w:bCs/>
          <w:szCs w:val="24"/>
        </w:rPr>
        <w:t>представляващите на икономическия оператор налице ли е конфликт на интереси,</w:t>
      </w:r>
      <w:r w:rsidRPr="00420EA8">
        <w:rPr>
          <w:rFonts w:ascii="Trebuchet MS" w:eastAsiaTheme="minorHAnsi" w:hAnsi="Trebuchet MS" w:cstheme="minorHAnsi"/>
          <w:szCs w:val="24"/>
          <w:shd w:val="clear" w:color="auto" w:fill="FFFFFF"/>
        </w:rPr>
        <w:t xml:space="preserve"> който не може да бъде отстранен? (чл. 54, ал.1, т. 7 от ЗОП) </w:t>
      </w:r>
    </w:p>
    <w:p w:rsidR="00420EA8" w:rsidRPr="00420EA8" w:rsidRDefault="00420EA8" w:rsidP="006C37B5">
      <w:pPr>
        <w:widowControl w:val="0"/>
        <w:tabs>
          <w:tab w:val="left" w:pos="284"/>
          <w:tab w:val="left" w:pos="1311"/>
        </w:tabs>
        <w:suppressAutoHyphens/>
        <w:jc w:val="both"/>
        <w:rPr>
          <w:rFonts w:ascii="Trebuchet MS" w:eastAsia="Times New Roman" w:hAnsi="Trebuchet MS"/>
          <w:b/>
          <w:szCs w:val="24"/>
          <w:lang w:eastAsia="bg-BG"/>
        </w:rPr>
      </w:pPr>
    </w:p>
    <w:p w:rsidR="00420EA8" w:rsidRPr="00420EA8" w:rsidRDefault="00420EA8" w:rsidP="006C37B5">
      <w:pPr>
        <w:widowControl w:val="0"/>
        <w:tabs>
          <w:tab w:val="left" w:pos="284"/>
          <w:tab w:val="left" w:pos="1311"/>
        </w:tabs>
        <w:suppressAutoHyphens/>
        <w:ind w:firstLine="567"/>
        <w:jc w:val="both"/>
        <w:rPr>
          <w:rFonts w:ascii="Trebuchet MS" w:eastAsia="Times New Roman" w:hAnsi="Trebuchet MS"/>
          <w:b/>
          <w:szCs w:val="24"/>
          <w:lang w:eastAsia="bg-BG"/>
        </w:rPr>
      </w:pPr>
      <w:r w:rsidRPr="00420EA8">
        <w:rPr>
          <w:rFonts w:ascii="Trebuchet MS" w:eastAsia="Times New Roman" w:hAnsi="Trebuchet MS"/>
          <w:b/>
          <w:szCs w:val="24"/>
          <w:lang w:eastAsia="bg-BG"/>
        </w:rPr>
        <w:t>ІІ.Специфични национални основания за изключване - Предоставя се информация, свързана с :</w:t>
      </w:r>
    </w:p>
    <w:p w:rsidR="00420EA8" w:rsidRPr="00420EA8" w:rsidRDefault="00420EA8" w:rsidP="006C37B5">
      <w:pPr>
        <w:widowControl w:val="0"/>
        <w:tabs>
          <w:tab w:val="left" w:pos="284"/>
          <w:tab w:val="left" w:pos="1311"/>
        </w:tabs>
        <w:suppressAutoHyphens/>
        <w:ind w:firstLine="567"/>
        <w:jc w:val="both"/>
        <w:rPr>
          <w:rFonts w:ascii="Trebuchet MS" w:eastAsia="Times New Roman" w:hAnsi="Trebuchet MS"/>
          <w:szCs w:val="24"/>
          <w:lang w:eastAsia="bg-BG"/>
        </w:rPr>
      </w:pPr>
      <w:r w:rsidRPr="00420EA8">
        <w:rPr>
          <w:rFonts w:ascii="Trebuchet MS" w:eastAsia="Times New Roman" w:hAnsi="Trebuchet MS"/>
          <w:szCs w:val="24"/>
          <w:lang w:eastAsia="bg-BG"/>
        </w:rPr>
        <w:t>- наказателни присъди, останали извън обхвата на раздел А, а именно: за престъпление по чл.108а, чл.159а – 159г, чл.172, чл.192а, чл.194 – 217, чл. 219 – 252, чл.253 – 260, чл.301 – 307, чл. 321, 321а и чл. 352 – 353е от Наказателния кодекс и за престъпление, аналогично на някое от посочените, в друга държава членка или трета страна;</w:t>
      </w:r>
    </w:p>
    <w:p w:rsidR="00420EA8" w:rsidRDefault="00420EA8" w:rsidP="006C37B5">
      <w:pPr>
        <w:widowControl w:val="0"/>
        <w:tabs>
          <w:tab w:val="left" w:pos="284"/>
          <w:tab w:val="left" w:pos="1311"/>
        </w:tabs>
        <w:suppressAutoHyphens/>
        <w:ind w:firstLine="567"/>
        <w:jc w:val="both"/>
        <w:rPr>
          <w:rFonts w:ascii="Trebuchet MS" w:eastAsia="Times New Roman" w:hAnsi="Trebuchet MS"/>
          <w:szCs w:val="24"/>
          <w:lang w:eastAsia="bg-BG"/>
        </w:rPr>
      </w:pPr>
      <w:r w:rsidRPr="00420EA8">
        <w:rPr>
          <w:rFonts w:ascii="Trebuchet MS" w:eastAsia="Times New Roman" w:hAnsi="Trebuchet MS"/>
          <w:szCs w:val="24"/>
          <w:lang w:eastAsia="bg-BG"/>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A12167" w:rsidRPr="00420EA8" w:rsidRDefault="00A12167" w:rsidP="006C37B5">
      <w:pPr>
        <w:widowControl w:val="0"/>
        <w:tabs>
          <w:tab w:val="left" w:pos="284"/>
          <w:tab w:val="left" w:pos="1311"/>
        </w:tabs>
        <w:suppressAutoHyphens/>
        <w:ind w:firstLine="567"/>
        <w:jc w:val="both"/>
        <w:rPr>
          <w:rFonts w:ascii="Trebuchet MS" w:eastAsia="Times New Roman" w:hAnsi="Trebuchet MS"/>
          <w:szCs w:val="24"/>
          <w:lang w:eastAsia="bg-BG"/>
        </w:rPr>
      </w:pPr>
      <w:r>
        <w:rPr>
          <w:rFonts w:ascii="Trebuchet MS" w:eastAsia="Times New Roman" w:hAnsi="Trebuchet MS"/>
          <w:szCs w:val="24"/>
          <w:lang w:eastAsia="bg-BG"/>
        </w:rPr>
        <w:t xml:space="preserve">- наличие на обстоятелствата </w:t>
      </w:r>
      <w:r w:rsidRPr="00C870FC">
        <w:rPr>
          <w:rFonts w:ascii="Trebuchet MS" w:hAnsi="Trebuchet MS"/>
          <w:szCs w:val="24"/>
        </w:rPr>
        <w:t xml:space="preserve">по чл. 69 от Закона за противодействие на корупцията и за отнемане на </w:t>
      </w:r>
      <w:r>
        <w:rPr>
          <w:rFonts w:ascii="Trebuchet MS" w:hAnsi="Trebuchet MS"/>
          <w:szCs w:val="24"/>
        </w:rPr>
        <w:t>незаконно придобитото имущество.</w:t>
      </w:r>
    </w:p>
    <w:p w:rsidR="008733C9" w:rsidRDefault="008733C9" w:rsidP="006C37B5">
      <w:pPr>
        <w:jc w:val="both"/>
        <w:rPr>
          <w:rFonts w:ascii="Trebuchet MS" w:hAnsi="Trebuchet MS"/>
          <w:szCs w:val="24"/>
          <w:lang w:val="en-US"/>
        </w:rPr>
      </w:pPr>
    </w:p>
    <w:p w:rsidR="008B3133" w:rsidRDefault="008B3133" w:rsidP="003D6B86">
      <w:pPr>
        <w:ind w:firstLine="567"/>
        <w:jc w:val="both"/>
        <w:rPr>
          <w:rFonts w:ascii="Trebuchet MS" w:hAnsi="Trebuchet MS"/>
          <w:b/>
          <w:szCs w:val="24"/>
        </w:rPr>
      </w:pPr>
    </w:p>
    <w:p w:rsidR="0063510C" w:rsidRPr="0063510C" w:rsidRDefault="0063510C" w:rsidP="008B3133">
      <w:pPr>
        <w:ind w:firstLine="567"/>
        <w:jc w:val="both"/>
        <w:rPr>
          <w:rFonts w:ascii="Trebuchet MS" w:hAnsi="Trebuchet MS"/>
          <w:szCs w:val="24"/>
        </w:rPr>
      </w:pPr>
      <w:proofErr w:type="spellStart"/>
      <w:r w:rsidRPr="003D6B86">
        <w:rPr>
          <w:rFonts w:ascii="Trebuchet MS" w:hAnsi="Trebuchet MS"/>
          <w:b/>
          <w:szCs w:val="24"/>
          <w:lang w:val="en-US"/>
        </w:rPr>
        <w:lastRenderedPageBreak/>
        <w:t>Част</w:t>
      </w:r>
      <w:proofErr w:type="spellEnd"/>
      <w:r w:rsidRPr="003D6B86">
        <w:rPr>
          <w:rFonts w:ascii="Trebuchet MS" w:hAnsi="Trebuchet MS"/>
          <w:b/>
          <w:szCs w:val="24"/>
          <w:lang w:val="en-US"/>
        </w:rPr>
        <w:t xml:space="preserve"> IV:</w:t>
      </w:r>
      <w:r w:rsidRPr="0063510C">
        <w:rPr>
          <w:rFonts w:ascii="Trebuchet MS" w:hAnsi="Trebuchet MS"/>
          <w:szCs w:val="24"/>
          <w:lang w:val="en-US"/>
        </w:rPr>
        <w:t xml:space="preserve"> </w:t>
      </w:r>
      <w:r w:rsidRPr="007317C1">
        <w:rPr>
          <w:rFonts w:ascii="Trebuchet MS" w:hAnsi="Trebuchet MS"/>
          <w:b/>
          <w:szCs w:val="24"/>
        </w:rPr>
        <w:t>Критерии за подбор</w:t>
      </w:r>
      <w:r>
        <w:rPr>
          <w:rFonts w:ascii="Trebuchet MS" w:hAnsi="Trebuchet MS"/>
          <w:szCs w:val="24"/>
        </w:rPr>
        <w:t xml:space="preserve"> </w:t>
      </w:r>
    </w:p>
    <w:p w:rsidR="0063510C" w:rsidRDefault="0063510C" w:rsidP="0063510C">
      <w:pPr>
        <w:jc w:val="both"/>
        <w:rPr>
          <w:rFonts w:ascii="Trebuchet MS" w:hAnsi="Trebuchet MS"/>
          <w:szCs w:val="24"/>
        </w:rPr>
      </w:pPr>
      <w:proofErr w:type="spellStart"/>
      <w:r w:rsidRPr="0063510C">
        <w:rPr>
          <w:rFonts w:ascii="Trebuchet MS" w:hAnsi="Trebuchet MS"/>
          <w:szCs w:val="24"/>
          <w:lang w:val="en-US"/>
        </w:rPr>
        <w:t>Попълват</w:t>
      </w:r>
      <w:proofErr w:type="spellEnd"/>
      <w:r w:rsidRPr="0063510C">
        <w:rPr>
          <w:rFonts w:ascii="Trebuchet MS" w:hAnsi="Trebuchet MS"/>
          <w:szCs w:val="24"/>
          <w:lang w:val="en-US"/>
        </w:rPr>
        <w:t xml:space="preserve"> </w:t>
      </w:r>
      <w:proofErr w:type="spellStart"/>
      <w:r w:rsidRPr="0063510C">
        <w:rPr>
          <w:rFonts w:ascii="Trebuchet MS" w:hAnsi="Trebuchet MS"/>
          <w:szCs w:val="24"/>
          <w:lang w:val="en-US"/>
        </w:rPr>
        <w:t>се</w:t>
      </w:r>
      <w:proofErr w:type="spellEnd"/>
      <w:r w:rsidRPr="0063510C">
        <w:rPr>
          <w:rFonts w:ascii="Trebuchet MS" w:hAnsi="Trebuchet MS"/>
          <w:szCs w:val="24"/>
          <w:lang w:val="en-US"/>
        </w:rPr>
        <w:t>:</w:t>
      </w:r>
      <w:r w:rsidR="007B6773" w:rsidRPr="007B6773">
        <w:t xml:space="preserve"> </w:t>
      </w:r>
      <w:r w:rsidR="00631607" w:rsidRPr="00631607">
        <w:rPr>
          <w:rFonts w:ascii="Trebuchet MS" w:hAnsi="Trebuchet MS"/>
          <w:b/>
          <w:szCs w:val="24"/>
        </w:rPr>
        <w:t>Т</w:t>
      </w:r>
      <w:proofErr w:type="spellStart"/>
      <w:r w:rsidR="007B6773" w:rsidRPr="00631607">
        <w:rPr>
          <w:rFonts w:ascii="Trebuchet MS" w:hAnsi="Trebuchet MS"/>
          <w:b/>
          <w:szCs w:val="24"/>
          <w:lang w:val="en-US"/>
        </w:rPr>
        <w:t>ехнически</w:t>
      </w:r>
      <w:proofErr w:type="spellEnd"/>
      <w:r w:rsidR="007B6773" w:rsidRPr="00631607">
        <w:rPr>
          <w:rFonts w:ascii="Trebuchet MS" w:hAnsi="Trebuchet MS"/>
          <w:b/>
          <w:szCs w:val="24"/>
          <w:lang w:val="en-US"/>
        </w:rPr>
        <w:t xml:space="preserve"> и </w:t>
      </w:r>
      <w:proofErr w:type="spellStart"/>
      <w:r w:rsidR="007B6773" w:rsidRPr="00631607">
        <w:rPr>
          <w:rFonts w:ascii="Trebuchet MS" w:hAnsi="Trebuchet MS"/>
          <w:b/>
          <w:szCs w:val="24"/>
          <w:lang w:val="en-US"/>
        </w:rPr>
        <w:t>професионални</w:t>
      </w:r>
      <w:proofErr w:type="spellEnd"/>
      <w:r w:rsidR="007B6773" w:rsidRPr="00631607">
        <w:rPr>
          <w:rFonts w:ascii="Trebuchet MS" w:hAnsi="Trebuchet MS"/>
          <w:b/>
          <w:szCs w:val="24"/>
          <w:lang w:val="en-US"/>
        </w:rPr>
        <w:t xml:space="preserve"> </w:t>
      </w:r>
      <w:proofErr w:type="spellStart"/>
      <w:r w:rsidR="007B6773" w:rsidRPr="00631607">
        <w:rPr>
          <w:rFonts w:ascii="Trebuchet MS" w:hAnsi="Trebuchet MS"/>
          <w:b/>
          <w:szCs w:val="24"/>
          <w:lang w:val="en-US"/>
        </w:rPr>
        <w:t>способности</w:t>
      </w:r>
      <w:proofErr w:type="spellEnd"/>
      <w:r w:rsidR="007B6773">
        <w:rPr>
          <w:rFonts w:ascii="Trebuchet MS" w:hAnsi="Trebuchet MS"/>
          <w:szCs w:val="24"/>
        </w:rPr>
        <w:t xml:space="preserve"> както следва</w:t>
      </w:r>
      <w:r w:rsidR="00D676F5">
        <w:rPr>
          <w:rFonts w:ascii="Trebuchet MS" w:hAnsi="Trebuchet MS"/>
          <w:szCs w:val="24"/>
        </w:rPr>
        <w:t>:</w:t>
      </w:r>
    </w:p>
    <w:p w:rsidR="00D676F5" w:rsidRDefault="00D125B4" w:rsidP="008B3133">
      <w:pPr>
        <w:ind w:firstLine="708"/>
        <w:jc w:val="both"/>
        <w:rPr>
          <w:rFonts w:ascii="Trebuchet MS" w:hAnsi="Trebuchet MS"/>
          <w:szCs w:val="24"/>
        </w:rPr>
      </w:pPr>
      <w:r>
        <w:rPr>
          <w:rFonts w:ascii="Trebuchet MS" w:hAnsi="Trebuchet MS"/>
          <w:szCs w:val="24"/>
        </w:rPr>
        <w:t>1.</w:t>
      </w:r>
      <w:r w:rsidR="00D676F5">
        <w:rPr>
          <w:rFonts w:ascii="Trebuchet MS" w:hAnsi="Trebuchet MS"/>
          <w:szCs w:val="24"/>
        </w:rPr>
        <w:t xml:space="preserve">Посочва се </w:t>
      </w:r>
      <w:r w:rsidR="00D676F5" w:rsidRPr="00D676F5">
        <w:rPr>
          <w:rFonts w:ascii="Trebuchet MS" w:hAnsi="Trebuchet MS"/>
          <w:szCs w:val="24"/>
        </w:rPr>
        <w:t>минимум 1 (един) договор за разработване и/ или оценка и/или актуализация на стратегически документ, изпълнен през последните 3 ( три) години, считано от датата на подаване на офертата</w:t>
      </w:r>
      <w:r w:rsidR="00D676F5">
        <w:rPr>
          <w:rFonts w:ascii="Trebuchet MS" w:hAnsi="Trebuchet MS"/>
          <w:szCs w:val="24"/>
        </w:rPr>
        <w:t xml:space="preserve"> с </w:t>
      </w:r>
      <w:r w:rsidR="00415E06">
        <w:rPr>
          <w:rFonts w:ascii="Trebuchet MS" w:hAnsi="Trebuchet MS"/>
          <w:szCs w:val="24"/>
        </w:rPr>
        <w:t xml:space="preserve">описание </w:t>
      </w:r>
      <w:r w:rsidR="00631607">
        <w:rPr>
          <w:rFonts w:ascii="Trebuchet MS" w:hAnsi="Trebuchet MS"/>
          <w:szCs w:val="24"/>
        </w:rPr>
        <w:t xml:space="preserve">предмета на договора, </w:t>
      </w:r>
      <w:r>
        <w:rPr>
          <w:rFonts w:ascii="Trebuchet MS" w:hAnsi="Trebuchet MS"/>
          <w:szCs w:val="24"/>
        </w:rPr>
        <w:t xml:space="preserve">неговата стойност, датите на сключване и приключване на договора, получателя на услугата. Ако съответните </w:t>
      </w:r>
      <w:r w:rsidRPr="00D676F5">
        <w:rPr>
          <w:rFonts w:ascii="Trebuchet MS" w:hAnsi="Trebuchet MS"/>
          <w:szCs w:val="24"/>
        </w:rPr>
        <w:t xml:space="preserve">документи относно изпълнение на </w:t>
      </w:r>
      <w:r>
        <w:rPr>
          <w:rFonts w:ascii="Trebuchet MS" w:hAnsi="Trebuchet MS"/>
          <w:szCs w:val="24"/>
        </w:rPr>
        <w:t xml:space="preserve">услугата </w:t>
      </w:r>
      <w:r w:rsidRPr="00D676F5">
        <w:rPr>
          <w:rFonts w:ascii="Trebuchet MS" w:hAnsi="Trebuchet MS"/>
          <w:szCs w:val="24"/>
        </w:rPr>
        <w:t xml:space="preserve"> са на разположение в електронен формат,</w:t>
      </w:r>
      <w:r>
        <w:rPr>
          <w:rFonts w:ascii="Trebuchet MS" w:hAnsi="Trebuchet MS"/>
          <w:szCs w:val="24"/>
        </w:rPr>
        <w:t xml:space="preserve"> се посочва </w:t>
      </w:r>
      <w:r w:rsidRPr="00D125B4">
        <w:rPr>
          <w:rFonts w:ascii="Trebuchet MS" w:hAnsi="Trebuchet MS"/>
          <w:szCs w:val="24"/>
        </w:rPr>
        <w:t>уеб адрес, орган или служба, издаващи документа</w:t>
      </w:r>
      <w:r>
        <w:rPr>
          <w:rFonts w:ascii="Trebuchet MS" w:hAnsi="Trebuchet MS"/>
          <w:szCs w:val="24"/>
        </w:rPr>
        <w:t>.</w:t>
      </w:r>
      <w:r w:rsidRPr="00D125B4">
        <w:rPr>
          <w:rFonts w:ascii="Trebuchet MS" w:hAnsi="Trebuchet MS"/>
          <w:szCs w:val="24"/>
        </w:rPr>
        <w:t xml:space="preserve">                                                        </w:t>
      </w:r>
    </w:p>
    <w:p w:rsidR="008D0ADE" w:rsidRPr="00125EC8" w:rsidRDefault="00D125B4" w:rsidP="00125EC8">
      <w:pPr>
        <w:jc w:val="both"/>
        <w:rPr>
          <w:rFonts w:ascii="Trebuchet MS" w:hAnsi="Trebuchet MS"/>
          <w:szCs w:val="24"/>
        </w:rPr>
      </w:pPr>
      <w:r>
        <w:rPr>
          <w:rFonts w:ascii="Trebuchet MS" w:hAnsi="Trebuchet MS"/>
          <w:szCs w:val="24"/>
        </w:rPr>
        <w:tab/>
      </w:r>
      <w:r w:rsidRPr="00125EC8">
        <w:rPr>
          <w:rFonts w:ascii="Trebuchet MS" w:hAnsi="Trebuchet MS"/>
          <w:szCs w:val="24"/>
        </w:rPr>
        <w:t>2.</w:t>
      </w:r>
      <w:r w:rsidR="008D0ADE" w:rsidRPr="00125EC8">
        <w:rPr>
          <w:rFonts w:ascii="Trebuchet MS" w:hAnsi="Trebuchet MS"/>
        </w:rPr>
        <w:t xml:space="preserve"> За всеки член на персонала/ екипа, включен в изпълнението на услугата, </w:t>
      </w:r>
      <w:r w:rsidR="001106D0" w:rsidRPr="00125EC8">
        <w:rPr>
          <w:rFonts w:ascii="Trebuchet MS" w:hAnsi="Trebuchet MS"/>
        </w:rPr>
        <w:t>се посочва</w:t>
      </w:r>
      <w:r w:rsidR="007A4706">
        <w:rPr>
          <w:rFonts w:ascii="Trebuchet MS" w:hAnsi="Trebuchet MS"/>
        </w:rPr>
        <w:t>т</w:t>
      </w:r>
      <w:r w:rsidR="001106D0" w:rsidRPr="00125EC8">
        <w:rPr>
          <w:rFonts w:ascii="Trebuchet MS" w:hAnsi="Trebuchet MS"/>
        </w:rPr>
        <w:t xml:space="preserve"> </w:t>
      </w:r>
      <w:r w:rsidR="007A4706">
        <w:rPr>
          <w:rFonts w:ascii="Trebuchet MS" w:hAnsi="Trebuchet MS"/>
        </w:rPr>
        <w:t>неговите имена</w:t>
      </w:r>
      <w:r w:rsidR="00F146E0">
        <w:rPr>
          <w:rFonts w:ascii="Trebuchet MS" w:hAnsi="Trebuchet MS"/>
        </w:rPr>
        <w:t xml:space="preserve">, </w:t>
      </w:r>
      <w:r w:rsidR="008D0ADE" w:rsidRPr="00125EC8">
        <w:rPr>
          <w:rFonts w:ascii="Trebuchet MS" w:hAnsi="Trebuchet MS"/>
          <w:szCs w:val="24"/>
        </w:rPr>
        <w:t>образователна и професионална квалификация</w:t>
      </w:r>
      <w:r w:rsidR="00125EC8" w:rsidRPr="00125EC8">
        <w:rPr>
          <w:rFonts w:ascii="Trebuchet MS" w:hAnsi="Trebuchet MS"/>
          <w:szCs w:val="24"/>
        </w:rPr>
        <w:t>, изискуем</w:t>
      </w:r>
      <w:r w:rsidR="007A4706">
        <w:rPr>
          <w:rFonts w:ascii="Trebuchet MS" w:hAnsi="Trebuchet MS"/>
          <w:szCs w:val="24"/>
        </w:rPr>
        <w:t>и</w:t>
      </w:r>
      <w:r w:rsidR="00125EC8" w:rsidRPr="00125EC8">
        <w:rPr>
          <w:rFonts w:ascii="Trebuchet MS" w:hAnsi="Trebuchet MS"/>
          <w:szCs w:val="24"/>
        </w:rPr>
        <w:t xml:space="preserve"> съгласно раздел </w:t>
      </w:r>
      <w:r w:rsidR="00125EC8" w:rsidRPr="00E32F80">
        <w:rPr>
          <w:rFonts w:ascii="Trebuchet MS" w:hAnsi="Trebuchet MS"/>
          <w:i/>
          <w:szCs w:val="24"/>
        </w:rPr>
        <w:t>VI. Изисквания за технически и професионални способности на участниците</w:t>
      </w:r>
      <w:r w:rsidR="00125EC8" w:rsidRPr="00125EC8">
        <w:rPr>
          <w:rFonts w:ascii="Trebuchet MS" w:hAnsi="Trebuchet MS"/>
          <w:szCs w:val="24"/>
        </w:rPr>
        <w:t xml:space="preserve"> на Техническата спецификация. </w:t>
      </w:r>
    </w:p>
    <w:p w:rsidR="00D676F5" w:rsidRDefault="00D676F5" w:rsidP="0063510C">
      <w:pPr>
        <w:jc w:val="both"/>
        <w:rPr>
          <w:rFonts w:ascii="Trebuchet MS" w:hAnsi="Trebuchet MS"/>
          <w:szCs w:val="24"/>
        </w:rPr>
      </w:pPr>
    </w:p>
    <w:p w:rsidR="00D676F5" w:rsidRPr="007B6773" w:rsidRDefault="00D676F5" w:rsidP="0063510C">
      <w:pPr>
        <w:jc w:val="both"/>
        <w:rPr>
          <w:rFonts w:ascii="Trebuchet MS" w:hAnsi="Trebuchet MS"/>
          <w:szCs w:val="24"/>
        </w:rPr>
      </w:pPr>
    </w:p>
    <w:p w:rsidR="008110FA" w:rsidRPr="00684463" w:rsidRDefault="00684463" w:rsidP="00684463">
      <w:pPr>
        <w:jc w:val="both"/>
        <w:rPr>
          <w:rFonts w:ascii="Trebuchet MS" w:hAnsi="Trebuchet MS"/>
          <w:b/>
          <w:szCs w:val="24"/>
        </w:rPr>
      </w:pPr>
      <w:r w:rsidRPr="00684463">
        <w:rPr>
          <w:rFonts w:ascii="Trebuchet MS" w:hAnsi="Trebuchet MS"/>
          <w:b/>
          <w:szCs w:val="24"/>
        </w:rPr>
        <w:t>3.ДОГОВОР ЗА ВЪЗЛАГАНЕ НА ОБЩЕСТВЕНА ПОРЪЧКА.</w:t>
      </w:r>
    </w:p>
    <w:p w:rsidR="008110FA" w:rsidRPr="00DB595D" w:rsidRDefault="00684463" w:rsidP="00684463">
      <w:pPr>
        <w:ind w:firstLine="567"/>
        <w:jc w:val="both"/>
        <w:rPr>
          <w:rFonts w:ascii="Trebuchet MS" w:hAnsi="Trebuchet MS"/>
          <w:szCs w:val="24"/>
        </w:rPr>
      </w:pPr>
      <w:r>
        <w:rPr>
          <w:rFonts w:ascii="Trebuchet MS" w:hAnsi="Trebuchet MS"/>
          <w:szCs w:val="24"/>
        </w:rPr>
        <w:t xml:space="preserve">За </w:t>
      </w:r>
      <w:r w:rsidR="00EF6F6C">
        <w:rPr>
          <w:rFonts w:ascii="Trebuchet MS" w:hAnsi="Trebuchet MS"/>
          <w:szCs w:val="24"/>
        </w:rPr>
        <w:t>разработването на стратегията</w:t>
      </w:r>
      <w:r w:rsidR="00CA539D">
        <w:rPr>
          <w:rFonts w:ascii="Trebuchet MS" w:hAnsi="Trebuchet MS"/>
          <w:szCs w:val="24"/>
        </w:rPr>
        <w:t>,</w:t>
      </w:r>
      <w:r>
        <w:rPr>
          <w:rFonts w:ascii="Trebuchet MS" w:hAnsi="Trebuchet MS"/>
          <w:szCs w:val="24"/>
        </w:rPr>
        <w:t xml:space="preserve"> предмет на настоящата поръчка</w:t>
      </w:r>
      <w:r w:rsidR="00CA539D">
        <w:rPr>
          <w:rFonts w:ascii="Trebuchet MS" w:hAnsi="Trebuchet MS"/>
          <w:szCs w:val="24"/>
        </w:rPr>
        <w:t>,</w:t>
      </w:r>
      <w:r>
        <w:rPr>
          <w:rFonts w:ascii="Trebuchet MS" w:hAnsi="Trebuchet MS"/>
          <w:szCs w:val="24"/>
        </w:rPr>
        <w:t xml:space="preserve"> се п</w:t>
      </w:r>
      <w:r w:rsidR="008110FA" w:rsidRPr="00DB595D">
        <w:rPr>
          <w:rFonts w:ascii="Trebuchet MS" w:hAnsi="Trebuchet MS"/>
          <w:szCs w:val="24"/>
        </w:rPr>
        <w:t>одписва договор за възлагане на обществена поръчка с избрания Изпълнител.</w:t>
      </w:r>
      <w:r w:rsidRPr="00684463">
        <w:t xml:space="preserve"> </w:t>
      </w:r>
      <w:r w:rsidRPr="00684463">
        <w:rPr>
          <w:rFonts w:ascii="Trebuchet MS" w:hAnsi="Trebuchet MS"/>
          <w:szCs w:val="24"/>
        </w:rPr>
        <w:t>Текстовете, представени в [</w:t>
      </w:r>
      <w:r w:rsidRPr="00C429DF">
        <w:rPr>
          <w:rFonts w:ascii="Trebuchet MS" w:hAnsi="Trebuchet MS"/>
          <w:i/>
          <w:color w:val="FF0000"/>
          <w:szCs w:val="24"/>
        </w:rPr>
        <w:t>квадратни скоби и наклонен шрифт в черен цвят</w:t>
      </w:r>
      <w:r w:rsidRPr="00684463">
        <w:rPr>
          <w:rFonts w:ascii="Trebuchet MS" w:hAnsi="Trebuchet MS"/>
          <w:szCs w:val="24"/>
        </w:rPr>
        <w:t>], обозначават случаи, в които трябва да бъдат попълнени конкретни данни. Текстовете, представени в [</w:t>
      </w:r>
      <w:r w:rsidRPr="00C429DF">
        <w:rPr>
          <w:rFonts w:ascii="Trebuchet MS" w:hAnsi="Trebuchet MS"/>
          <w:i/>
          <w:color w:val="FF0000"/>
          <w:szCs w:val="24"/>
        </w:rPr>
        <w:t>квадратни скоби и наклонен шрифт в червен цвят</w:t>
      </w:r>
      <w:r w:rsidRPr="00684463">
        <w:rPr>
          <w:rFonts w:ascii="Trebuchet MS" w:hAnsi="Trebuchet MS"/>
          <w:szCs w:val="24"/>
        </w:rPr>
        <w:t>], обозначават пояснения или указания.</w:t>
      </w:r>
    </w:p>
    <w:p w:rsidR="008110FA" w:rsidRPr="00DB595D" w:rsidRDefault="008110FA" w:rsidP="00684463">
      <w:pPr>
        <w:ind w:firstLine="567"/>
        <w:jc w:val="both"/>
        <w:rPr>
          <w:rFonts w:ascii="Trebuchet MS" w:hAnsi="Trebuchet MS"/>
          <w:szCs w:val="24"/>
        </w:rPr>
      </w:pPr>
      <w:r w:rsidRPr="00DB595D">
        <w:rPr>
          <w:rFonts w:ascii="Trebuchet MS" w:hAnsi="Trebuchet MS"/>
          <w:szCs w:val="24"/>
        </w:rPr>
        <w:t>Преди подписване на договора избраният изпълнител, представя:</w:t>
      </w:r>
    </w:p>
    <w:p w:rsidR="008110FA" w:rsidRPr="008A3BE1" w:rsidRDefault="008110FA" w:rsidP="008A3BE1">
      <w:pPr>
        <w:pStyle w:val="a9"/>
        <w:numPr>
          <w:ilvl w:val="0"/>
          <w:numId w:val="8"/>
        </w:numPr>
        <w:jc w:val="both"/>
        <w:rPr>
          <w:rFonts w:ascii="Trebuchet MS" w:hAnsi="Trebuchet MS"/>
          <w:szCs w:val="24"/>
        </w:rPr>
      </w:pPr>
      <w:r w:rsidRPr="008A3BE1">
        <w:rPr>
          <w:rFonts w:ascii="Trebuchet MS" w:hAnsi="Trebuchet MS"/>
          <w:szCs w:val="24"/>
        </w:rPr>
        <w:t xml:space="preserve">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w:t>
      </w:r>
      <w:r w:rsidR="00684463" w:rsidRPr="008A3BE1">
        <w:rPr>
          <w:rFonts w:ascii="Trebuchet MS" w:hAnsi="Trebuchet MS"/>
          <w:szCs w:val="24"/>
        </w:rPr>
        <w:t>която обединението е установено;</w:t>
      </w:r>
    </w:p>
    <w:p w:rsidR="00684463" w:rsidRPr="00847A3C" w:rsidRDefault="00684463" w:rsidP="008A3BE1">
      <w:pPr>
        <w:pStyle w:val="a9"/>
        <w:numPr>
          <w:ilvl w:val="0"/>
          <w:numId w:val="8"/>
        </w:numPr>
        <w:jc w:val="both"/>
        <w:rPr>
          <w:rFonts w:ascii="Trebuchet MS" w:hAnsi="Trebuchet MS"/>
          <w:szCs w:val="24"/>
        </w:rPr>
      </w:pPr>
      <w:r w:rsidRPr="00847A3C">
        <w:rPr>
          <w:rFonts w:ascii="Trebuchet MS" w:hAnsi="Trebuchet MS"/>
          <w:szCs w:val="24"/>
        </w:rPr>
        <w:t>Актуални документи, удостоверяващи липсата на основанията за отстраняване от обществената поръчка. Документите се представят и за подизпълнителите ако има такива</w:t>
      </w:r>
      <w:r w:rsidR="00847A3C">
        <w:rPr>
          <w:rFonts w:ascii="Trebuchet MS" w:hAnsi="Trebuchet MS"/>
          <w:szCs w:val="24"/>
        </w:rPr>
        <w:t>.</w:t>
      </w:r>
      <w:r w:rsidR="00847A3C" w:rsidRPr="00847A3C">
        <w:rPr>
          <w:rFonts w:ascii="Trebuchet MS" w:hAnsi="Trebuchet MS"/>
          <w:szCs w:val="24"/>
        </w:rPr>
        <w:t xml:space="preserve"> </w:t>
      </w:r>
      <w:r w:rsidR="008110FA" w:rsidRPr="00847A3C">
        <w:rPr>
          <w:rFonts w:ascii="Trebuchet MS" w:hAnsi="Trebuchet MS"/>
          <w:szCs w:val="24"/>
        </w:rPr>
        <w:t>За доказване на липсата на основания за отстраняване се представят документи</w:t>
      </w:r>
      <w:r w:rsidRPr="00847A3C">
        <w:rPr>
          <w:rFonts w:ascii="Trebuchet MS" w:hAnsi="Trebuchet MS"/>
          <w:szCs w:val="24"/>
        </w:rPr>
        <w:t>те по чл. 58, ал. 1</w:t>
      </w:r>
      <w:r w:rsidR="008110FA" w:rsidRPr="00847A3C">
        <w:rPr>
          <w:rFonts w:ascii="Trebuchet MS" w:hAnsi="Trebuchet MS"/>
          <w:szCs w:val="24"/>
        </w:rPr>
        <w:t xml:space="preserve"> от ЗОП при ус</w:t>
      </w:r>
      <w:r w:rsidRPr="00847A3C">
        <w:rPr>
          <w:rFonts w:ascii="Trebuchet MS" w:hAnsi="Trebuchet MS"/>
          <w:szCs w:val="24"/>
        </w:rPr>
        <w:t>ловията на чл. 67, ал. 8 от ЗОП;</w:t>
      </w:r>
      <w:bookmarkStart w:id="0" w:name="_GoBack"/>
      <w:bookmarkEnd w:id="0"/>
    </w:p>
    <w:p w:rsidR="00684463" w:rsidRDefault="008110FA" w:rsidP="008A3BE1">
      <w:pPr>
        <w:pStyle w:val="a9"/>
        <w:numPr>
          <w:ilvl w:val="0"/>
          <w:numId w:val="8"/>
        </w:numPr>
        <w:jc w:val="both"/>
        <w:rPr>
          <w:rFonts w:ascii="Trebuchet MS" w:hAnsi="Trebuchet MS"/>
          <w:szCs w:val="24"/>
        </w:rPr>
      </w:pPr>
      <w:r w:rsidRPr="008A3BE1">
        <w:rPr>
          <w:rFonts w:ascii="Trebuchet MS" w:hAnsi="Trebuchet MS"/>
          <w:szCs w:val="24"/>
        </w:rPr>
        <w:t xml:space="preserve">Декларация по чл. 59, ал. 1, т. 3 </w:t>
      </w:r>
      <w:r w:rsidR="00684463" w:rsidRPr="008A3BE1">
        <w:rPr>
          <w:rFonts w:ascii="Trebuchet MS" w:hAnsi="Trebuchet MS"/>
          <w:szCs w:val="24"/>
        </w:rPr>
        <w:t xml:space="preserve">от Закона за мерките срещу изпирането на пари </w:t>
      </w:r>
      <w:r w:rsidR="00684463" w:rsidRPr="008A3BE1">
        <w:rPr>
          <w:rFonts w:ascii="Trebuchet MS" w:hAnsi="Trebuchet MS"/>
          <w:color w:val="000000" w:themeColor="text1"/>
          <w:szCs w:val="24"/>
        </w:rPr>
        <w:t xml:space="preserve">(Образец № </w:t>
      </w:r>
      <w:r w:rsidR="005F3820">
        <w:rPr>
          <w:rFonts w:ascii="Trebuchet MS" w:hAnsi="Trebuchet MS"/>
          <w:color w:val="000000" w:themeColor="text1"/>
          <w:szCs w:val="24"/>
        </w:rPr>
        <w:t>2</w:t>
      </w:r>
      <w:r w:rsidR="00684463" w:rsidRPr="008A3BE1">
        <w:rPr>
          <w:rFonts w:ascii="Trebuchet MS" w:hAnsi="Trebuchet MS"/>
          <w:color w:val="000000" w:themeColor="text1"/>
          <w:szCs w:val="24"/>
        </w:rPr>
        <w:t xml:space="preserve">) </w:t>
      </w:r>
      <w:r w:rsidR="00684463" w:rsidRPr="008A3BE1">
        <w:rPr>
          <w:rFonts w:ascii="Trebuchet MS" w:hAnsi="Trebuchet MS"/>
          <w:szCs w:val="24"/>
        </w:rPr>
        <w:t>–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121633" w:rsidRDefault="00121633" w:rsidP="008110FA">
      <w:pPr>
        <w:jc w:val="both"/>
        <w:rPr>
          <w:rFonts w:ascii="Trebuchet MS" w:hAnsi="Trebuchet MS"/>
          <w:szCs w:val="24"/>
        </w:rPr>
      </w:pPr>
    </w:p>
    <w:p w:rsidR="00263226" w:rsidRPr="00263226" w:rsidRDefault="00263226" w:rsidP="008110FA">
      <w:pPr>
        <w:jc w:val="both"/>
        <w:rPr>
          <w:rFonts w:ascii="Trebuchet MS" w:hAnsi="Trebuchet MS"/>
          <w:b/>
          <w:szCs w:val="24"/>
        </w:rPr>
      </w:pPr>
      <w:r>
        <w:rPr>
          <w:rFonts w:ascii="Trebuchet MS" w:hAnsi="Trebuchet MS"/>
          <w:noProof/>
          <w:szCs w:val="24"/>
          <w:lang w:eastAsia="bg-BG"/>
        </w:rPr>
        <w:drawing>
          <wp:inline distT="0" distB="0" distL="0" distR="0" wp14:anchorId="4EF4ABBB" wp14:editId="1B6D115B">
            <wp:extent cx="293716" cy="246142"/>
            <wp:effectExtent l="0" t="0" r="0" b="190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099" cy="247301"/>
                    </a:xfrm>
                    <a:prstGeom prst="rect">
                      <a:avLst/>
                    </a:prstGeom>
                    <a:noFill/>
                  </pic:spPr>
                </pic:pic>
              </a:graphicData>
            </a:graphic>
          </wp:inline>
        </w:drawing>
      </w:r>
      <w:r>
        <w:rPr>
          <w:rFonts w:ascii="Trebuchet MS" w:hAnsi="Trebuchet MS"/>
          <w:szCs w:val="24"/>
        </w:rPr>
        <w:t xml:space="preserve"> </w:t>
      </w:r>
      <w:r w:rsidRPr="00263226">
        <w:rPr>
          <w:rFonts w:ascii="Trebuchet MS" w:hAnsi="Trebuchet MS"/>
          <w:b/>
          <w:szCs w:val="24"/>
        </w:rPr>
        <w:t>Участникът задължително използва образците –приложения към офертата си без да променя шрифта (Trebuchet MS) и размера(12), както и логата, съгласно изискванията за визуализация по Програма ИНТЕРРЕГ V-A Румъния-България 2014-2020 г.</w:t>
      </w:r>
    </w:p>
    <w:sectPr w:rsidR="00263226" w:rsidRPr="00263226" w:rsidSect="0040123F">
      <w:headerReference w:type="default" r:id="rId12"/>
      <w:footerReference w:type="default" r:id="rId13"/>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85" w:rsidRDefault="00DB3185" w:rsidP="008E7E39">
      <w:r>
        <w:separator/>
      </w:r>
    </w:p>
  </w:endnote>
  <w:endnote w:type="continuationSeparator" w:id="0">
    <w:p w:rsidR="00DB3185" w:rsidRDefault="00DB3185"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42" w:rsidRDefault="001F4D42"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35080966" wp14:editId="105D4E7F">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9A478C">
      <w:rPr>
        <w:b/>
        <w:noProof/>
      </w:rPr>
      <w:t>8</w:t>
    </w:r>
    <w:r>
      <w:rPr>
        <w:b/>
      </w:rPr>
      <w:fldChar w:fldCharType="end"/>
    </w:r>
    <w:r>
      <w:t xml:space="preserve"> от </w:t>
    </w:r>
    <w:r>
      <w:rPr>
        <w:b/>
      </w:rPr>
      <w:fldChar w:fldCharType="begin"/>
    </w:r>
    <w:r>
      <w:rPr>
        <w:b/>
      </w:rPr>
      <w:instrText>NUMPAGES  \* Arabic  \* MERGEFORMAT</w:instrText>
    </w:r>
    <w:r>
      <w:rPr>
        <w:b/>
      </w:rPr>
      <w:fldChar w:fldCharType="separate"/>
    </w:r>
    <w:r w:rsidR="009A478C">
      <w:rPr>
        <w:b/>
        <w:noProof/>
      </w:rPr>
      <w:t>8</w:t>
    </w:r>
    <w:r>
      <w:rPr>
        <w:b/>
      </w:rPr>
      <w:fldChar w:fldCharType="end"/>
    </w:r>
  </w:p>
  <w:p w:rsidR="001F4D42" w:rsidRPr="008E7E39" w:rsidRDefault="001F4D42"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85" w:rsidRDefault="00DB3185" w:rsidP="008E7E39">
      <w:r>
        <w:separator/>
      </w:r>
    </w:p>
  </w:footnote>
  <w:footnote w:type="continuationSeparator" w:id="0">
    <w:p w:rsidR="00DB3185" w:rsidRDefault="00DB3185"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42" w:rsidRDefault="001F4D42" w:rsidP="008E7E39">
    <w:pPr>
      <w:pStyle w:val="a3"/>
    </w:pPr>
    <w:r>
      <w:rPr>
        <w:noProof/>
        <w:lang w:eastAsia="bg-BG"/>
      </w:rPr>
      <w:drawing>
        <wp:inline distT="0" distB="0" distL="0" distR="0" wp14:anchorId="6C92C0E9" wp14:editId="54FF9B43">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CF4337A" wp14:editId="6F67BCDD">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79C559B3" wp14:editId="230F2C21">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BC0"/>
    <w:multiLevelType w:val="hybridMultilevel"/>
    <w:tmpl w:val="2786A5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3095102"/>
    <w:multiLevelType w:val="hybridMultilevel"/>
    <w:tmpl w:val="1C902FCA"/>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2609574B"/>
    <w:multiLevelType w:val="hybridMultilevel"/>
    <w:tmpl w:val="85801A20"/>
    <w:lvl w:ilvl="0" w:tplc="04020001">
      <w:start w:val="1"/>
      <w:numFmt w:val="bullet"/>
      <w:lvlText w:val=""/>
      <w:lvlJc w:val="left"/>
      <w:pPr>
        <w:tabs>
          <w:tab w:val="num" w:pos="1416"/>
        </w:tabs>
        <w:ind w:left="1776" w:hanging="360"/>
      </w:pPr>
      <w:rPr>
        <w:rFonts w:ascii="Symbol" w:hAnsi="Symbol" w:hint="default"/>
        <w:color w:val="auto"/>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
    <w:nsid w:val="43253331"/>
    <w:multiLevelType w:val="hybridMultilevel"/>
    <w:tmpl w:val="0AD86AD4"/>
    <w:lvl w:ilvl="0" w:tplc="7680AF0C">
      <w:start w:val="11"/>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56B24EA"/>
    <w:multiLevelType w:val="hybridMultilevel"/>
    <w:tmpl w:val="E9FE4992"/>
    <w:lvl w:ilvl="0" w:tplc="4872BD26">
      <w:numFmt w:val="bullet"/>
      <w:lvlText w:val="-"/>
      <w:lvlJc w:val="left"/>
      <w:pPr>
        <w:ind w:left="360" w:hanging="360"/>
      </w:pPr>
      <w:rPr>
        <w:rFonts w:ascii="Times New Roman" w:eastAsia="PMingLiU"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59800A7"/>
    <w:multiLevelType w:val="hybridMultilevel"/>
    <w:tmpl w:val="E37CC4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E5C27EE"/>
    <w:multiLevelType w:val="hybridMultilevel"/>
    <w:tmpl w:val="22D47D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F9059B8"/>
    <w:multiLevelType w:val="hybridMultilevel"/>
    <w:tmpl w:val="130C2E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7"/>
  </w:num>
  <w:num w:numId="7">
    <w:abstractNumId w:val="0"/>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0511"/>
    <w:rsid w:val="00001D10"/>
    <w:rsid w:val="00003551"/>
    <w:rsid w:val="00004E63"/>
    <w:rsid w:val="0000552F"/>
    <w:rsid w:val="00007B7D"/>
    <w:rsid w:val="00011B92"/>
    <w:rsid w:val="00013088"/>
    <w:rsid w:val="00015073"/>
    <w:rsid w:val="000153EF"/>
    <w:rsid w:val="00017A32"/>
    <w:rsid w:val="00020549"/>
    <w:rsid w:val="00022EF0"/>
    <w:rsid w:val="0002400B"/>
    <w:rsid w:val="0002514B"/>
    <w:rsid w:val="00026C97"/>
    <w:rsid w:val="00027EFC"/>
    <w:rsid w:val="000320C9"/>
    <w:rsid w:val="00032102"/>
    <w:rsid w:val="00033A42"/>
    <w:rsid w:val="00043414"/>
    <w:rsid w:val="000435BD"/>
    <w:rsid w:val="0004571E"/>
    <w:rsid w:val="00045F9C"/>
    <w:rsid w:val="00047908"/>
    <w:rsid w:val="00047A4A"/>
    <w:rsid w:val="0005120E"/>
    <w:rsid w:val="00051B51"/>
    <w:rsid w:val="000523D0"/>
    <w:rsid w:val="00052592"/>
    <w:rsid w:val="000526B1"/>
    <w:rsid w:val="00052F8E"/>
    <w:rsid w:val="00053C05"/>
    <w:rsid w:val="00054DD0"/>
    <w:rsid w:val="00056D2A"/>
    <w:rsid w:val="00061E2F"/>
    <w:rsid w:val="00063682"/>
    <w:rsid w:val="000640EE"/>
    <w:rsid w:val="00064210"/>
    <w:rsid w:val="0006500C"/>
    <w:rsid w:val="000661AB"/>
    <w:rsid w:val="0006642B"/>
    <w:rsid w:val="0006782C"/>
    <w:rsid w:val="000708A9"/>
    <w:rsid w:val="00073D06"/>
    <w:rsid w:val="00073E83"/>
    <w:rsid w:val="0007409C"/>
    <w:rsid w:val="00075E16"/>
    <w:rsid w:val="0007735D"/>
    <w:rsid w:val="00081F28"/>
    <w:rsid w:val="00084510"/>
    <w:rsid w:val="00084BDB"/>
    <w:rsid w:val="000879C1"/>
    <w:rsid w:val="0009016C"/>
    <w:rsid w:val="000912E1"/>
    <w:rsid w:val="00091468"/>
    <w:rsid w:val="00092426"/>
    <w:rsid w:val="000948F3"/>
    <w:rsid w:val="00094DA5"/>
    <w:rsid w:val="00095FC0"/>
    <w:rsid w:val="000A0D92"/>
    <w:rsid w:val="000A14D6"/>
    <w:rsid w:val="000A3782"/>
    <w:rsid w:val="000A3CD9"/>
    <w:rsid w:val="000A573C"/>
    <w:rsid w:val="000A5D07"/>
    <w:rsid w:val="000A7C20"/>
    <w:rsid w:val="000B1BD2"/>
    <w:rsid w:val="000B3E28"/>
    <w:rsid w:val="000B5E92"/>
    <w:rsid w:val="000B6983"/>
    <w:rsid w:val="000B736E"/>
    <w:rsid w:val="000C04F4"/>
    <w:rsid w:val="000C4146"/>
    <w:rsid w:val="000C6012"/>
    <w:rsid w:val="000C607A"/>
    <w:rsid w:val="000C7F7E"/>
    <w:rsid w:val="000D2E1F"/>
    <w:rsid w:val="000D40B8"/>
    <w:rsid w:val="000D4CE4"/>
    <w:rsid w:val="000D56B4"/>
    <w:rsid w:val="000D6811"/>
    <w:rsid w:val="000E2E2D"/>
    <w:rsid w:val="000E6AEA"/>
    <w:rsid w:val="000E78A8"/>
    <w:rsid w:val="000F02A8"/>
    <w:rsid w:val="000F08C6"/>
    <w:rsid w:val="000F11DA"/>
    <w:rsid w:val="000F241C"/>
    <w:rsid w:val="000F2953"/>
    <w:rsid w:val="000F4166"/>
    <w:rsid w:val="000F4E4E"/>
    <w:rsid w:val="000F4F1C"/>
    <w:rsid w:val="000F5E71"/>
    <w:rsid w:val="000F771D"/>
    <w:rsid w:val="0010238B"/>
    <w:rsid w:val="001036CC"/>
    <w:rsid w:val="001069D0"/>
    <w:rsid w:val="0011027E"/>
    <w:rsid w:val="0011052B"/>
    <w:rsid w:val="001106D0"/>
    <w:rsid w:val="00111E11"/>
    <w:rsid w:val="0011550D"/>
    <w:rsid w:val="00117101"/>
    <w:rsid w:val="00117BB2"/>
    <w:rsid w:val="00121633"/>
    <w:rsid w:val="00122927"/>
    <w:rsid w:val="00124BB7"/>
    <w:rsid w:val="00125EC8"/>
    <w:rsid w:val="00126470"/>
    <w:rsid w:val="001269C3"/>
    <w:rsid w:val="00126CCD"/>
    <w:rsid w:val="001332D0"/>
    <w:rsid w:val="00134B99"/>
    <w:rsid w:val="00141B27"/>
    <w:rsid w:val="00143C6A"/>
    <w:rsid w:val="00143FE6"/>
    <w:rsid w:val="001509DF"/>
    <w:rsid w:val="001510C0"/>
    <w:rsid w:val="001525D7"/>
    <w:rsid w:val="00153251"/>
    <w:rsid w:val="00156DC8"/>
    <w:rsid w:val="00157635"/>
    <w:rsid w:val="0016099D"/>
    <w:rsid w:val="00160B85"/>
    <w:rsid w:val="001624AC"/>
    <w:rsid w:val="00162C56"/>
    <w:rsid w:val="001643DF"/>
    <w:rsid w:val="0016442F"/>
    <w:rsid w:val="00164ADB"/>
    <w:rsid w:val="00167EDA"/>
    <w:rsid w:val="00173302"/>
    <w:rsid w:val="001738EF"/>
    <w:rsid w:val="001774F8"/>
    <w:rsid w:val="00177BC1"/>
    <w:rsid w:val="001829D6"/>
    <w:rsid w:val="001836BE"/>
    <w:rsid w:val="00184A86"/>
    <w:rsid w:val="0018578A"/>
    <w:rsid w:val="00186094"/>
    <w:rsid w:val="00190D73"/>
    <w:rsid w:val="00190FCE"/>
    <w:rsid w:val="00191777"/>
    <w:rsid w:val="0019599C"/>
    <w:rsid w:val="00195FA6"/>
    <w:rsid w:val="00196705"/>
    <w:rsid w:val="00197906"/>
    <w:rsid w:val="001A2666"/>
    <w:rsid w:val="001A57D9"/>
    <w:rsid w:val="001B045E"/>
    <w:rsid w:val="001B0A89"/>
    <w:rsid w:val="001B10B6"/>
    <w:rsid w:val="001B278B"/>
    <w:rsid w:val="001B44B2"/>
    <w:rsid w:val="001B74D4"/>
    <w:rsid w:val="001B7723"/>
    <w:rsid w:val="001C07FB"/>
    <w:rsid w:val="001C105A"/>
    <w:rsid w:val="001C530F"/>
    <w:rsid w:val="001C581F"/>
    <w:rsid w:val="001D0D54"/>
    <w:rsid w:val="001D4FCA"/>
    <w:rsid w:val="001D66F2"/>
    <w:rsid w:val="001E2294"/>
    <w:rsid w:val="001E6010"/>
    <w:rsid w:val="001E7576"/>
    <w:rsid w:val="001F297F"/>
    <w:rsid w:val="001F2D18"/>
    <w:rsid w:val="001F4D42"/>
    <w:rsid w:val="001F6E20"/>
    <w:rsid w:val="00202BD4"/>
    <w:rsid w:val="00204D21"/>
    <w:rsid w:val="00205ABB"/>
    <w:rsid w:val="00207110"/>
    <w:rsid w:val="00207211"/>
    <w:rsid w:val="00210BB3"/>
    <w:rsid w:val="00211EE1"/>
    <w:rsid w:val="002129D4"/>
    <w:rsid w:val="002169FA"/>
    <w:rsid w:val="00221F3A"/>
    <w:rsid w:val="00221FE3"/>
    <w:rsid w:val="0022336D"/>
    <w:rsid w:val="00232807"/>
    <w:rsid w:val="002335E7"/>
    <w:rsid w:val="002344DA"/>
    <w:rsid w:val="002346DD"/>
    <w:rsid w:val="0023486F"/>
    <w:rsid w:val="00235854"/>
    <w:rsid w:val="00237512"/>
    <w:rsid w:val="0024034F"/>
    <w:rsid w:val="00240B38"/>
    <w:rsid w:val="0024107C"/>
    <w:rsid w:val="00242633"/>
    <w:rsid w:val="0024336F"/>
    <w:rsid w:val="0024449C"/>
    <w:rsid w:val="00245DCD"/>
    <w:rsid w:val="00246D15"/>
    <w:rsid w:val="0024715B"/>
    <w:rsid w:val="00257715"/>
    <w:rsid w:val="002611FA"/>
    <w:rsid w:val="002618E2"/>
    <w:rsid w:val="00263226"/>
    <w:rsid w:val="00264F38"/>
    <w:rsid w:val="00266B0F"/>
    <w:rsid w:val="00273F25"/>
    <w:rsid w:val="00281784"/>
    <w:rsid w:val="00281B5F"/>
    <w:rsid w:val="002829EF"/>
    <w:rsid w:val="00284D60"/>
    <w:rsid w:val="00285C24"/>
    <w:rsid w:val="002875E3"/>
    <w:rsid w:val="00287E99"/>
    <w:rsid w:val="00290428"/>
    <w:rsid w:val="00290C30"/>
    <w:rsid w:val="00292202"/>
    <w:rsid w:val="002947CE"/>
    <w:rsid w:val="002A053D"/>
    <w:rsid w:val="002A1143"/>
    <w:rsid w:val="002A4B6E"/>
    <w:rsid w:val="002A4F86"/>
    <w:rsid w:val="002A709A"/>
    <w:rsid w:val="002B1D2A"/>
    <w:rsid w:val="002B2998"/>
    <w:rsid w:val="002B2F3C"/>
    <w:rsid w:val="002B3B5F"/>
    <w:rsid w:val="002B44D7"/>
    <w:rsid w:val="002B668C"/>
    <w:rsid w:val="002B7597"/>
    <w:rsid w:val="002C0CAD"/>
    <w:rsid w:val="002C0F40"/>
    <w:rsid w:val="002C1F47"/>
    <w:rsid w:val="002C267E"/>
    <w:rsid w:val="002C34CB"/>
    <w:rsid w:val="002C392F"/>
    <w:rsid w:val="002C3C27"/>
    <w:rsid w:val="002C748A"/>
    <w:rsid w:val="002C794A"/>
    <w:rsid w:val="002C7DA5"/>
    <w:rsid w:val="002D19B1"/>
    <w:rsid w:val="002D243D"/>
    <w:rsid w:val="002D24CA"/>
    <w:rsid w:val="002D2DCE"/>
    <w:rsid w:val="002D30BB"/>
    <w:rsid w:val="002D5085"/>
    <w:rsid w:val="002D64F2"/>
    <w:rsid w:val="002D74E1"/>
    <w:rsid w:val="002E215D"/>
    <w:rsid w:val="002F04C9"/>
    <w:rsid w:val="002F0CB9"/>
    <w:rsid w:val="002F6683"/>
    <w:rsid w:val="002F7043"/>
    <w:rsid w:val="00300B79"/>
    <w:rsid w:val="00300E22"/>
    <w:rsid w:val="003035EC"/>
    <w:rsid w:val="00304149"/>
    <w:rsid w:val="0030503E"/>
    <w:rsid w:val="003052C3"/>
    <w:rsid w:val="00307DF1"/>
    <w:rsid w:val="0031188B"/>
    <w:rsid w:val="0031386C"/>
    <w:rsid w:val="0031614A"/>
    <w:rsid w:val="00320F6D"/>
    <w:rsid w:val="00323206"/>
    <w:rsid w:val="00330C4B"/>
    <w:rsid w:val="00332F09"/>
    <w:rsid w:val="00333F19"/>
    <w:rsid w:val="00336E71"/>
    <w:rsid w:val="00337285"/>
    <w:rsid w:val="00340E77"/>
    <w:rsid w:val="003422DC"/>
    <w:rsid w:val="00342D6B"/>
    <w:rsid w:val="003444E9"/>
    <w:rsid w:val="0035136F"/>
    <w:rsid w:val="00352292"/>
    <w:rsid w:val="0035297D"/>
    <w:rsid w:val="0035772C"/>
    <w:rsid w:val="00361320"/>
    <w:rsid w:val="003674C8"/>
    <w:rsid w:val="00367CCF"/>
    <w:rsid w:val="003711FF"/>
    <w:rsid w:val="00372247"/>
    <w:rsid w:val="0037283B"/>
    <w:rsid w:val="00372E74"/>
    <w:rsid w:val="00373AFF"/>
    <w:rsid w:val="00373FC8"/>
    <w:rsid w:val="003757A1"/>
    <w:rsid w:val="003761F0"/>
    <w:rsid w:val="00377A72"/>
    <w:rsid w:val="003802AA"/>
    <w:rsid w:val="00380CE7"/>
    <w:rsid w:val="00383001"/>
    <w:rsid w:val="00386872"/>
    <w:rsid w:val="003878D1"/>
    <w:rsid w:val="0039108D"/>
    <w:rsid w:val="00394E13"/>
    <w:rsid w:val="003A0804"/>
    <w:rsid w:val="003A120C"/>
    <w:rsid w:val="003A24E8"/>
    <w:rsid w:val="003A31A5"/>
    <w:rsid w:val="003A3459"/>
    <w:rsid w:val="003A6542"/>
    <w:rsid w:val="003B18F3"/>
    <w:rsid w:val="003B3064"/>
    <w:rsid w:val="003B52E2"/>
    <w:rsid w:val="003B5B17"/>
    <w:rsid w:val="003B61B7"/>
    <w:rsid w:val="003B7237"/>
    <w:rsid w:val="003C23D9"/>
    <w:rsid w:val="003C2623"/>
    <w:rsid w:val="003C30EF"/>
    <w:rsid w:val="003C4610"/>
    <w:rsid w:val="003C4CAA"/>
    <w:rsid w:val="003C6034"/>
    <w:rsid w:val="003C64D9"/>
    <w:rsid w:val="003C77D2"/>
    <w:rsid w:val="003C7BFA"/>
    <w:rsid w:val="003D0C02"/>
    <w:rsid w:val="003D16F5"/>
    <w:rsid w:val="003D1F29"/>
    <w:rsid w:val="003D3432"/>
    <w:rsid w:val="003D4F0C"/>
    <w:rsid w:val="003D5C10"/>
    <w:rsid w:val="003D6B86"/>
    <w:rsid w:val="003D7350"/>
    <w:rsid w:val="003D7967"/>
    <w:rsid w:val="003E19E2"/>
    <w:rsid w:val="003E2BFB"/>
    <w:rsid w:val="003E4038"/>
    <w:rsid w:val="003E5526"/>
    <w:rsid w:val="003E5E61"/>
    <w:rsid w:val="003E7C0A"/>
    <w:rsid w:val="003F2294"/>
    <w:rsid w:val="003F2FEF"/>
    <w:rsid w:val="003F3E71"/>
    <w:rsid w:val="003F6FCE"/>
    <w:rsid w:val="00400D94"/>
    <w:rsid w:val="0040123F"/>
    <w:rsid w:val="00402D06"/>
    <w:rsid w:val="0040498A"/>
    <w:rsid w:val="00404EE2"/>
    <w:rsid w:val="004061E1"/>
    <w:rsid w:val="004105EC"/>
    <w:rsid w:val="00410664"/>
    <w:rsid w:val="00411052"/>
    <w:rsid w:val="004120E1"/>
    <w:rsid w:val="00413F33"/>
    <w:rsid w:val="00415E06"/>
    <w:rsid w:val="00420EA8"/>
    <w:rsid w:val="004217B0"/>
    <w:rsid w:val="00421DA8"/>
    <w:rsid w:val="00422D7A"/>
    <w:rsid w:val="00423BDF"/>
    <w:rsid w:val="0042418A"/>
    <w:rsid w:val="00425B44"/>
    <w:rsid w:val="004270B9"/>
    <w:rsid w:val="00427913"/>
    <w:rsid w:val="00431612"/>
    <w:rsid w:val="004359D7"/>
    <w:rsid w:val="004360C3"/>
    <w:rsid w:val="00440578"/>
    <w:rsid w:val="00440A2C"/>
    <w:rsid w:val="004416A0"/>
    <w:rsid w:val="004417C5"/>
    <w:rsid w:val="004424F9"/>
    <w:rsid w:val="0044354F"/>
    <w:rsid w:val="00443EF8"/>
    <w:rsid w:val="0044506D"/>
    <w:rsid w:val="0044768D"/>
    <w:rsid w:val="00452DCE"/>
    <w:rsid w:val="0045390A"/>
    <w:rsid w:val="00460323"/>
    <w:rsid w:val="00461BDD"/>
    <w:rsid w:val="004628B2"/>
    <w:rsid w:val="00463394"/>
    <w:rsid w:val="00467407"/>
    <w:rsid w:val="004727EE"/>
    <w:rsid w:val="00474249"/>
    <w:rsid w:val="004743DB"/>
    <w:rsid w:val="00474724"/>
    <w:rsid w:val="00477D22"/>
    <w:rsid w:val="0048159A"/>
    <w:rsid w:val="00481949"/>
    <w:rsid w:val="0049039C"/>
    <w:rsid w:val="00490B58"/>
    <w:rsid w:val="00495A5A"/>
    <w:rsid w:val="00497EBE"/>
    <w:rsid w:val="004A38E8"/>
    <w:rsid w:val="004A5538"/>
    <w:rsid w:val="004A6320"/>
    <w:rsid w:val="004B2494"/>
    <w:rsid w:val="004B5146"/>
    <w:rsid w:val="004B715F"/>
    <w:rsid w:val="004C40EC"/>
    <w:rsid w:val="004C4ADF"/>
    <w:rsid w:val="004C6382"/>
    <w:rsid w:val="004C6558"/>
    <w:rsid w:val="004D0B39"/>
    <w:rsid w:val="004D5CB6"/>
    <w:rsid w:val="004D687A"/>
    <w:rsid w:val="004F39A2"/>
    <w:rsid w:val="004F5F8F"/>
    <w:rsid w:val="005031D7"/>
    <w:rsid w:val="005035A2"/>
    <w:rsid w:val="00505910"/>
    <w:rsid w:val="00505A10"/>
    <w:rsid w:val="00511998"/>
    <w:rsid w:val="00513C41"/>
    <w:rsid w:val="005152FC"/>
    <w:rsid w:val="00515430"/>
    <w:rsid w:val="00516505"/>
    <w:rsid w:val="0051711E"/>
    <w:rsid w:val="005205EE"/>
    <w:rsid w:val="005208AD"/>
    <w:rsid w:val="0052229D"/>
    <w:rsid w:val="00525157"/>
    <w:rsid w:val="0053041E"/>
    <w:rsid w:val="00536656"/>
    <w:rsid w:val="00537251"/>
    <w:rsid w:val="00537C80"/>
    <w:rsid w:val="00537DB9"/>
    <w:rsid w:val="00540751"/>
    <w:rsid w:val="0054098B"/>
    <w:rsid w:val="005427A8"/>
    <w:rsid w:val="005445C4"/>
    <w:rsid w:val="00544D88"/>
    <w:rsid w:val="0054519F"/>
    <w:rsid w:val="00546EBA"/>
    <w:rsid w:val="0054733F"/>
    <w:rsid w:val="005508FF"/>
    <w:rsid w:val="005513A4"/>
    <w:rsid w:val="00551641"/>
    <w:rsid w:val="00551C4A"/>
    <w:rsid w:val="00564CD3"/>
    <w:rsid w:val="00565B91"/>
    <w:rsid w:val="0056610A"/>
    <w:rsid w:val="00570B02"/>
    <w:rsid w:val="005729C5"/>
    <w:rsid w:val="00573F25"/>
    <w:rsid w:val="005765A3"/>
    <w:rsid w:val="00580418"/>
    <w:rsid w:val="00583095"/>
    <w:rsid w:val="0058368F"/>
    <w:rsid w:val="00583C82"/>
    <w:rsid w:val="0058570F"/>
    <w:rsid w:val="00585E62"/>
    <w:rsid w:val="0058622D"/>
    <w:rsid w:val="00591AE6"/>
    <w:rsid w:val="0059256E"/>
    <w:rsid w:val="005972EC"/>
    <w:rsid w:val="005A0EA3"/>
    <w:rsid w:val="005A1587"/>
    <w:rsid w:val="005A65C2"/>
    <w:rsid w:val="005B2A7A"/>
    <w:rsid w:val="005B5783"/>
    <w:rsid w:val="005B628F"/>
    <w:rsid w:val="005C10F8"/>
    <w:rsid w:val="005C1BD7"/>
    <w:rsid w:val="005C2E9D"/>
    <w:rsid w:val="005C3D4C"/>
    <w:rsid w:val="005C4930"/>
    <w:rsid w:val="005C559B"/>
    <w:rsid w:val="005C7B4F"/>
    <w:rsid w:val="005C7FD1"/>
    <w:rsid w:val="005D021B"/>
    <w:rsid w:val="005D04C9"/>
    <w:rsid w:val="005D26BC"/>
    <w:rsid w:val="005D603C"/>
    <w:rsid w:val="005E4212"/>
    <w:rsid w:val="005E707D"/>
    <w:rsid w:val="005E79D4"/>
    <w:rsid w:val="005F1398"/>
    <w:rsid w:val="005F21AE"/>
    <w:rsid w:val="005F3820"/>
    <w:rsid w:val="005F3830"/>
    <w:rsid w:val="005F5605"/>
    <w:rsid w:val="005F5E16"/>
    <w:rsid w:val="00600BA7"/>
    <w:rsid w:val="00602506"/>
    <w:rsid w:val="006030A5"/>
    <w:rsid w:val="006037D4"/>
    <w:rsid w:val="00603E52"/>
    <w:rsid w:val="00605553"/>
    <w:rsid w:val="006055E8"/>
    <w:rsid w:val="006067B3"/>
    <w:rsid w:val="00607580"/>
    <w:rsid w:val="00607E86"/>
    <w:rsid w:val="00611A4D"/>
    <w:rsid w:val="00612595"/>
    <w:rsid w:val="0061410D"/>
    <w:rsid w:val="0061595B"/>
    <w:rsid w:val="00616C07"/>
    <w:rsid w:val="00616FAF"/>
    <w:rsid w:val="00620449"/>
    <w:rsid w:val="00620D97"/>
    <w:rsid w:val="00621AC0"/>
    <w:rsid w:val="00622771"/>
    <w:rsid w:val="00622DB7"/>
    <w:rsid w:val="0062305F"/>
    <w:rsid w:val="0062328B"/>
    <w:rsid w:val="00623AEF"/>
    <w:rsid w:val="006267F3"/>
    <w:rsid w:val="00627E04"/>
    <w:rsid w:val="0063012E"/>
    <w:rsid w:val="00630C19"/>
    <w:rsid w:val="00631607"/>
    <w:rsid w:val="0063193A"/>
    <w:rsid w:val="00631B40"/>
    <w:rsid w:val="00631B50"/>
    <w:rsid w:val="006325DA"/>
    <w:rsid w:val="00634A02"/>
    <w:rsid w:val="0063510C"/>
    <w:rsid w:val="0063636C"/>
    <w:rsid w:val="006369CE"/>
    <w:rsid w:val="0063751B"/>
    <w:rsid w:val="006402D5"/>
    <w:rsid w:val="00640695"/>
    <w:rsid w:val="0064200C"/>
    <w:rsid w:val="00642D52"/>
    <w:rsid w:val="0064476A"/>
    <w:rsid w:val="00644DFA"/>
    <w:rsid w:val="006456E0"/>
    <w:rsid w:val="006461C3"/>
    <w:rsid w:val="00650621"/>
    <w:rsid w:val="00651666"/>
    <w:rsid w:val="00652209"/>
    <w:rsid w:val="00654D01"/>
    <w:rsid w:val="00657C5D"/>
    <w:rsid w:val="00661981"/>
    <w:rsid w:val="00667A9C"/>
    <w:rsid w:val="006726F9"/>
    <w:rsid w:val="00676746"/>
    <w:rsid w:val="00684463"/>
    <w:rsid w:val="00685AB2"/>
    <w:rsid w:val="00685E2F"/>
    <w:rsid w:val="006950DC"/>
    <w:rsid w:val="0069715B"/>
    <w:rsid w:val="006A16BB"/>
    <w:rsid w:val="006A29B9"/>
    <w:rsid w:val="006A2CE8"/>
    <w:rsid w:val="006A53D5"/>
    <w:rsid w:val="006A6221"/>
    <w:rsid w:val="006A6BF6"/>
    <w:rsid w:val="006A6EB1"/>
    <w:rsid w:val="006A7F8E"/>
    <w:rsid w:val="006B2927"/>
    <w:rsid w:val="006B31F2"/>
    <w:rsid w:val="006B42C4"/>
    <w:rsid w:val="006B6D8B"/>
    <w:rsid w:val="006C0DE4"/>
    <w:rsid w:val="006C0FDC"/>
    <w:rsid w:val="006C1CFD"/>
    <w:rsid w:val="006C2212"/>
    <w:rsid w:val="006C37B5"/>
    <w:rsid w:val="006C528C"/>
    <w:rsid w:val="006C5F22"/>
    <w:rsid w:val="006C7F74"/>
    <w:rsid w:val="006D0DE6"/>
    <w:rsid w:val="006D1556"/>
    <w:rsid w:val="006D5866"/>
    <w:rsid w:val="006D69AB"/>
    <w:rsid w:val="006D7936"/>
    <w:rsid w:val="006E0699"/>
    <w:rsid w:val="006E073B"/>
    <w:rsid w:val="006E0E34"/>
    <w:rsid w:val="006E34F7"/>
    <w:rsid w:val="006E6CE3"/>
    <w:rsid w:val="006F067D"/>
    <w:rsid w:val="006F10E1"/>
    <w:rsid w:val="006F1C41"/>
    <w:rsid w:val="006F3C85"/>
    <w:rsid w:val="006F3DF4"/>
    <w:rsid w:val="006F3F1D"/>
    <w:rsid w:val="006F4C9F"/>
    <w:rsid w:val="006F5319"/>
    <w:rsid w:val="006F57F7"/>
    <w:rsid w:val="006F69C4"/>
    <w:rsid w:val="0070241D"/>
    <w:rsid w:val="00704138"/>
    <w:rsid w:val="00705F70"/>
    <w:rsid w:val="007065E0"/>
    <w:rsid w:val="00711625"/>
    <w:rsid w:val="007119AF"/>
    <w:rsid w:val="00711AB6"/>
    <w:rsid w:val="00712A0C"/>
    <w:rsid w:val="007142AE"/>
    <w:rsid w:val="00716BD9"/>
    <w:rsid w:val="00722DCB"/>
    <w:rsid w:val="00725416"/>
    <w:rsid w:val="00725E61"/>
    <w:rsid w:val="00726E74"/>
    <w:rsid w:val="007317C1"/>
    <w:rsid w:val="00732283"/>
    <w:rsid w:val="007327A1"/>
    <w:rsid w:val="00732CB0"/>
    <w:rsid w:val="00736429"/>
    <w:rsid w:val="00736EB0"/>
    <w:rsid w:val="00740472"/>
    <w:rsid w:val="00740E6C"/>
    <w:rsid w:val="007433CC"/>
    <w:rsid w:val="007436A8"/>
    <w:rsid w:val="00743CD8"/>
    <w:rsid w:val="00743CF2"/>
    <w:rsid w:val="00752C3B"/>
    <w:rsid w:val="007539E2"/>
    <w:rsid w:val="00753A9E"/>
    <w:rsid w:val="007579FD"/>
    <w:rsid w:val="0076294B"/>
    <w:rsid w:val="00762AC5"/>
    <w:rsid w:val="00762D0E"/>
    <w:rsid w:val="00763D08"/>
    <w:rsid w:val="00763DFA"/>
    <w:rsid w:val="007656A2"/>
    <w:rsid w:val="00766D0F"/>
    <w:rsid w:val="007678AE"/>
    <w:rsid w:val="007716A4"/>
    <w:rsid w:val="00775262"/>
    <w:rsid w:val="00776605"/>
    <w:rsid w:val="007774D8"/>
    <w:rsid w:val="00777542"/>
    <w:rsid w:val="007817A7"/>
    <w:rsid w:val="00781CA3"/>
    <w:rsid w:val="00783E06"/>
    <w:rsid w:val="0078495F"/>
    <w:rsid w:val="007856BD"/>
    <w:rsid w:val="0079702A"/>
    <w:rsid w:val="007A37D0"/>
    <w:rsid w:val="007A4630"/>
    <w:rsid w:val="007A4706"/>
    <w:rsid w:val="007A6DB4"/>
    <w:rsid w:val="007A79BE"/>
    <w:rsid w:val="007B07E5"/>
    <w:rsid w:val="007B5E50"/>
    <w:rsid w:val="007B6773"/>
    <w:rsid w:val="007B7842"/>
    <w:rsid w:val="007B7946"/>
    <w:rsid w:val="007B79E0"/>
    <w:rsid w:val="007C1231"/>
    <w:rsid w:val="007C13D7"/>
    <w:rsid w:val="007C1CC2"/>
    <w:rsid w:val="007C2C6B"/>
    <w:rsid w:val="007C2C88"/>
    <w:rsid w:val="007C559D"/>
    <w:rsid w:val="007C663F"/>
    <w:rsid w:val="007C6B91"/>
    <w:rsid w:val="007C7E28"/>
    <w:rsid w:val="007D19A8"/>
    <w:rsid w:val="007D27AD"/>
    <w:rsid w:val="007D4775"/>
    <w:rsid w:val="007D5070"/>
    <w:rsid w:val="007D6F03"/>
    <w:rsid w:val="007D76FE"/>
    <w:rsid w:val="007D7888"/>
    <w:rsid w:val="007E4E3A"/>
    <w:rsid w:val="007E5419"/>
    <w:rsid w:val="007E7640"/>
    <w:rsid w:val="007E7938"/>
    <w:rsid w:val="007E7CC1"/>
    <w:rsid w:val="007F2CB2"/>
    <w:rsid w:val="007F4ADF"/>
    <w:rsid w:val="007F7064"/>
    <w:rsid w:val="008011BE"/>
    <w:rsid w:val="00801CC0"/>
    <w:rsid w:val="00802333"/>
    <w:rsid w:val="0080272F"/>
    <w:rsid w:val="0080419D"/>
    <w:rsid w:val="00810B05"/>
    <w:rsid w:val="008110FA"/>
    <w:rsid w:val="00813094"/>
    <w:rsid w:val="0081592D"/>
    <w:rsid w:val="00816679"/>
    <w:rsid w:val="008175F1"/>
    <w:rsid w:val="00824DF0"/>
    <w:rsid w:val="0083348B"/>
    <w:rsid w:val="008343C9"/>
    <w:rsid w:val="00834D48"/>
    <w:rsid w:val="008368FD"/>
    <w:rsid w:val="00836E36"/>
    <w:rsid w:val="008404D3"/>
    <w:rsid w:val="0084194D"/>
    <w:rsid w:val="00843B82"/>
    <w:rsid w:val="008468A2"/>
    <w:rsid w:val="00846C84"/>
    <w:rsid w:val="008471FA"/>
    <w:rsid w:val="00847A3C"/>
    <w:rsid w:val="00851EB5"/>
    <w:rsid w:val="00854936"/>
    <w:rsid w:val="008569EA"/>
    <w:rsid w:val="00857CAA"/>
    <w:rsid w:val="00861D39"/>
    <w:rsid w:val="00864676"/>
    <w:rsid w:val="00864E6B"/>
    <w:rsid w:val="00865024"/>
    <w:rsid w:val="00865BE5"/>
    <w:rsid w:val="00872A3F"/>
    <w:rsid w:val="00872B61"/>
    <w:rsid w:val="008733C9"/>
    <w:rsid w:val="00875879"/>
    <w:rsid w:val="008761C2"/>
    <w:rsid w:val="00877BE2"/>
    <w:rsid w:val="008822C7"/>
    <w:rsid w:val="008824AA"/>
    <w:rsid w:val="00882A15"/>
    <w:rsid w:val="00883BEF"/>
    <w:rsid w:val="00887503"/>
    <w:rsid w:val="00893B72"/>
    <w:rsid w:val="0089790D"/>
    <w:rsid w:val="008A3BE1"/>
    <w:rsid w:val="008B0AB6"/>
    <w:rsid w:val="008B213D"/>
    <w:rsid w:val="008B3133"/>
    <w:rsid w:val="008B3F07"/>
    <w:rsid w:val="008B523E"/>
    <w:rsid w:val="008B53AE"/>
    <w:rsid w:val="008B5AEA"/>
    <w:rsid w:val="008C232E"/>
    <w:rsid w:val="008C4E56"/>
    <w:rsid w:val="008C5EA6"/>
    <w:rsid w:val="008C6E3B"/>
    <w:rsid w:val="008D0A91"/>
    <w:rsid w:val="008D0ADE"/>
    <w:rsid w:val="008D0F3F"/>
    <w:rsid w:val="008D1C2F"/>
    <w:rsid w:val="008D2B1B"/>
    <w:rsid w:val="008E1DFC"/>
    <w:rsid w:val="008E72C8"/>
    <w:rsid w:val="008E79A3"/>
    <w:rsid w:val="008E7E39"/>
    <w:rsid w:val="008F32FF"/>
    <w:rsid w:val="00900795"/>
    <w:rsid w:val="00900BD9"/>
    <w:rsid w:val="0090307F"/>
    <w:rsid w:val="0090313F"/>
    <w:rsid w:val="0091073D"/>
    <w:rsid w:val="00911B9B"/>
    <w:rsid w:val="00912B8E"/>
    <w:rsid w:val="009135EB"/>
    <w:rsid w:val="009153F4"/>
    <w:rsid w:val="00921D78"/>
    <w:rsid w:val="00923690"/>
    <w:rsid w:val="0092432C"/>
    <w:rsid w:val="009253D1"/>
    <w:rsid w:val="00926305"/>
    <w:rsid w:val="00927356"/>
    <w:rsid w:val="00930796"/>
    <w:rsid w:val="00933E5F"/>
    <w:rsid w:val="0093585D"/>
    <w:rsid w:val="009406A7"/>
    <w:rsid w:val="009428FE"/>
    <w:rsid w:val="00942E05"/>
    <w:rsid w:val="009443DA"/>
    <w:rsid w:val="009446FE"/>
    <w:rsid w:val="00944F35"/>
    <w:rsid w:val="00945A5F"/>
    <w:rsid w:val="00946ED4"/>
    <w:rsid w:val="00950AF7"/>
    <w:rsid w:val="00952CA9"/>
    <w:rsid w:val="00954754"/>
    <w:rsid w:val="00955965"/>
    <w:rsid w:val="00955CD9"/>
    <w:rsid w:val="00965BD5"/>
    <w:rsid w:val="0096721C"/>
    <w:rsid w:val="00967658"/>
    <w:rsid w:val="009702F7"/>
    <w:rsid w:val="009707A9"/>
    <w:rsid w:val="009727DB"/>
    <w:rsid w:val="009732E7"/>
    <w:rsid w:val="00974938"/>
    <w:rsid w:val="00975093"/>
    <w:rsid w:val="009824EC"/>
    <w:rsid w:val="009827F0"/>
    <w:rsid w:val="00982D30"/>
    <w:rsid w:val="009849F1"/>
    <w:rsid w:val="00985805"/>
    <w:rsid w:val="0098616E"/>
    <w:rsid w:val="00986DB6"/>
    <w:rsid w:val="00990495"/>
    <w:rsid w:val="009908D5"/>
    <w:rsid w:val="00990AE0"/>
    <w:rsid w:val="00991285"/>
    <w:rsid w:val="009916D5"/>
    <w:rsid w:val="00992B82"/>
    <w:rsid w:val="00992E64"/>
    <w:rsid w:val="00997495"/>
    <w:rsid w:val="00997986"/>
    <w:rsid w:val="009A1259"/>
    <w:rsid w:val="009A2909"/>
    <w:rsid w:val="009A35AD"/>
    <w:rsid w:val="009A43CA"/>
    <w:rsid w:val="009A478C"/>
    <w:rsid w:val="009A61C8"/>
    <w:rsid w:val="009B17D4"/>
    <w:rsid w:val="009B1F9E"/>
    <w:rsid w:val="009B3631"/>
    <w:rsid w:val="009B55F6"/>
    <w:rsid w:val="009B6501"/>
    <w:rsid w:val="009B6F26"/>
    <w:rsid w:val="009B79A4"/>
    <w:rsid w:val="009C1627"/>
    <w:rsid w:val="009C1C78"/>
    <w:rsid w:val="009C2C40"/>
    <w:rsid w:val="009C30B4"/>
    <w:rsid w:val="009C42E8"/>
    <w:rsid w:val="009C64C8"/>
    <w:rsid w:val="009C6A6B"/>
    <w:rsid w:val="009C70D3"/>
    <w:rsid w:val="009D0858"/>
    <w:rsid w:val="009D2B10"/>
    <w:rsid w:val="009D3E3E"/>
    <w:rsid w:val="009D47B0"/>
    <w:rsid w:val="009D633C"/>
    <w:rsid w:val="009E056F"/>
    <w:rsid w:val="009E1212"/>
    <w:rsid w:val="009E3DF0"/>
    <w:rsid w:val="009E64B3"/>
    <w:rsid w:val="009E69B4"/>
    <w:rsid w:val="009F165A"/>
    <w:rsid w:val="009F2F40"/>
    <w:rsid w:val="009F667D"/>
    <w:rsid w:val="009F6DB6"/>
    <w:rsid w:val="009F7C6D"/>
    <w:rsid w:val="00A02E51"/>
    <w:rsid w:val="00A02F60"/>
    <w:rsid w:val="00A0487D"/>
    <w:rsid w:val="00A05C95"/>
    <w:rsid w:val="00A0608D"/>
    <w:rsid w:val="00A06C53"/>
    <w:rsid w:val="00A07C7F"/>
    <w:rsid w:val="00A11A78"/>
    <w:rsid w:val="00A12167"/>
    <w:rsid w:val="00A138B9"/>
    <w:rsid w:val="00A149AE"/>
    <w:rsid w:val="00A1723E"/>
    <w:rsid w:val="00A20B18"/>
    <w:rsid w:val="00A22063"/>
    <w:rsid w:val="00A257AC"/>
    <w:rsid w:val="00A27CC9"/>
    <w:rsid w:val="00A301DF"/>
    <w:rsid w:val="00A31A74"/>
    <w:rsid w:val="00A32823"/>
    <w:rsid w:val="00A32B63"/>
    <w:rsid w:val="00A33448"/>
    <w:rsid w:val="00A33E04"/>
    <w:rsid w:val="00A37134"/>
    <w:rsid w:val="00A374DD"/>
    <w:rsid w:val="00A3759D"/>
    <w:rsid w:val="00A47A70"/>
    <w:rsid w:val="00A54031"/>
    <w:rsid w:val="00A56B38"/>
    <w:rsid w:val="00A56E5C"/>
    <w:rsid w:val="00A6029E"/>
    <w:rsid w:val="00A624EA"/>
    <w:rsid w:val="00A671C0"/>
    <w:rsid w:val="00A679FD"/>
    <w:rsid w:val="00A8409D"/>
    <w:rsid w:val="00A85C39"/>
    <w:rsid w:val="00A86019"/>
    <w:rsid w:val="00A862D6"/>
    <w:rsid w:val="00A90D56"/>
    <w:rsid w:val="00A9327D"/>
    <w:rsid w:val="00A9443B"/>
    <w:rsid w:val="00A94CC9"/>
    <w:rsid w:val="00A96971"/>
    <w:rsid w:val="00A96D98"/>
    <w:rsid w:val="00AA0B9B"/>
    <w:rsid w:val="00AA5F15"/>
    <w:rsid w:val="00AB09C6"/>
    <w:rsid w:val="00AB0FD8"/>
    <w:rsid w:val="00AB1E24"/>
    <w:rsid w:val="00AB23D0"/>
    <w:rsid w:val="00AB2E88"/>
    <w:rsid w:val="00AB49D8"/>
    <w:rsid w:val="00AB5707"/>
    <w:rsid w:val="00AB5BF9"/>
    <w:rsid w:val="00AC31D9"/>
    <w:rsid w:val="00AC37BA"/>
    <w:rsid w:val="00AC5117"/>
    <w:rsid w:val="00AC6056"/>
    <w:rsid w:val="00AD0D96"/>
    <w:rsid w:val="00AD12DD"/>
    <w:rsid w:val="00AD2087"/>
    <w:rsid w:val="00AD309E"/>
    <w:rsid w:val="00AD5017"/>
    <w:rsid w:val="00AD53ED"/>
    <w:rsid w:val="00AD549F"/>
    <w:rsid w:val="00AD686E"/>
    <w:rsid w:val="00AD7894"/>
    <w:rsid w:val="00AE2A2C"/>
    <w:rsid w:val="00AE6F2F"/>
    <w:rsid w:val="00AF2BB5"/>
    <w:rsid w:val="00AF2D27"/>
    <w:rsid w:val="00AF33BB"/>
    <w:rsid w:val="00AF5BB5"/>
    <w:rsid w:val="00AF6D1F"/>
    <w:rsid w:val="00AF7049"/>
    <w:rsid w:val="00B01074"/>
    <w:rsid w:val="00B034BE"/>
    <w:rsid w:val="00B03B7D"/>
    <w:rsid w:val="00B04687"/>
    <w:rsid w:val="00B05F83"/>
    <w:rsid w:val="00B05FF8"/>
    <w:rsid w:val="00B06F0A"/>
    <w:rsid w:val="00B14289"/>
    <w:rsid w:val="00B177F7"/>
    <w:rsid w:val="00B17EE7"/>
    <w:rsid w:val="00B24E00"/>
    <w:rsid w:val="00B26DA3"/>
    <w:rsid w:val="00B2706F"/>
    <w:rsid w:val="00B27B0E"/>
    <w:rsid w:val="00B3332B"/>
    <w:rsid w:val="00B35919"/>
    <w:rsid w:val="00B37116"/>
    <w:rsid w:val="00B371F5"/>
    <w:rsid w:val="00B401D2"/>
    <w:rsid w:val="00B42B65"/>
    <w:rsid w:val="00B439F3"/>
    <w:rsid w:val="00B4648D"/>
    <w:rsid w:val="00B468EA"/>
    <w:rsid w:val="00B47B9F"/>
    <w:rsid w:val="00B501ED"/>
    <w:rsid w:val="00B5207E"/>
    <w:rsid w:val="00B55892"/>
    <w:rsid w:val="00B61F6A"/>
    <w:rsid w:val="00B64871"/>
    <w:rsid w:val="00B6773B"/>
    <w:rsid w:val="00B751DC"/>
    <w:rsid w:val="00B80914"/>
    <w:rsid w:val="00B80CA7"/>
    <w:rsid w:val="00B81194"/>
    <w:rsid w:val="00B82A74"/>
    <w:rsid w:val="00B83686"/>
    <w:rsid w:val="00B84A2F"/>
    <w:rsid w:val="00B85910"/>
    <w:rsid w:val="00B85B05"/>
    <w:rsid w:val="00B91564"/>
    <w:rsid w:val="00B915C6"/>
    <w:rsid w:val="00B932CF"/>
    <w:rsid w:val="00B93441"/>
    <w:rsid w:val="00B93463"/>
    <w:rsid w:val="00B94292"/>
    <w:rsid w:val="00B9454B"/>
    <w:rsid w:val="00BA0D75"/>
    <w:rsid w:val="00BA25C0"/>
    <w:rsid w:val="00BA50C5"/>
    <w:rsid w:val="00BA574F"/>
    <w:rsid w:val="00BA5E62"/>
    <w:rsid w:val="00BA7C79"/>
    <w:rsid w:val="00BB2961"/>
    <w:rsid w:val="00BB6F51"/>
    <w:rsid w:val="00BC0548"/>
    <w:rsid w:val="00BC45C8"/>
    <w:rsid w:val="00BC572A"/>
    <w:rsid w:val="00BC7EFC"/>
    <w:rsid w:val="00BD17DE"/>
    <w:rsid w:val="00BD19B5"/>
    <w:rsid w:val="00BD2357"/>
    <w:rsid w:val="00BD4D1A"/>
    <w:rsid w:val="00BD55E2"/>
    <w:rsid w:val="00BD5FAE"/>
    <w:rsid w:val="00BD7056"/>
    <w:rsid w:val="00BD75FA"/>
    <w:rsid w:val="00BE30B7"/>
    <w:rsid w:val="00BE34D6"/>
    <w:rsid w:val="00BE4033"/>
    <w:rsid w:val="00BE49C2"/>
    <w:rsid w:val="00BE56AD"/>
    <w:rsid w:val="00BE5B8A"/>
    <w:rsid w:val="00BE64F0"/>
    <w:rsid w:val="00BF31CE"/>
    <w:rsid w:val="00BF4C0C"/>
    <w:rsid w:val="00C01B16"/>
    <w:rsid w:val="00C03921"/>
    <w:rsid w:val="00C04193"/>
    <w:rsid w:val="00C05EAC"/>
    <w:rsid w:val="00C0683A"/>
    <w:rsid w:val="00C07C9B"/>
    <w:rsid w:val="00C07F3B"/>
    <w:rsid w:val="00C11C4E"/>
    <w:rsid w:val="00C13FC3"/>
    <w:rsid w:val="00C165DB"/>
    <w:rsid w:val="00C173FF"/>
    <w:rsid w:val="00C17B51"/>
    <w:rsid w:val="00C17B83"/>
    <w:rsid w:val="00C20B2D"/>
    <w:rsid w:val="00C241F3"/>
    <w:rsid w:val="00C26FEF"/>
    <w:rsid w:val="00C272E9"/>
    <w:rsid w:val="00C27B16"/>
    <w:rsid w:val="00C314D3"/>
    <w:rsid w:val="00C3193B"/>
    <w:rsid w:val="00C34271"/>
    <w:rsid w:val="00C355E8"/>
    <w:rsid w:val="00C42003"/>
    <w:rsid w:val="00C429DF"/>
    <w:rsid w:val="00C42E97"/>
    <w:rsid w:val="00C434B9"/>
    <w:rsid w:val="00C45866"/>
    <w:rsid w:val="00C46753"/>
    <w:rsid w:val="00C47EC7"/>
    <w:rsid w:val="00C5013A"/>
    <w:rsid w:val="00C5045F"/>
    <w:rsid w:val="00C52110"/>
    <w:rsid w:val="00C54B0E"/>
    <w:rsid w:val="00C55332"/>
    <w:rsid w:val="00C57D74"/>
    <w:rsid w:val="00C610DA"/>
    <w:rsid w:val="00C62301"/>
    <w:rsid w:val="00C642E2"/>
    <w:rsid w:val="00C66930"/>
    <w:rsid w:val="00C67D22"/>
    <w:rsid w:val="00C70E2D"/>
    <w:rsid w:val="00C71020"/>
    <w:rsid w:val="00C716AA"/>
    <w:rsid w:val="00C761A1"/>
    <w:rsid w:val="00C8465B"/>
    <w:rsid w:val="00C870FC"/>
    <w:rsid w:val="00C90A3E"/>
    <w:rsid w:val="00C9527D"/>
    <w:rsid w:val="00CA0AED"/>
    <w:rsid w:val="00CA1154"/>
    <w:rsid w:val="00CA39CB"/>
    <w:rsid w:val="00CA4F15"/>
    <w:rsid w:val="00CA539D"/>
    <w:rsid w:val="00CB13B6"/>
    <w:rsid w:val="00CB24DB"/>
    <w:rsid w:val="00CB427A"/>
    <w:rsid w:val="00CB557C"/>
    <w:rsid w:val="00CB7154"/>
    <w:rsid w:val="00CC4E3B"/>
    <w:rsid w:val="00CC6485"/>
    <w:rsid w:val="00CD5406"/>
    <w:rsid w:val="00CD5446"/>
    <w:rsid w:val="00CD59A8"/>
    <w:rsid w:val="00CE086D"/>
    <w:rsid w:val="00CE501F"/>
    <w:rsid w:val="00CF11B3"/>
    <w:rsid w:val="00CF27C3"/>
    <w:rsid w:val="00CF41E7"/>
    <w:rsid w:val="00CF7569"/>
    <w:rsid w:val="00D01F25"/>
    <w:rsid w:val="00D03403"/>
    <w:rsid w:val="00D03D74"/>
    <w:rsid w:val="00D04991"/>
    <w:rsid w:val="00D04C6B"/>
    <w:rsid w:val="00D0624D"/>
    <w:rsid w:val="00D125B4"/>
    <w:rsid w:val="00D12D5E"/>
    <w:rsid w:val="00D147A9"/>
    <w:rsid w:val="00D17864"/>
    <w:rsid w:val="00D209FD"/>
    <w:rsid w:val="00D24CCE"/>
    <w:rsid w:val="00D25A46"/>
    <w:rsid w:val="00D25D22"/>
    <w:rsid w:val="00D26265"/>
    <w:rsid w:val="00D31EA6"/>
    <w:rsid w:val="00D3264E"/>
    <w:rsid w:val="00D361C3"/>
    <w:rsid w:val="00D40961"/>
    <w:rsid w:val="00D41D06"/>
    <w:rsid w:val="00D422F7"/>
    <w:rsid w:val="00D44ADF"/>
    <w:rsid w:val="00D47510"/>
    <w:rsid w:val="00D47595"/>
    <w:rsid w:val="00D51C97"/>
    <w:rsid w:val="00D52C79"/>
    <w:rsid w:val="00D54518"/>
    <w:rsid w:val="00D573DE"/>
    <w:rsid w:val="00D627CA"/>
    <w:rsid w:val="00D676F5"/>
    <w:rsid w:val="00D678B0"/>
    <w:rsid w:val="00D70432"/>
    <w:rsid w:val="00D71599"/>
    <w:rsid w:val="00D7240E"/>
    <w:rsid w:val="00D72D33"/>
    <w:rsid w:val="00D74AD4"/>
    <w:rsid w:val="00D77788"/>
    <w:rsid w:val="00D82800"/>
    <w:rsid w:val="00D82BC3"/>
    <w:rsid w:val="00D8570D"/>
    <w:rsid w:val="00D85AAA"/>
    <w:rsid w:val="00D90EC9"/>
    <w:rsid w:val="00D919D5"/>
    <w:rsid w:val="00D920E8"/>
    <w:rsid w:val="00D93780"/>
    <w:rsid w:val="00D94495"/>
    <w:rsid w:val="00D974E8"/>
    <w:rsid w:val="00DA0028"/>
    <w:rsid w:val="00DA502B"/>
    <w:rsid w:val="00DA7049"/>
    <w:rsid w:val="00DA7E48"/>
    <w:rsid w:val="00DB144D"/>
    <w:rsid w:val="00DB20F1"/>
    <w:rsid w:val="00DB3185"/>
    <w:rsid w:val="00DB3543"/>
    <w:rsid w:val="00DB3EEE"/>
    <w:rsid w:val="00DB595D"/>
    <w:rsid w:val="00DB5982"/>
    <w:rsid w:val="00DB7723"/>
    <w:rsid w:val="00DC3764"/>
    <w:rsid w:val="00DC42A5"/>
    <w:rsid w:val="00DC5BBC"/>
    <w:rsid w:val="00DC6522"/>
    <w:rsid w:val="00DC7302"/>
    <w:rsid w:val="00DD13FF"/>
    <w:rsid w:val="00DD14F2"/>
    <w:rsid w:val="00DD231C"/>
    <w:rsid w:val="00DD32CC"/>
    <w:rsid w:val="00DD66AF"/>
    <w:rsid w:val="00DD6F01"/>
    <w:rsid w:val="00DD796A"/>
    <w:rsid w:val="00DE0539"/>
    <w:rsid w:val="00DE15C8"/>
    <w:rsid w:val="00DE298C"/>
    <w:rsid w:val="00DE2AEA"/>
    <w:rsid w:val="00DE3FDF"/>
    <w:rsid w:val="00DE5084"/>
    <w:rsid w:val="00DE5473"/>
    <w:rsid w:val="00DE56E1"/>
    <w:rsid w:val="00DE6EDE"/>
    <w:rsid w:val="00DE78CC"/>
    <w:rsid w:val="00E00B79"/>
    <w:rsid w:val="00E07E64"/>
    <w:rsid w:val="00E10F8B"/>
    <w:rsid w:val="00E21734"/>
    <w:rsid w:val="00E23BB3"/>
    <w:rsid w:val="00E25326"/>
    <w:rsid w:val="00E25788"/>
    <w:rsid w:val="00E268D0"/>
    <w:rsid w:val="00E26B94"/>
    <w:rsid w:val="00E27F68"/>
    <w:rsid w:val="00E309EE"/>
    <w:rsid w:val="00E32F80"/>
    <w:rsid w:val="00E35765"/>
    <w:rsid w:val="00E4345D"/>
    <w:rsid w:val="00E458D6"/>
    <w:rsid w:val="00E474CE"/>
    <w:rsid w:val="00E57FAB"/>
    <w:rsid w:val="00E607F1"/>
    <w:rsid w:val="00E641DF"/>
    <w:rsid w:val="00E64B5D"/>
    <w:rsid w:val="00E67687"/>
    <w:rsid w:val="00E751E4"/>
    <w:rsid w:val="00E75691"/>
    <w:rsid w:val="00E8191D"/>
    <w:rsid w:val="00E82EE4"/>
    <w:rsid w:val="00E83E5F"/>
    <w:rsid w:val="00E84418"/>
    <w:rsid w:val="00E90071"/>
    <w:rsid w:val="00E92450"/>
    <w:rsid w:val="00E937DA"/>
    <w:rsid w:val="00E93950"/>
    <w:rsid w:val="00E93D1B"/>
    <w:rsid w:val="00E93D90"/>
    <w:rsid w:val="00E96872"/>
    <w:rsid w:val="00E97565"/>
    <w:rsid w:val="00EA0DDA"/>
    <w:rsid w:val="00EA10CB"/>
    <w:rsid w:val="00EA10F6"/>
    <w:rsid w:val="00EA2E71"/>
    <w:rsid w:val="00EA3814"/>
    <w:rsid w:val="00EA4854"/>
    <w:rsid w:val="00EA534E"/>
    <w:rsid w:val="00EA7ECC"/>
    <w:rsid w:val="00EB4ADA"/>
    <w:rsid w:val="00EB5F0F"/>
    <w:rsid w:val="00EB64B8"/>
    <w:rsid w:val="00EC4AEF"/>
    <w:rsid w:val="00EC5019"/>
    <w:rsid w:val="00EC681F"/>
    <w:rsid w:val="00ED1140"/>
    <w:rsid w:val="00ED2866"/>
    <w:rsid w:val="00ED363B"/>
    <w:rsid w:val="00ED5708"/>
    <w:rsid w:val="00ED628B"/>
    <w:rsid w:val="00ED72A6"/>
    <w:rsid w:val="00ED7460"/>
    <w:rsid w:val="00EE1F40"/>
    <w:rsid w:val="00EE298A"/>
    <w:rsid w:val="00EE3EA0"/>
    <w:rsid w:val="00EE4769"/>
    <w:rsid w:val="00EE5A6A"/>
    <w:rsid w:val="00EE75B2"/>
    <w:rsid w:val="00EE7EA6"/>
    <w:rsid w:val="00EF07D2"/>
    <w:rsid w:val="00EF0A63"/>
    <w:rsid w:val="00EF2323"/>
    <w:rsid w:val="00EF3143"/>
    <w:rsid w:val="00EF3B03"/>
    <w:rsid w:val="00EF5989"/>
    <w:rsid w:val="00EF6F6C"/>
    <w:rsid w:val="00EF7C54"/>
    <w:rsid w:val="00F04947"/>
    <w:rsid w:val="00F0696C"/>
    <w:rsid w:val="00F07095"/>
    <w:rsid w:val="00F07EF7"/>
    <w:rsid w:val="00F10C31"/>
    <w:rsid w:val="00F132B2"/>
    <w:rsid w:val="00F1351F"/>
    <w:rsid w:val="00F14169"/>
    <w:rsid w:val="00F146E0"/>
    <w:rsid w:val="00F149F6"/>
    <w:rsid w:val="00F155BF"/>
    <w:rsid w:val="00F16BA1"/>
    <w:rsid w:val="00F178A8"/>
    <w:rsid w:val="00F22442"/>
    <w:rsid w:val="00F35645"/>
    <w:rsid w:val="00F36A4D"/>
    <w:rsid w:val="00F36D2D"/>
    <w:rsid w:val="00F3770B"/>
    <w:rsid w:val="00F402F6"/>
    <w:rsid w:val="00F40D81"/>
    <w:rsid w:val="00F46140"/>
    <w:rsid w:val="00F473F7"/>
    <w:rsid w:val="00F47F35"/>
    <w:rsid w:val="00F50095"/>
    <w:rsid w:val="00F52410"/>
    <w:rsid w:val="00F55348"/>
    <w:rsid w:val="00F563C4"/>
    <w:rsid w:val="00F64F1C"/>
    <w:rsid w:val="00F67200"/>
    <w:rsid w:val="00F67E05"/>
    <w:rsid w:val="00F70298"/>
    <w:rsid w:val="00F704B9"/>
    <w:rsid w:val="00F719A9"/>
    <w:rsid w:val="00F7294C"/>
    <w:rsid w:val="00F759F5"/>
    <w:rsid w:val="00F771FB"/>
    <w:rsid w:val="00F80F0D"/>
    <w:rsid w:val="00F81602"/>
    <w:rsid w:val="00F8353D"/>
    <w:rsid w:val="00F856CF"/>
    <w:rsid w:val="00F87C35"/>
    <w:rsid w:val="00F92961"/>
    <w:rsid w:val="00F92AA4"/>
    <w:rsid w:val="00F933E5"/>
    <w:rsid w:val="00F9569A"/>
    <w:rsid w:val="00F95AF1"/>
    <w:rsid w:val="00F96E58"/>
    <w:rsid w:val="00FA04CC"/>
    <w:rsid w:val="00FA08D4"/>
    <w:rsid w:val="00FA3E72"/>
    <w:rsid w:val="00FA4863"/>
    <w:rsid w:val="00FA5370"/>
    <w:rsid w:val="00FA6586"/>
    <w:rsid w:val="00FB0F7B"/>
    <w:rsid w:val="00FB377D"/>
    <w:rsid w:val="00FB3DAC"/>
    <w:rsid w:val="00FB48E9"/>
    <w:rsid w:val="00FB4C16"/>
    <w:rsid w:val="00FB659F"/>
    <w:rsid w:val="00FC33C0"/>
    <w:rsid w:val="00FC500D"/>
    <w:rsid w:val="00FC5B18"/>
    <w:rsid w:val="00FC5F64"/>
    <w:rsid w:val="00FC7129"/>
    <w:rsid w:val="00FD0901"/>
    <w:rsid w:val="00FD298B"/>
    <w:rsid w:val="00FD346F"/>
    <w:rsid w:val="00FD3610"/>
    <w:rsid w:val="00FD66F0"/>
    <w:rsid w:val="00FD6D3A"/>
    <w:rsid w:val="00FD71A6"/>
    <w:rsid w:val="00FE0EA9"/>
    <w:rsid w:val="00FE0EC7"/>
    <w:rsid w:val="00FE22EC"/>
    <w:rsid w:val="00FE29D5"/>
    <w:rsid w:val="00FE3449"/>
    <w:rsid w:val="00FE3892"/>
    <w:rsid w:val="00FE51EF"/>
    <w:rsid w:val="00FE6440"/>
    <w:rsid w:val="00FE6DB6"/>
    <w:rsid w:val="00FE78DF"/>
    <w:rsid w:val="00FF0094"/>
    <w:rsid w:val="00FF0BE7"/>
    <w:rsid w:val="00FF154D"/>
    <w:rsid w:val="00FF1E70"/>
    <w:rsid w:val="00FF38EE"/>
    <w:rsid w:val="00FF3EAD"/>
    <w:rsid w:val="00FF4055"/>
    <w:rsid w:val="00FF4161"/>
    <w:rsid w:val="00FF42B6"/>
    <w:rsid w:val="00FF4B9D"/>
    <w:rsid w:val="00FF5AD7"/>
    <w:rsid w:val="00FF5F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51"/>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505A10"/>
    <w:rPr>
      <w:color w:val="0000FF" w:themeColor="hyperlink"/>
      <w:u w:val="single"/>
    </w:rPr>
  </w:style>
  <w:style w:type="paragraph" w:styleId="af">
    <w:name w:val="annotation subject"/>
    <w:basedOn w:val="ac"/>
    <w:next w:val="ac"/>
    <w:link w:val="af0"/>
    <w:uiPriority w:val="99"/>
    <w:semiHidden/>
    <w:unhideWhenUsed/>
    <w:rsid w:val="00711625"/>
    <w:rPr>
      <w:b/>
      <w:bCs/>
    </w:rPr>
  </w:style>
  <w:style w:type="character" w:customStyle="1" w:styleId="af0">
    <w:name w:val="Предмет на коментар Знак"/>
    <w:basedOn w:val="ad"/>
    <w:link w:val="af"/>
    <w:uiPriority w:val="99"/>
    <w:semiHidden/>
    <w:rsid w:val="00711625"/>
    <w:rPr>
      <w:rFonts w:ascii="Times New Roman" w:eastAsia="Calibri" w:hAnsi="Times New Roman" w:cs="Times New Roman"/>
      <w:b/>
      <w:bCs/>
      <w:sz w:val="20"/>
      <w:szCs w:val="20"/>
    </w:rPr>
  </w:style>
  <w:style w:type="character" w:customStyle="1" w:styleId="1">
    <w:name w:val="Основен текст Знак1"/>
    <w:basedOn w:val="a0"/>
    <w:link w:val="af1"/>
    <w:uiPriority w:val="99"/>
    <w:rsid w:val="00420EA8"/>
    <w:rPr>
      <w:rFonts w:ascii="Segoe UI" w:hAnsi="Segoe UI" w:cs="Segoe UI"/>
      <w:b/>
      <w:bCs/>
      <w:sz w:val="17"/>
      <w:szCs w:val="17"/>
      <w:shd w:val="clear" w:color="auto" w:fill="FFFFFF"/>
    </w:rPr>
  </w:style>
  <w:style w:type="character" w:customStyle="1" w:styleId="2">
    <w:name w:val="Основен текст (2)_"/>
    <w:basedOn w:val="a0"/>
    <w:link w:val="20"/>
    <w:rsid w:val="00420EA8"/>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420EA8"/>
    <w:rPr>
      <w:rFonts w:ascii="Segoe UI" w:hAnsi="Segoe UI" w:cs="Segoe UI"/>
      <w:b/>
      <w:bCs/>
      <w:sz w:val="17"/>
      <w:szCs w:val="17"/>
      <w:shd w:val="clear" w:color="auto" w:fill="FFFFFF"/>
    </w:rPr>
  </w:style>
  <w:style w:type="paragraph" w:styleId="af1">
    <w:name w:val="Body Text"/>
    <w:basedOn w:val="a"/>
    <w:link w:val="1"/>
    <w:uiPriority w:val="99"/>
    <w:rsid w:val="00420EA8"/>
    <w:pPr>
      <w:shd w:val="clear" w:color="auto" w:fill="FFFFFF"/>
      <w:spacing w:line="241" w:lineRule="exact"/>
    </w:pPr>
    <w:rPr>
      <w:rFonts w:ascii="Segoe UI" w:eastAsiaTheme="minorHAnsi" w:hAnsi="Segoe UI" w:cs="Segoe UI"/>
      <w:b/>
      <w:bCs/>
      <w:sz w:val="17"/>
      <w:szCs w:val="17"/>
    </w:rPr>
  </w:style>
  <w:style w:type="character" w:customStyle="1" w:styleId="af2">
    <w:name w:val="Основен текст Знак"/>
    <w:basedOn w:val="a0"/>
    <w:uiPriority w:val="99"/>
    <w:semiHidden/>
    <w:rsid w:val="00420EA8"/>
    <w:rPr>
      <w:rFonts w:ascii="Times New Roman" w:eastAsia="Calibri" w:hAnsi="Times New Roman" w:cs="Times New Roman"/>
      <w:sz w:val="24"/>
    </w:rPr>
  </w:style>
  <w:style w:type="paragraph" w:customStyle="1" w:styleId="20">
    <w:name w:val="Основен текст (2)"/>
    <w:basedOn w:val="a"/>
    <w:link w:val="2"/>
    <w:rsid w:val="00420EA8"/>
    <w:pPr>
      <w:shd w:val="clear" w:color="auto" w:fill="FFFFFF"/>
      <w:spacing w:line="238" w:lineRule="exact"/>
    </w:pPr>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51"/>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505A10"/>
    <w:rPr>
      <w:color w:val="0000FF" w:themeColor="hyperlink"/>
      <w:u w:val="single"/>
    </w:rPr>
  </w:style>
  <w:style w:type="paragraph" w:styleId="af">
    <w:name w:val="annotation subject"/>
    <w:basedOn w:val="ac"/>
    <w:next w:val="ac"/>
    <w:link w:val="af0"/>
    <w:uiPriority w:val="99"/>
    <w:semiHidden/>
    <w:unhideWhenUsed/>
    <w:rsid w:val="00711625"/>
    <w:rPr>
      <w:b/>
      <w:bCs/>
    </w:rPr>
  </w:style>
  <w:style w:type="character" w:customStyle="1" w:styleId="af0">
    <w:name w:val="Предмет на коментар Знак"/>
    <w:basedOn w:val="ad"/>
    <w:link w:val="af"/>
    <w:uiPriority w:val="99"/>
    <w:semiHidden/>
    <w:rsid w:val="00711625"/>
    <w:rPr>
      <w:rFonts w:ascii="Times New Roman" w:eastAsia="Calibri" w:hAnsi="Times New Roman" w:cs="Times New Roman"/>
      <w:b/>
      <w:bCs/>
      <w:sz w:val="20"/>
      <w:szCs w:val="20"/>
    </w:rPr>
  </w:style>
  <w:style w:type="character" w:customStyle="1" w:styleId="1">
    <w:name w:val="Основен текст Знак1"/>
    <w:basedOn w:val="a0"/>
    <w:link w:val="af1"/>
    <w:uiPriority w:val="99"/>
    <w:rsid w:val="00420EA8"/>
    <w:rPr>
      <w:rFonts w:ascii="Segoe UI" w:hAnsi="Segoe UI" w:cs="Segoe UI"/>
      <w:b/>
      <w:bCs/>
      <w:sz w:val="17"/>
      <w:szCs w:val="17"/>
      <w:shd w:val="clear" w:color="auto" w:fill="FFFFFF"/>
    </w:rPr>
  </w:style>
  <w:style w:type="character" w:customStyle="1" w:styleId="2">
    <w:name w:val="Основен текст (2)_"/>
    <w:basedOn w:val="a0"/>
    <w:link w:val="20"/>
    <w:rsid w:val="00420EA8"/>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420EA8"/>
    <w:rPr>
      <w:rFonts w:ascii="Segoe UI" w:hAnsi="Segoe UI" w:cs="Segoe UI"/>
      <w:b/>
      <w:bCs/>
      <w:sz w:val="17"/>
      <w:szCs w:val="17"/>
      <w:shd w:val="clear" w:color="auto" w:fill="FFFFFF"/>
    </w:rPr>
  </w:style>
  <w:style w:type="paragraph" w:styleId="af1">
    <w:name w:val="Body Text"/>
    <w:basedOn w:val="a"/>
    <w:link w:val="1"/>
    <w:uiPriority w:val="99"/>
    <w:rsid w:val="00420EA8"/>
    <w:pPr>
      <w:shd w:val="clear" w:color="auto" w:fill="FFFFFF"/>
      <w:spacing w:line="241" w:lineRule="exact"/>
    </w:pPr>
    <w:rPr>
      <w:rFonts w:ascii="Segoe UI" w:eastAsiaTheme="minorHAnsi" w:hAnsi="Segoe UI" w:cs="Segoe UI"/>
      <w:b/>
      <w:bCs/>
      <w:sz w:val="17"/>
      <w:szCs w:val="17"/>
    </w:rPr>
  </w:style>
  <w:style w:type="character" w:customStyle="1" w:styleId="af2">
    <w:name w:val="Основен текст Знак"/>
    <w:basedOn w:val="a0"/>
    <w:uiPriority w:val="99"/>
    <w:semiHidden/>
    <w:rsid w:val="00420EA8"/>
    <w:rPr>
      <w:rFonts w:ascii="Times New Roman" w:eastAsia="Calibri" w:hAnsi="Times New Roman" w:cs="Times New Roman"/>
      <w:sz w:val="24"/>
    </w:rPr>
  </w:style>
  <w:style w:type="paragraph" w:customStyle="1" w:styleId="20">
    <w:name w:val="Основен текст (2)"/>
    <w:basedOn w:val="a"/>
    <w:link w:val="2"/>
    <w:rsid w:val="00420EA8"/>
    <w:pPr>
      <w:shd w:val="clear" w:color="auto" w:fill="FFFFFF"/>
      <w:spacing w:line="238" w:lineRule="exact"/>
    </w:pPr>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1883783388">
      <w:bodyDiv w:val="1"/>
      <w:marLeft w:val="390"/>
      <w:marRight w:val="390"/>
      <w:marTop w:val="0"/>
      <w:marBottom w:val="0"/>
      <w:divBdr>
        <w:top w:val="none" w:sz="0" w:space="0" w:color="auto"/>
        <w:left w:val="none" w:sz="0" w:space="0" w:color="auto"/>
        <w:bottom w:val="none" w:sz="0" w:space="0" w:color="auto"/>
        <w:right w:val="none" w:sz="0" w:space="0" w:color="auto"/>
      </w:divBdr>
      <w:divsChild>
        <w:div w:id="1110467073">
          <w:marLeft w:val="0"/>
          <w:marRight w:val="0"/>
          <w:marTop w:val="0"/>
          <w:marBottom w:val="120"/>
          <w:divBdr>
            <w:top w:val="none" w:sz="0" w:space="0" w:color="auto"/>
            <w:left w:val="none" w:sz="0" w:space="0" w:color="auto"/>
            <w:bottom w:val="none" w:sz="0" w:space="0" w:color="auto"/>
            <w:right w:val="none" w:sz="0" w:space="0" w:color="auto"/>
          </w:divBdr>
          <w:divsChild>
            <w:div w:id="2032027634">
              <w:marLeft w:val="0"/>
              <w:marRight w:val="0"/>
              <w:marTop w:val="0"/>
              <w:marBottom w:val="0"/>
              <w:divBdr>
                <w:top w:val="none" w:sz="0" w:space="0" w:color="auto"/>
                <w:left w:val="none" w:sz="0" w:space="0" w:color="auto"/>
                <w:bottom w:val="none" w:sz="0" w:space="0" w:color="auto"/>
                <w:right w:val="none" w:sz="0" w:space="0" w:color="auto"/>
              </w:divBdr>
            </w:div>
            <w:div w:id="10031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fa.bg" TargetMode="External"/><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5726-FCE8-4511-BD14-DBD6C2A0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8</Pages>
  <Words>3258</Words>
  <Characters>18572</Characters>
  <Application>Microsoft Office Word</Application>
  <DocSecurity>0</DocSecurity>
  <Lines>154</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89</cp:revision>
  <cp:lastPrinted>2019-09-10T13:06:00Z</cp:lastPrinted>
  <dcterms:created xsi:type="dcterms:W3CDTF">2019-08-21T14:10:00Z</dcterms:created>
  <dcterms:modified xsi:type="dcterms:W3CDTF">2019-09-10T13:09:00Z</dcterms:modified>
</cp:coreProperties>
</file>