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1C" w:rsidRDefault="00F64F1C" w:rsidP="008110FA">
      <w:pPr>
        <w:jc w:val="both"/>
        <w:rPr>
          <w:rFonts w:ascii="Trebuchet MS" w:hAnsi="Trebuchet MS"/>
          <w:szCs w:val="24"/>
        </w:rPr>
      </w:pPr>
    </w:p>
    <w:p w:rsidR="00F53218" w:rsidRPr="00CA56F2" w:rsidRDefault="00CA56F2" w:rsidP="00CA56F2">
      <w:pPr>
        <w:jc w:val="center"/>
        <w:rPr>
          <w:rFonts w:ascii="Trebuchet MS" w:hAnsi="Trebuchet MS"/>
          <w:szCs w:val="24"/>
          <w:lang w:val="en-US"/>
        </w:rPr>
      </w:pPr>
      <w:r>
        <w:rPr>
          <w:rFonts w:ascii="Trebuchet MS" w:hAnsi="Trebuchet MS"/>
          <w:szCs w:val="24"/>
        </w:rPr>
        <w:t xml:space="preserve">Раздел </w:t>
      </w:r>
      <w:r>
        <w:rPr>
          <w:rFonts w:ascii="Trebuchet MS" w:hAnsi="Trebuchet MS"/>
          <w:szCs w:val="24"/>
          <w:lang w:val="en-US"/>
        </w:rPr>
        <w:t>II</w:t>
      </w:r>
    </w:p>
    <w:p w:rsidR="008110FA" w:rsidRPr="004C4ADF" w:rsidRDefault="008110FA" w:rsidP="004C4ADF">
      <w:pPr>
        <w:jc w:val="center"/>
        <w:rPr>
          <w:rFonts w:ascii="Trebuchet MS" w:hAnsi="Trebuchet MS"/>
          <w:b/>
          <w:szCs w:val="24"/>
        </w:rPr>
      </w:pPr>
      <w:r w:rsidRPr="004C4ADF">
        <w:rPr>
          <w:rFonts w:ascii="Trebuchet MS" w:hAnsi="Trebuchet MS"/>
          <w:b/>
          <w:szCs w:val="24"/>
        </w:rPr>
        <w:t xml:space="preserve">УКАЗАНИЯ </w:t>
      </w:r>
      <w:r w:rsidR="00E26B94">
        <w:rPr>
          <w:rFonts w:ascii="Trebuchet MS" w:hAnsi="Trebuchet MS"/>
          <w:b/>
          <w:szCs w:val="24"/>
        </w:rPr>
        <w:t>КЪМ УЧАСТНИЦИТЕ</w:t>
      </w:r>
      <w:r w:rsidR="00CA56F2">
        <w:rPr>
          <w:rFonts w:ascii="Trebuchet MS" w:hAnsi="Trebuchet MS"/>
          <w:b/>
          <w:szCs w:val="24"/>
        </w:rPr>
        <w:t xml:space="preserve"> ЗА ПОДГОТОВКА НА ДОКУМЕНТИТЕ</w:t>
      </w:r>
    </w:p>
    <w:p w:rsidR="008110FA" w:rsidRPr="00DB595D" w:rsidRDefault="008110FA" w:rsidP="008110FA">
      <w:pPr>
        <w:jc w:val="both"/>
        <w:rPr>
          <w:rFonts w:ascii="Trebuchet MS" w:hAnsi="Trebuchet MS"/>
          <w:szCs w:val="24"/>
        </w:rPr>
      </w:pPr>
    </w:p>
    <w:p w:rsidR="008110FA" w:rsidRPr="004C4ADF" w:rsidRDefault="009827F0" w:rsidP="008110FA">
      <w:pPr>
        <w:jc w:val="both"/>
        <w:rPr>
          <w:rFonts w:ascii="Trebuchet MS" w:hAnsi="Trebuchet MS"/>
          <w:b/>
          <w:szCs w:val="24"/>
        </w:rPr>
      </w:pPr>
      <w:r>
        <w:rPr>
          <w:rFonts w:ascii="Trebuchet MS" w:hAnsi="Trebuchet MS"/>
          <w:b/>
          <w:szCs w:val="24"/>
        </w:rPr>
        <w:t>1.</w:t>
      </w:r>
      <w:r w:rsidRPr="004C4ADF">
        <w:rPr>
          <w:rFonts w:ascii="Trebuchet MS" w:hAnsi="Trebuchet MS"/>
          <w:b/>
          <w:szCs w:val="24"/>
        </w:rPr>
        <w:t>ОБЩИ УКАЗАНИЯ ПРИ ПОДГОТОВКА НА ОФЕРТАТА</w:t>
      </w:r>
    </w:p>
    <w:p w:rsidR="008110FA" w:rsidRPr="004C4ADF" w:rsidRDefault="008110FA" w:rsidP="008110FA">
      <w:pPr>
        <w:jc w:val="both"/>
        <w:rPr>
          <w:rFonts w:ascii="Trebuchet MS" w:hAnsi="Trebuchet MS"/>
          <w:b/>
          <w:szCs w:val="24"/>
        </w:rPr>
      </w:pPr>
      <w:r w:rsidRPr="004C4ADF">
        <w:rPr>
          <w:rFonts w:ascii="Trebuchet MS" w:hAnsi="Trebuchet MS"/>
          <w:b/>
          <w:szCs w:val="24"/>
        </w:rPr>
        <w:t>1.1.</w:t>
      </w:r>
      <w:r w:rsidRPr="004C4ADF">
        <w:rPr>
          <w:rFonts w:ascii="Trebuchet MS" w:hAnsi="Trebuchet MS"/>
          <w:b/>
          <w:szCs w:val="24"/>
        </w:rPr>
        <w:tab/>
        <w:t>Подготовка на офертата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8110FA" w:rsidRPr="00DB595D" w:rsidRDefault="004C4ADF" w:rsidP="004C4ADF">
      <w:pPr>
        <w:ind w:firstLine="567"/>
        <w:jc w:val="both"/>
        <w:rPr>
          <w:rFonts w:ascii="Trebuchet MS" w:hAnsi="Trebuchet MS"/>
          <w:szCs w:val="24"/>
        </w:rPr>
      </w:pPr>
      <w:r w:rsidRPr="00FA08D4">
        <w:rPr>
          <w:rFonts w:ascii="Trebuchet MS" w:hAnsi="Trebuchet MS"/>
          <w:szCs w:val="24"/>
        </w:rPr>
        <w:t xml:space="preserve">С подаването на </w:t>
      </w:r>
      <w:r w:rsidR="008110FA" w:rsidRPr="00FA08D4">
        <w:rPr>
          <w:rFonts w:ascii="Trebuchet MS" w:hAnsi="Trebuchet MS"/>
          <w:szCs w:val="24"/>
        </w:rPr>
        <w:t>оферта се счита</w:t>
      </w:r>
      <w:r w:rsidRPr="00FA08D4">
        <w:rPr>
          <w:rFonts w:ascii="Trebuchet MS" w:hAnsi="Trebuchet MS"/>
          <w:szCs w:val="24"/>
        </w:rPr>
        <w:t>, че участниците се</w:t>
      </w:r>
      <w:r w:rsidR="008110FA" w:rsidRPr="00FA08D4">
        <w:rPr>
          <w:rFonts w:ascii="Trebuchet MS" w:hAnsi="Trebuchet MS"/>
          <w:szCs w:val="24"/>
        </w:rPr>
        <w:t xml:space="preserve"> съглас</w:t>
      </w:r>
      <w:r w:rsidRPr="00FA08D4">
        <w:rPr>
          <w:rFonts w:ascii="Trebuchet MS" w:hAnsi="Trebuchet MS"/>
          <w:szCs w:val="24"/>
        </w:rPr>
        <w:t>яват</w:t>
      </w:r>
      <w:r w:rsidR="008110FA" w:rsidRPr="00FA08D4">
        <w:rPr>
          <w:rFonts w:ascii="Trebuchet MS" w:hAnsi="Trebuchet MS"/>
          <w:szCs w:val="24"/>
        </w:rPr>
        <w:t xml:space="preserve"> </w:t>
      </w:r>
      <w:r w:rsidRPr="00FA08D4">
        <w:rPr>
          <w:rFonts w:ascii="Trebuchet MS" w:hAnsi="Trebuchet MS"/>
          <w:szCs w:val="24"/>
        </w:rPr>
        <w:t xml:space="preserve">с всички </w:t>
      </w:r>
      <w:r w:rsidR="008110FA" w:rsidRPr="00FA08D4">
        <w:rPr>
          <w:rFonts w:ascii="Trebuchet MS" w:hAnsi="Trebuchet MS"/>
          <w:szCs w:val="24"/>
        </w:rPr>
        <w:t>условия</w:t>
      </w:r>
      <w:r w:rsidRPr="00FA08D4">
        <w:rPr>
          <w:rFonts w:ascii="Trebuchet MS" w:hAnsi="Trebuchet MS"/>
          <w:szCs w:val="24"/>
        </w:rPr>
        <w:t xml:space="preserve"> на Възложителя</w:t>
      </w:r>
      <w:r w:rsidR="008110FA" w:rsidRPr="00FA08D4">
        <w:rPr>
          <w:rFonts w:ascii="Trebuchet MS" w:hAnsi="Trebuchet MS"/>
          <w:szCs w:val="24"/>
        </w:rPr>
        <w:t>, в т.ч. с определения от него срок на валидност на офертите и с проекта на договор, при спазване на приложимите разпоредби на ЗОП и ППЗОП.</w:t>
      </w:r>
      <w:r w:rsidR="008110FA" w:rsidRPr="00DB595D">
        <w:rPr>
          <w:rFonts w:ascii="Trebuchet MS" w:hAnsi="Trebuchet MS"/>
          <w:szCs w:val="24"/>
        </w:rPr>
        <w:t xml:space="preserve"> </w:t>
      </w:r>
      <w:r w:rsidR="00B75F9C" w:rsidRPr="00B0442F">
        <w:rPr>
          <w:rFonts w:ascii="Trebuchet MS" w:hAnsi="Trebuchet MS"/>
          <w:szCs w:val="24"/>
        </w:rPr>
        <w:t>Възложителят може да поиска от участниците да удължат срока на валидност на офертите до сключване на договора.</w:t>
      </w:r>
      <w:r w:rsidR="00B75F9C">
        <w:rPr>
          <w:rFonts w:ascii="Trebuchet MS" w:hAnsi="Trebuchet MS"/>
          <w:szCs w:val="24"/>
        </w:rPr>
        <w:t xml:space="preserve"> </w:t>
      </w:r>
    </w:p>
    <w:p w:rsidR="008110FA" w:rsidRPr="00FA08D4" w:rsidRDefault="008110FA" w:rsidP="004C4ADF">
      <w:pPr>
        <w:ind w:firstLine="567"/>
        <w:jc w:val="both"/>
        <w:rPr>
          <w:rFonts w:ascii="Trebuchet MS" w:hAnsi="Trebuchet MS"/>
          <w:szCs w:val="24"/>
        </w:rPr>
      </w:pPr>
      <w:r w:rsidRPr="00FA08D4">
        <w:rPr>
          <w:rFonts w:ascii="Trebuchet MS" w:hAnsi="Trebuchet MS"/>
          <w:szCs w:val="24"/>
        </w:rPr>
        <w:t xml:space="preserve">В процедура за възлагане на </w:t>
      </w:r>
      <w:r w:rsidR="004C4ADF" w:rsidRPr="00FA08D4">
        <w:rPr>
          <w:rFonts w:ascii="Trebuchet MS" w:hAnsi="Trebuchet MS"/>
          <w:szCs w:val="24"/>
        </w:rPr>
        <w:t xml:space="preserve">настоящата </w:t>
      </w:r>
      <w:r w:rsidRPr="00FA08D4">
        <w:rPr>
          <w:rFonts w:ascii="Trebuchet MS" w:hAnsi="Trebuchet MS"/>
          <w:szCs w:val="24"/>
        </w:rPr>
        <w:t xml:space="preserve">обществена поръчка </w:t>
      </w:r>
      <w:r w:rsidR="004C4ADF" w:rsidRPr="00FA08D4">
        <w:rPr>
          <w:rFonts w:ascii="Trebuchet MS" w:hAnsi="Trebuchet MS"/>
          <w:szCs w:val="24"/>
        </w:rPr>
        <w:t>може да участва всяко българско или чуждестранно</w:t>
      </w:r>
      <w:r w:rsidRPr="00FA08D4">
        <w:rPr>
          <w:rFonts w:ascii="Trebuchet MS" w:hAnsi="Trebuchet MS"/>
          <w:szCs w:val="24"/>
        </w:rPr>
        <w:t xml:space="preserve"> физическо или юридическо лице</w:t>
      </w:r>
      <w:r w:rsidR="004C4ADF" w:rsidRPr="00FA08D4">
        <w:rPr>
          <w:rFonts w:ascii="Trebuchet MS" w:hAnsi="Trebuchet MS"/>
          <w:szCs w:val="24"/>
        </w:rPr>
        <w:t>, както и тяхното</w:t>
      </w:r>
      <w:r w:rsidRPr="00FA08D4">
        <w:rPr>
          <w:rFonts w:ascii="Trebuchet MS" w:hAnsi="Trebuchet MS"/>
          <w:szCs w:val="24"/>
        </w:rPr>
        <w:t xml:space="preserve"> обединение.</w:t>
      </w:r>
    </w:p>
    <w:p w:rsidR="004C4ADF" w:rsidRPr="00DB595D" w:rsidRDefault="004C4ADF" w:rsidP="005C10F8">
      <w:pPr>
        <w:ind w:firstLine="567"/>
        <w:jc w:val="both"/>
        <w:rPr>
          <w:rFonts w:ascii="Trebuchet MS" w:hAnsi="Trebuchet MS"/>
          <w:szCs w:val="24"/>
        </w:rPr>
      </w:pPr>
      <w:r w:rsidRPr="00FA08D4">
        <w:rPr>
          <w:rFonts w:ascii="Trebuchet MS" w:hAnsi="Trebuchet MS"/>
          <w:szCs w:val="24"/>
        </w:rPr>
        <w:t>Всеки Участник в обществената поръчка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обществена поръчка.</w:t>
      </w:r>
    </w:p>
    <w:p w:rsidR="00CA56F2" w:rsidRPr="00CA56F2" w:rsidRDefault="008110FA" w:rsidP="00CA56F2">
      <w:pPr>
        <w:ind w:firstLine="567"/>
        <w:jc w:val="both"/>
        <w:rPr>
          <w:rFonts w:ascii="Trebuchet MS" w:hAnsi="Trebuchet MS"/>
          <w:szCs w:val="24"/>
        </w:rPr>
      </w:pPr>
      <w:r w:rsidRPr="00DB595D">
        <w:rPr>
          <w:rFonts w:ascii="Trebuchet MS" w:hAnsi="Trebuchet MS"/>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w:t>
      </w:r>
      <w:r w:rsidR="00CA56F2" w:rsidRPr="00CA56F2">
        <w:rPr>
          <w:rFonts w:ascii="Trebuchet MS" w:hAnsi="Trebuchet MS"/>
          <w:szCs w:val="24"/>
        </w:rPr>
        <w:t>се представя копие от документ за създаване на обединението, съдържащ клаузи, които:</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1. определят точно и ясно разпределението на изпълнението на отделните видове дейности между отделните участници в обединението</w:t>
      </w:r>
      <w:r w:rsidR="00CA56F2" w:rsidRPr="00CA56F2">
        <w:rPr>
          <w:rFonts w:ascii="Trebuchet MS" w:hAnsi="Trebuchet MS"/>
          <w:szCs w:val="24"/>
        </w:rPr>
        <w:t xml:space="preserve"> включително определяне на партньор, който да представлява обединението за целите на обществената поръчка.</w:t>
      </w:r>
      <w:r w:rsidRPr="00DB595D">
        <w:rPr>
          <w:rFonts w:ascii="Trebuchet MS" w:hAnsi="Trebuchet MS"/>
          <w:szCs w:val="24"/>
        </w:rPr>
        <w:t>.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3. гарантират, че всички членове на обединението са отговорни заедно и поотделно за изпълнението на договора;</w:t>
      </w:r>
    </w:p>
    <w:p w:rsidR="0006500C" w:rsidRDefault="008110FA" w:rsidP="0006500C">
      <w:pPr>
        <w:ind w:firstLine="567"/>
        <w:jc w:val="both"/>
        <w:rPr>
          <w:rFonts w:ascii="Trebuchet MS" w:hAnsi="Trebuchet MS"/>
          <w:szCs w:val="24"/>
        </w:rPr>
      </w:pPr>
      <w:r w:rsidRPr="00DB595D">
        <w:rPr>
          <w:rFonts w:ascii="Trebuchet MS" w:hAnsi="Trebuchet MS"/>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w:t>
      </w:r>
      <w:r w:rsidR="005C10F8">
        <w:rPr>
          <w:rFonts w:ascii="Trebuchet MS" w:hAnsi="Trebuchet MS"/>
          <w:szCs w:val="24"/>
        </w:rPr>
        <w:t>ато И</w:t>
      </w:r>
      <w:r w:rsidRPr="00DB595D">
        <w:rPr>
          <w:rFonts w:ascii="Trebuchet MS" w:hAnsi="Trebuchet MS"/>
          <w:szCs w:val="24"/>
        </w:rPr>
        <w:t xml:space="preserve">зпълнителят представи пред </w:t>
      </w:r>
      <w:r w:rsidR="005C10F8">
        <w:rPr>
          <w:rFonts w:ascii="Trebuchet MS" w:hAnsi="Trebuchet MS"/>
          <w:szCs w:val="24"/>
        </w:rPr>
        <w:t>В</w:t>
      </w:r>
      <w:r w:rsidRPr="00DB595D">
        <w:rPr>
          <w:rFonts w:ascii="Trebuchet MS" w:hAnsi="Trebuchet MS"/>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6500C" w:rsidRPr="0006500C" w:rsidRDefault="0006500C" w:rsidP="006C37B5">
      <w:pPr>
        <w:ind w:firstLine="567"/>
        <w:jc w:val="both"/>
        <w:rPr>
          <w:rFonts w:ascii="Trebuchet MS" w:hAnsi="Trebuchet MS"/>
          <w:szCs w:val="24"/>
        </w:rPr>
      </w:pPr>
      <w:r w:rsidRPr="0006500C">
        <w:rPr>
          <w:rFonts w:ascii="Trebuchet MS" w:hAnsi="Trebuchet MS"/>
          <w:szCs w:val="24"/>
        </w:rPr>
        <w:t xml:space="preserve">Участниците посочват в офертата си подизпълнителите и дела от поръчката, който ще им възложат, ако възнамеряват да използват такива. В този случай те </w:t>
      </w:r>
      <w:r w:rsidRPr="0006500C">
        <w:rPr>
          <w:rFonts w:ascii="Trebuchet MS" w:hAnsi="Trebuchet MS"/>
          <w:szCs w:val="24"/>
        </w:rPr>
        <w:lastRenderedPageBreak/>
        <w:t>трябва да представят доказателство за поетите от подизпълнителите задължения. Изпълнителите сключват договор за подизпълнение с подизпълнителите, посочени в офертата. Подизпълнителите нямат право да превъзлагат една или повече от дейностите, които са включени в предмета на договора за подизпълнение.</w:t>
      </w:r>
    </w:p>
    <w:p w:rsidR="0006500C" w:rsidRPr="0006500C" w:rsidRDefault="0006500C" w:rsidP="006C37B5">
      <w:pPr>
        <w:ind w:firstLine="567"/>
        <w:jc w:val="both"/>
        <w:rPr>
          <w:rFonts w:ascii="Trebuchet MS" w:eastAsia="Times New Roman" w:hAnsi="Trebuchet MS"/>
          <w:szCs w:val="24"/>
          <w:lang w:eastAsia="bg-BG"/>
        </w:rPr>
      </w:pPr>
      <w:r w:rsidRPr="0006500C">
        <w:rPr>
          <w:rFonts w:ascii="Trebuchet MS" w:eastAsia="Times New Roman" w:hAnsi="Trebuchet MS"/>
          <w:bCs/>
          <w:szCs w:val="24"/>
          <w:lang w:eastAsia="bg-BG"/>
        </w:rPr>
        <w:t>Когато участникът предвижда подизпълнители при изпълнението на поръчката,</w:t>
      </w:r>
      <w:r w:rsidRPr="0006500C">
        <w:rPr>
          <w:rFonts w:ascii="Trebuchet MS" w:eastAsia="Times New Roman" w:hAnsi="Trebuchet MS"/>
          <w:szCs w:val="24"/>
          <w:lang w:eastAsia="bg-BG"/>
        </w:rPr>
        <w:t xml:space="preserve"> </w:t>
      </w:r>
      <w:r>
        <w:rPr>
          <w:rFonts w:ascii="Trebuchet MS" w:eastAsia="Times New Roman" w:hAnsi="Trebuchet MS"/>
          <w:szCs w:val="24"/>
          <w:lang w:eastAsia="bg-BG"/>
        </w:rPr>
        <w:t xml:space="preserve">за </w:t>
      </w:r>
      <w:r w:rsidRPr="0006500C">
        <w:rPr>
          <w:rFonts w:ascii="Trebuchet MS" w:eastAsia="Times New Roman" w:hAnsi="Trebuchet MS"/>
          <w:szCs w:val="24"/>
          <w:lang w:eastAsia="bg-BG"/>
        </w:rPr>
        <w:t xml:space="preserve">подизпълнителите </w:t>
      </w:r>
      <w:r>
        <w:rPr>
          <w:rFonts w:ascii="Trebuchet MS" w:eastAsia="Times New Roman" w:hAnsi="Trebuchet MS"/>
          <w:szCs w:val="24"/>
          <w:lang w:eastAsia="bg-BG"/>
        </w:rPr>
        <w:t xml:space="preserve">да </w:t>
      </w:r>
      <w:r w:rsidRPr="0006500C">
        <w:rPr>
          <w:rFonts w:ascii="Trebuchet MS" w:eastAsia="Times New Roman" w:hAnsi="Trebuchet MS"/>
          <w:szCs w:val="24"/>
          <w:lang w:eastAsia="bg-BG"/>
        </w:rPr>
        <w:t>не са налице основани</w:t>
      </w:r>
      <w:r>
        <w:rPr>
          <w:rFonts w:ascii="Trebuchet MS" w:eastAsia="Times New Roman" w:hAnsi="Trebuchet MS"/>
          <w:szCs w:val="24"/>
          <w:lang w:eastAsia="bg-BG"/>
        </w:rPr>
        <w:t>я за отстраняване от поръчката</w:t>
      </w:r>
      <w:r w:rsidRPr="0006500C">
        <w:rPr>
          <w:rFonts w:ascii="Trebuchet MS" w:eastAsia="Times New Roman" w:hAnsi="Trebuchet MS"/>
          <w:szCs w:val="24"/>
          <w:lang w:eastAsia="bg-BG"/>
        </w:rPr>
        <w:t>.</w:t>
      </w:r>
    </w:p>
    <w:p w:rsidR="005C10F8" w:rsidRPr="00DB595D" w:rsidRDefault="005C10F8" w:rsidP="006C37B5">
      <w:pPr>
        <w:ind w:firstLine="567"/>
        <w:jc w:val="both"/>
        <w:rPr>
          <w:rFonts w:ascii="Trebuchet MS" w:hAnsi="Trebuchet MS"/>
          <w:szCs w:val="24"/>
        </w:rPr>
      </w:pPr>
      <w:r w:rsidRPr="00DB595D">
        <w:rPr>
          <w:rFonts w:ascii="Trebuchet MS" w:hAnsi="Trebuchet MS"/>
          <w:szCs w:val="24"/>
        </w:rPr>
        <w:t>До изтичане на срока за подаване на офертите всеки участник може да промени, допълни или оттегли офертата си.</w:t>
      </w:r>
      <w:r>
        <w:rPr>
          <w:rFonts w:ascii="Trebuchet MS" w:hAnsi="Trebuchet MS"/>
          <w:szCs w:val="24"/>
        </w:rPr>
        <w:t xml:space="preserve"> </w:t>
      </w:r>
      <w:r w:rsidRPr="00FA08D4">
        <w:rPr>
          <w:rFonts w:ascii="Trebuchet MS" w:hAnsi="Trebuchet MS"/>
          <w:szCs w:val="24"/>
        </w:rPr>
        <w:t>Варианти на предложения в офертата не се приемат.</w:t>
      </w:r>
    </w:p>
    <w:p w:rsidR="005C10F8" w:rsidRPr="00DB595D" w:rsidRDefault="00FA08D4" w:rsidP="006C37B5">
      <w:pPr>
        <w:ind w:firstLine="567"/>
        <w:jc w:val="both"/>
        <w:rPr>
          <w:rFonts w:ascii="Trebuchet MS" w:hAnsi="Trebuchet MS"/>
          <w:szCs w:val="24"/>
        </w:rPr>
      </w:pPr>
      <w:r w:rsidRPr="00FA08D4">
        <w:rPr>
          <w:rFonts w:ascii="Trebuchet MS" w:hAnsi="Trebuchet MS"/>
          <w:szCs w:val="24"/>
        </w:rPr>
        <w:t xml:space="preserve">Писмени искания за разяснения по условията на обществената поръчка се приемат до </w:t>
      </w:r>
      <w:r w:rsidR="005A04CB">
        <w:rPr>
          <w:rFonts w:ascii="Trebuchet MS" w:hAnsi="Trebuchet MS"/>
          <w:szCs w:val="24"/>
        </w:rPr>
        <w:t xml:space="preserve">6 </w:t>
      </w:r>
      <w:r w:rsidRPr="00FA08D4">
        <w:rPr>
          <w:rFonts w:ascii="Trebuchet MS" w:hAnsi="Trebuchet MS"/>
          <w:szCs w:val="24"/>
        </w:rPr>
        <w:t>дни преди изтичането на срока за получаването на оферти, включително н</w:t>
      </w:r>
      <w:r>
        <w:rPr>
          <w:rFonts w:ascii="Trebuchet MS" w:hAnsi="Trebuchet MS"/>
          <w:szCs w:val="24"/>
        </w:rPr>
        <w:t xml:space="preserve">а е-mail: </w:t>
      </w:r>
      <w:hyperlink r:id="rId9" w:history="1">
        <w:r w:rsidRPr="003825FE">
          <w:rPr>
            <w:rStyle w:val="ae"/>
            <w:rFonts w:ascii="Trebuchet MS" w:hAnsi="Trebuchet MS"/>
            <w:szCs w:val="24"/>
          </w:rPr>
          <w:t>obshtina@dobrichka.bg</w:t>
        </w:r>
      </w:hyperlink>
      <w:r>
        <w:rPr>
          <w:rFonts w:ascii="Trebuchet MS" w:hAnsi="Trebuchet MS"/>
          <w:szCs w:val="24"/>
        </w:rPr>
        <w:t xml:space="preserve"> </w:t>
      </w:r>
      <w:r w:rsidRPr="00FA08D4">
        <w:rPr>
          <w:rFonts w:ascii="Trebuchet MS" w:hAnsi="Trebuchet MS"/>
          <w:szCs w:val="24"/>
        </w:rPr>
        <w:t>или на място в Центъра за услуги и информация в сградата на община Добричка с адрес: гр.Добрич, ул. „Независимост“ № 20.</w:t>
      </w:r>
    </w:p>
    <w:p w:rsidR="008F423F" w:rsidRDefault="008110FA" w:rsidP="005E79D4">
      <w:pPr>
        <w:ind w:firstLine="567"/>
        <w:jc w:val="both"/>
        <w:rPr>
          <w:rFonts w:ascii="Trebuchet MS" w:hAnsi="Trebuchet MS"/>
          <w:szCs w:val="24"/>
        </w:rPr>
      </w:pPr>
      <w:r w:rsidRPr="00DB595D">
        <w:rPr>
          <w:rFonts w:ascii="Trebuchet MS" w:hAnsi="Trebuchet MS"/>
          <w:szCs w:val="24"/>
        </w:rPr>
        <w:t>Участникът ще бъде отстранен от участие в обществената поръчка, когато</w:t>
      </w:r>
      <w:r w:rsidR="008F423F">
        <w:rPr>
          <w:rFonts w:ascii="Trebuchet MS" w:hAnsi="Trebuchet MS"/>
          <w:szCs w:val="24"/>
        </w:rPr>
        <w:t xml:space="preserve">: </w:t>
      </w:r>
    </w:p>
    <w:p w:rsidR="008F423F" w:rsidRDefault="008F423F" w:rsidP="005E79D4">
      <w:pPr>
        <w:ind w:firstLine="567"/>
        <w:jc w:val="both"/>
        <w:rPr>
          <w:rFonts w:ascii="Trebuchet MS" w:hAnsi="Trebuchet MS"/>
          <w:szCs w:val="24"/>
        </w:rPr>
      </w:pPr>
      <w:r>
        <w:rPr>
          <w:rFonts w:ascii="Trebuchet MS" w:hAnsi="Trebuchet MS"/>
          <w:szCs w:val="24"/>
        </w:rPr>
        <w:t>-</w:t>
      </w:r>
      <w:r w:rsidR="008110FA" w:rsidRPr="00DB595D">
        <w:rPr>
          <w:rFonts w:ascii="Trebuchet MS" w:hAnsi="Trebuchet MS"/>
          <w:szCs w:val="24"/>
        </w:rPr>
        <w:t xml:space="preserve"> </w:t>
      </w:r>
      <w:r>
        <w:rPr>
          <w:rFonts w:ascii="Trebuchet MS" w:hAnsi="Trebuchet MS"/>
          <w:szCs w:val="24"/>
        </w:rPr>
        <w:t xml:space="preserve">е подал заявление за участие или оферта, които не отговарят на условията за представяне, включително за форма, начин, срок и валидност; </w:t>
      </w:r>
    </w:p>
    <w:p w:rsidR="008F423F" w:rsidRDefault="008F423F" w:rsidP="005E79D4">
      <w:pPr>
        <w:ind w:firstLine="567"/>
        <w:jc w:val="both"/>
      </w:pPr>
      <w:r>
        <w:rPr>
          <w:rFonts w:ascii="Trebuchet MS" w:hAnsi="Trebuchet MS"/>
          <w:szCs w:val="24"/>
        </w:rPr>
        <w:t xml:space="preserve">- </w:t>
      </w:r>
      <w:r w:rsidR="008110FA" w:rsidRPr="00DB595D">
        <w:rPr>
          <w:rFonts w:ascii="Trebuchet MS" w:hAnsi="Trebuchet MS"/>
          <w:szCs w:val="24"/>
        </w:rPr>
        <w:t>са налице о</w:t>
      </w:r>
      <w:r w:rsidR="005A04CB">
        <w:rPr>
          <w:rFonts w:ascii="Trebuchet MS" w:hAnsi="Trebuchet MS"/>
          <w:szCs w:val="24"/>
        </w:rPr>
        <w:t>бстоятелствата по чл. 54,</w:t>
      </w:r>
      <w:r w:rsidR="005C10F8">
        <w:rPr>
          <w:rFonts w:ascii="Trebuchet MS" w:hAnsi="Trebuchet MS"/>
          <w:szCs w:val="24"/>
        </w:rPr>
        <w:t xml:space="preserve"> </w:t>
      </w:r>
      <w:r w:rsidR="008110FA" w:rsidRPr="00DB595D">
        <w:rPr>
          <w:rFonts w:ascii="Trebuchet MS" w:hAnsi="Trebuchet MS"/>
          <w:szCs w:val="24"/>
        </w:rPr>
        <w:t xml:space="preserve">от ЗОП, освен в случаите </w:t>
      </w:r>
      <w:r w:rsidR="005A04CB">
        <w:rPr>
          <w:rFonts w:ascii="Trebuchet MS" w:hAnsi="Trebuchet MS"/>
          <w:szCs w:val="24"/>
        </w:rPr>
        <w:t>по чл.54, ал.5 или при условията на чл.56 от ЗОП</w:t>
      </w:r>
      <w:r w:rsidR="005C10F8">
        <w:rPr>
          <w:rFonts w:ascii="Trebuchet MS" w:hAnsi="Trebuchet MS"/>
          <w:szCs w:val="24"/>
        </w:rPr>
        <w:t>;</w:t>
      </w:r>
      <w:r w:rsidR="005C10F8" w:rsidRPr="005C10F8">
        <w:t xml:space="preserve"> </w:t>
      </w:r>
    </w:p>
    <w:p w:rsidR="008F423F" w:rsidRDefault="008F423F" w:rsidP="005E79D4">
      <w:pPr>
        <w:ind w:firstLine="567"/>
        <w:jc w:val="both"/>
        <w:rPr>
          <w:rFonts w:ascii="Trebuchet MS" w:hAnsi="Trebuchet MS"/>
          <w:szCs w:val="24"/>
        </w:rPr>
      </w:pPr>
      <w:r>
        <w:t xml:space="preserve">- </w:t>
      </w:r>
      <w:r w:rsidR="005C10F8" w:rsidRPr="00FA08D4">
        <w:rPr>
          <w:rFonts w:ascii="Trebuchet MS" w:hAnsi="Trebuchet MS"/>
          <w:szCs w:val="24"/>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C870FC" w:rsidRPr="00C870FC">
        <w:t xml:space="preserve"> </w:t>
      </w:r>
      <w:r w:rsidR="00C870FC" w:rsidRPr="00C870FC">
        <w:rPr>
          <w:rFonts w:ascii="Trebuchet MS" w:hAnsi="Trebuchet MS"/>
          <w:szCs w:val="24"/>
        </w:rPr>
        <w:t xml:space="preserve">и по чл. 69 от Закона за противодействие на корупцията и за отнемане на </w:t>
      </w:r>
      <w:r w:rsidR="00C870FC">
        <w:rPr>
          <w:rFonts w:ascii="Trebuchet MS" w:hAnsi="Trebuchet MS"/>
          <w:szCs w:val="24"/>
        </w:rPr>
        <w:t>незаконно придобитото имущество</w:t>
      </w:r>
      <w:r w:rsidR="005C10F8" w:rsidRPr="00FA08D4">
        <w:rPr>
          <w:rFonts w:ascii="Trebuchet MS" w:hAnsi="Trebuchet MS"/>
          <w:szCs w:val="24"/>
        </w:rPr>
        <w:t xml:space="preserve">; </w:t>
      </w:r>
    </w:p>
    <w:p w:rsidR="005C10F8" w:rsidRPr="00DB595D" w:rsidRDefault="008F423F" w:rsidP="005E79D4">
      <w:pPr>
        <w:ind w:firstLine="567"/>
        <w:jc w:val="both"/>
        <w:rPr>
          <w:rFonts w:ascii="Trebuchet MS" w:hAnsi="Trebuchet MS"/>
          <w:szCs w:val="24"/>
        </w:rPr>
      </w:pPr>
      <w:r>
        <w:rPr>
          <w:rFonts w:ascii="Trebuchet MS" w:hAnsi="Trebuchet MS"/>
          <w:szCs w:val="24"/>
        </w:rPr>
        <w:t xml:space="preserve">- </w:t>
      </w:r>
      <w:r w:rsidR="005C10F8" w:rsidRPr="00FA08D4">
        <w:rPr>
          <w:rFonts w:ascii="Trebuchet MS" w:hAnsi="Trebuchet MS"/>
          <w:szCs w:val="24"/>
        </w:rPr>
        <w:t>наличие на свързаност по смисъла на §. 2, т. 44 от Допълнителни разпоредби на ЗОП между участници в конкретна процедура.</w:t>
      </w:r>
    </w:p>
    <w:p w:rsidR="008110FA" w:rsidRDefault="008110FA" w:rsidP="005C10F8">
      <w:pPr>
        <w:ind w:firstLine="567"/>
        <w:jc w:val="both"/>
        <w:rPr>
          <w:rFonts w:ascii="Trebuchet MS" w:hAnsi="Trebuchet MS"/>
          <w:szCs w:val="24"/>
        </w:rPr>
      </w:pPr>
      <w:r w:rsidRPr="00DB595D">
        <w:rPr>
          <w:rFonts w:ascii="Trebuchet MS" w:hAnsi="Trebuchet MS"/>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w:t>
      </w:r>
      <w:r w:rsidR="005C10F8">
        <w:rPr>
          <w:rFonts w:ascii="Trebuchet MS" w:hAnsi="Trebuchet MS"/>
          <w:szCs w:val="24"/>
        </w:rPr>
        <w:t xml:space="preserve">лна информация” </w:t>
      </w:r>
      <w:r w:rsidRPr="00DB595D">
        <w:rPr>
          <w:rFonts w:ascii="Trebuchet MS" w:hAnsi="Trebuchet MS"/>
          <w:szCs w:val="24"/>
        </w:rPr>
        <w:t>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5A04CB" w:rsidRPr="00DB595D" w:rsidRDefault="005A04CB" w:rsidP="005C10F8">
      <w:pPr>
        <w:ind w:firstLine="567"/>
        <w:jc w:val="both"/>
        <w:rPr>
          <w:rFonts w:ascii="Trebuchet MS" w:hAnsi="Trebuchet MS"/>
          <w:szCs w:val="24"/>
        </w:rPr>
      </w:pPr>
      <w:r w:rsidRPr="005A04CB">
        <w:rPr>
          <w:rFonts w:ascii="Trebuchet MS" w:hAnsi="Trebuchet MS"/>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обекта на обществената поръчка.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Относно данъци и осигуровки: Министерство на ф</w:t>
      </w:r>
      <w:r>
        <w:rPr>
          <w:rFonts w:ascii="Trebuchet MS" w:hAnsi="Trebuchet MS"/>
          <w:szCs w:val="24"/>
        </w:rPr>
        <w:t>инансите (</w:t>
      </w:r>
      <w:hyperlink r:id="rId10" w:history="1">
        <w:r w:rsidRPr="008223A8">
          <w:rPr>
            <w:rStyle w:val="ae"/>
            <w:rFonts w:ascii="Trebuchet MS" w:hAnsi="Trebuchet MS"/>
            <w:szCs w:val="24"/>
          </w:rPr>
          <w:t>http://www.minfin.bg</w:t>
        </w:r>
      </w:hyperlink>
      <w:r>
        <w:rPr>
          <w:rFonts w:ascii="Trebuchet MS" w:hAnsi="Trebuchet MS"/>
          <w:szCs w:val="24"/>
        </w:rPr>
        <w:t xml:space="preserve"> </w:t>
      </w:r>
      <w:r w:rsidRPr="005A04CB">
        <w:rPr>
          <w:rFonts w:ascii="Trebuchet MS" w:hAnsi="Trebuchet MS"/>
          <w:szCs w:val="24"/>
        </w:rPr>
        <w:t>). Национална агенция за приходите (</w:t>
      </w:r>
      <w:hyperlink r:id="rId11" w:history="1">
        <w:r w:rsidRPr="008223A8">
          <w:rPr>
            <w:rStyle w:val="ae"/>
            <w:rFonts w:ascii="Trebuchet MS" w:hAnsi="Trebuchet MS"/>
            <w:szCs w:val="24"/>
          </w:rPr>
          <w:t>http://www.nap.bg</w:t>
        </w:r>
      </w:hyperlink>
      <w:r>
        <w:rPr>
          <w:rFonts w:ascii="Trebuchet MS" w:hAnsi="Trebuchet MS"/>
          <w:szCs w:val="24"/>
        </w:rPr>
        <w:t xml:space="preserve"> </w:t>
      </w:r>
      <w:r w:rsidRPr="005A04CB">
        <w:rPr>
          <w:rFonts w:ascii="Trebuchet MS" w:hAnsi="Trebuchet MS"/>
          <w:szCs w:val="24"/>
        </w:rPr>
        <w:t xml:space="preserve">); Относно закрила на заетостта и условията на труд: министерство на труда и социалната политика </w:t>
      </w:r>
      <w:r>
        <w:rPr>
          <w:rFonts w:ascii="Trebuchet MS" w:hAnsi="Trebuchet MS"/>
          <w:szCs w:val="24"/>
        </w:rPr>
        <w:t>(</w:t>
      </w:r>
      <w:hyperlink r:id="rId12" w:history="1">
        <w:r w:rsidRPr="008223A8">
          <w:rPr>
            <w:rStyle w:val="ae"/>
            <w:rFonts w:ascii="Trebuchet MS" w:hAnsi="Trebuchet MS"/>
            <w:szCs w:val="24"/>
          </w:rPr>
          <w:t>https://www.mlsp.government.b</w:t>
        </w:r>
      </w:hyperlink>
      <w:r w:rsidRPr="005A04CB">
        <w:rPr>
          <w:rFonts w:ascii="Trebuchet MS" w:hAnsi="Trebuchet MS"/>
          <w:szCs w:val="24"/>
        </w:rPr>
        <w:t>), Агенция по заетост</w:t>
      </w:r>
      <w:r>
        <w:rPr>
          <w:rFonts w:ascii="Trebuchet MS" w:hAnsi="Trebuchet MS"/>
          <w:szCs w:val="24"/>
        </w:rPr>
        <w:t>та (</w:t>
      </w:r>
      <w:hyperlink r:id="rId13" w:history="1">
        <w:r w:rsidRPr="008223A8">
          <w:rPr>
            <w:rStyle w:val="ae"/>
            <w:rFonts w:ascii="Trebuchet MS" w:hAnsi="Trebuchet MS"/>
            <w:szCs w:val="24"/>
          </w:rPr>
          <w:t>http://www.az.government.bg</w:t>
        </w:r>
      </w:hyperlink>
      <w:r w:rsidRPr="005A04CB">
        <w:rPr>
          <w:rFonts w:ascii="Trebuchet MS" w:hAnsi="Trebuchet MS"/>
          <w:szCs w:val="24"/>
        </w:rPr>
        <w:t xml:space="preserve">), Главна инспекция по труда </w:t>
      </w:r>
      <w:r>
        <w:rPr>
          <w:rFonts w:ascii="Trebuchet MS" w:hAnsi="Trebuchet MS"/>
          <w:szCs w:val="24"/>
        </w:rPr>
        <w:t>(</w:t>
      </w:r>
      <w:hyperlink r:id="rId14" w:history="1">
        <w:r w:rsidRPr="008223A8">
          <w:rPr>
            <w:rStyle w:val="ae"/>
            <w:rFonts w:ascii="Trebuchet MS" w:hAnsi="Trebuchet MS"/>
            <w:szCs w:val="24"/>
          </w:rPr>
          <w:t>http://www.gli.government.bg</w:t>
        </w:r>
      </w:hyperlink>
      <w:r w:rsidRPr="005A04CB">
        <w:rPr>
          <w:rFonts w:ascii="Trebuchet MS" w:hAnsi="Trebuchet MS"/>
          <w:szCs w:val="24"/>
        </w:rPr>
        <w:t>), Главна дирекция „Пожарна безопасност и защита на населението“ (</w:t>
      </w:r>
      <w:hyperlink r:id="rId15" w:history="1">
        <w:r w:rsidRPr="008223A8">
          <w:rPr>
            <w:rStyle w:val="ae"/>
            <w:rFonts w:ascii="Trebuchet MS" w:hAnsi="Trebuchet MS"/>
            <w:szCs w:val="24"/>
          </w:rPr>
          <w:t>https://www.mvr.bg/gdpbzn</w:t>
        </w:r>
      </w:hyperlink>
      <w:r>
        <w:rPr>
          <w:rFonts w:ascii="Trebuchet MS" w:hAnsi="Trebuchet MS"/>
          <w:szCs w:val="24"/>
        </w:rPr>
        <w:t xml:space="preserve"> </w:t>
      </w:r>
      <w:r w:rsidRPr="005A04CB">
        <w:rPr>
          <w:rFonts w:ascii="Trebuchet MS" w:hAnsi="Trebuchet MS"/>
          <w:szCs w:val="24"/>
        </w:rPr>
        <w:t>); Отно</w:t>
      </w:r>
      <w:r>
        <w:rPr>
          <w:rFonts w:ascii="Trebuchet MS" w:hAnsi="Trebuchet MS"/>
          <w:szCs w:val="24"/>
        </w:rPr>
        <w:t xml:space="preserve">сно опазване на околната среда: </w:t>
      </w:r>
      <w:r w:rsidRPr="005A04CB">
        <w:rPr>
          <w:rFonts w:ascii="Trebuchet MS" w:hAnsi="Trebuchet MS"/>
          <w:szCs w:val="24"/>
        </w:rPr>
        <w:t>Министер</w:t>
      </w:r>
      <w:r>
        <w:rPr>
          <w:rFonts w:ascii="Trebuchet MS" w:hAnsi="Trebuchet MS"/>
          <w:szCs w:val="24"/>
        </w:rPr>
        <w:t xml:space="preserve">ство на околната среда и водите </w:t>
      </w:r>
      <w:r w:rsidRPr="005A04CB">
        <w:rPr>
          <w:rFonts w:ascii="Trebuchet MS" w:hAnsi="Trebuchet MS"/>
          <w:szCs w:val="24"/>
        </w:rPr>
        <w:t>(</w:t>
      </w:r>
      <w:hyperlink r:id="rId16" w:history="1">
        <w:r w:rsidRPr="008223A8">
          <w:rPr>
            <w:rStyle w:val="ae"/>
            <w:rFonts w:ascii="Trebuchet MS" w:hAnsi="Trebuchet MS"/>
            <w:szCs w:val="24"/>
          </w:rPr>
          <w:t>https://www.moew.government.bg</w:t>
        </w:r>
      </w:hyperlink>
      <w:r w:rsidRPr="005A04CB">
        <w:rPr>
          <w:rFonts w:ascii="Trebuchet MS" w:hAnsi="Trebuchet MS"/>
          <w:szCs w:val="24"/>
        </w:rPr>
        <w:t>).</w:t>
      </w:r>
    </w:p>
    <w:p w:rsidR="008110FA" w:rsidRDefault="008110FA" w:rsidP="005C10F8">
      <w:pPr>
        <w:ind w:firstLine="567"/>
        <w:jc w:val="both"/>
        <w:rPr>
          <w:rFonts w:ascii="Trebuchet MS" w:hAnsi="Trebuchet MS"/>
          <w:szCs w:val="24"/>
        </w:rPr>
      </w:pPr>
      <w:r w:rsidRPr="002C0F40">
        <w:rPr>
          <w:rFonts w:ascii="Trebuchet MS" w:hAnsi="Trebuchet MS"/>
          <w:szCs w:val="24"/>
        </w:rPr>
        <w:lastRenderedPageBreak/>
        <w:t xml:space="preserve">Срокът на валидност на офертите е </w:t>
      </w:r>
      <w:r w:rsidR="00FF3EAD" w:rsidRPr="002C0F40">
        <w:rPr>
          <w:rFonts w:ascii="Trebuchet MS" w:hAnsi="Trebuchet MS"/>
          <w:szCs w:val="24"/>
        </w:rPr>
        <w:t>6</w:t>
      </w:r>
      <w:r w:rsidRPr="002C0F40">
        <w:rPr>
          <w:rFonts w:ascii="Trebuchet MS" w:hAnsi="Trebuchet MS"/>
          <w:szCs w:val="24"/>
        </w:rPr>
        <w:t xml:space="preserve"> (</w:t>
      </w:r>
      <w:r w:rsidR="00FF3EAD" w:rsidRPr="002C0F40">
        <w:rPr>
          <w:rFonts w:ascii="Trebuchet MS" w:hAnsi="Trebuchet MS"/>
          <w:szCs w:val="24"/>
        </w:rPr>
        <w:t>шест</w:t>
      </w:r>
      <w:r w:rsidRPr="002C0F40">
        <w:rPr>
          <w:rFonts w:ascii="Trebuchet MS" w:hAnsi="Trebuchet MS"/>
          <w:szCs w:val="24"/>
        </w:rPr>
        <w:t xml:space="preserve">) </w:t>
      </w:r>
      <w:r w:rsidR="00FF3EAD" w:rsidRPr="002C0F40">
        <w:rPr>
          <w:rFonts w:ascii="Trebuchet MS" w:hAnsi="Trebuchet MS"/>
          <w:szCs w:val="24"/>
        </w:rPr>
        <w:t>месеца</w:t>
      </w:r>
      <w:r w:rsidRPr="002C0F40">
        <w:rPr>
          <w:rFonts w:ascii="Trebuchet MS" w:hAnsi="Trebuchet MS"/>
          <w:szCs w:val="24"/>
        </w:rPr>
        <w:t xml:space="preserve">, считано от датата, посочена за краен срок за получаване на оферти, съгласно </w:t>
      </w:r>
      <w:r w:rsidR="00761081">
        <w:rPr>
          <w:rFonts w:ascii="Trebuchet MS" w:hAnsi="Trebuchet MS"/>
          <w:szCs w:val="24"/>
        </w:rPr>
        <w:t>обявлението</w:t>
      </w:r>
      <w:r w:rsidRPr="002C0F40">
        <w:rPr>
          <w:rFonts w:ascii="Trebuchet MS" w:hAnsi="Trebuchet MS"/>
          <w:szCs w:val="24"/>
        </w:rPr>
        <w:t>.</w:t>
      </w:r>
    </w:p>
    <w:p w:rsidR="005A04CB" w:rsidRDefault="005A04CB" w:rsidP="005C10F8">
      <w:pPr>
        <w:ind w:firstLine="567"/>
        <w:jc w:val="both"/>
        <w:rPr>
          <w:rFonts w:ascii="Trebuchet MS" w:hAnsi="Trebuchet MS"/>
          <w:b/>
          <w:szCs w:val="24"/>
        </w:rPr>
      </w:pPr>
    </w:p>
    <w:p w:rsidR="005A04CB" w:rsidRPr="005A04CB" w:rsidRDefault="005A04CB" w:rsidP="005C10F8">
      <w:pPr>
        <w:ind w:firstLine="567"/>
        <w:jc w:val="both"/>
        <w:rPr>
          <w:rFonts w:ascii="Trebuchet MS" w:hAnsi="Trebuchet MS"/>
          <w:b/>
          <w:szCs w:val="24"/>
        </w:rPr>
      </w:pPr>
      <w:r w:rsidRPr="005A04CB">
        <w:rPr>
          <w:rFonts w:ascii="Trebuchet MS" w:hAnsi="Trebuchet MS"/>
          <w:b/>
          <w:szCs w:val="24"/>
        </w:rPr>
        <w:t>ВСЕКИ УЧАСТНИК МОЖЕ ДА ПОДАДЕ ОФЕРТА ЗА ЕДНА ИЛИ ПОВЕЧЕ ОБОСОБЕНИ ПОЗИЦИИ.</w:t>
      </w:r>
    </w:p>
    <w:p w:rsidR="00054DD0" w:rsidRDefault="00054DD0" w:rsidP="008110FA">
      <w:pPr>
        <w:jc w:val="both"/>
        <w:rPr>
          <w:rFonts w:ascii="Trebuchet MS" w:hAnsi="Trebuchet MS"/>
          <w:szCs w:val="24"/>
        </w:rPr>
      </w:pPr>
    </w:p>
    <w:p w:rsidR="008110FA" w:rsidRDefault="00054DD0" w:rsidP="008110FA">
      <w:pPr>
        <w:jc w:val="both"/>
        <w:rPr>
          <w:rFonts w:ascii="Trebuchet MS" w:hAnsi="Trebuchet MS"/>
          <w:b/>
          <w:szCs w:val="24"/>
        </w:rPr>
      </w:pPr>
      <w:r>
        <w:rPr>
          <w:rFonts w:ascii="Trebuchet MS" w:hAnsi="Trebuchet MS"/>
          <w:b/>
          <w:szCs w:val="24"/>
        </w:rPr>
        <w:t>1.</w:t>
      </w:r>
      <w:r w:rsidR="00C429DF">
        <w:rPr>
          <w:rFonts w:ascii="Trebuchet MS" w:hAnsi="Trebuchet MS"/>
          <w:b/>
          <w:szCs w:val="24"/>
        </w:rPr>
        <w:t>2.</w:t>
      </w:r>
      <w:r w:rsidR="008110FA" w:rsidRPr="00054DD0">
        <w:rPr>
          <w:rFonts w:ascii="Trebuchet MS" w:hAnsi="Trebuchet MS"/>
          <w:b/>
          <w:szCs w:val="24"/>
        </w:rPr>
        <w:t>Съдържание на офертата</w:t>
      </w:r>
    </w:p>
    <w:p w:rsidR="006F2B87" w:rsidRDefault="006F2B87" w:rsidP="008110FA">
      <w:pPr>
        <w:jc w:val="both"/>
        <w:rPr>
          <w:rFonts w:ascii="Trebuchet MS" w:hAnsi="Trebuchet MS"/>
          <w:b/>
          <w:szCs w:val="24"/>
        </w:rPr>
      </w:pPr>
    </w:p>
    <w:p w:rsidR="006F2B87" w:rsidRPr="003A399C" w:rsidRDefault="006F2B87" w:rsidP="006F2B87">
      <w:pPr>
        <w:autoSpaceDE w:val="0"/>
        <w:autoSpaceDN w:val="0"/>
        <w:adjustRightInd w:val="0"/>
        <w:ind w:firstLine="567"/>
        <w:jc w:val="both"/>
        <w:rPr>
          <w:rFonts w:ascii="Trebuchet MS" w:eastAsia="Times New Roman" w:hAnsi="Trebuchet MS"/>
          <w:szCs w:val="24"/>
          <w:lang w:eastAsia="bg-BG"/>
        </w:rPr>
      </w:pPr>
      <w:r w:rsidRPr="003A399C">
        <w:rPr>
          <w:rFonts w:ascii="Trebuchet MS" w:eastAsia="Times New Roman" w:hAnsi="Trebuchet MS"/>
          <w:b/>
          <w:szCs w:val="24"/>
          <w:lang w:eastAsia="bg-BG"/>
        </w:rPr>
        <w:t>1.</w:t>
      </w:r>
      <w:r w:rsidR="003A399C">
        <w:rPr>
          <w:rFonts w:ascii="Trebuchet MS" w:eastAsia="Times New Roman" w:hAnsi="Trebuchet MS"/>
          <w:b/>
          <w:szCs w:val="24"/>
          <w:lang w:eastAsia="bg-BG"/>
        </w:rPr>
        <w:t>2.</w:t>
      </w:r>
      <w:r w:rsidRPr="003A399C">
        <w:rPr>
          <w:rFonts w:ascii="Trebuchet MS" w:eastAsia="Times New Roman" w:hAnsi="Trebuchet MS"/>
          <w:b/>
          <w:szCs w:val="24"/>
          <w:lang w:eastAsia="bg-BG"/>
        </w:rPr>
        <w:t>1. Единен европейски документ за обществени поръчки (ЕЕДОП)</w:t>
      </w:r>
      <w:r w:rsidRPr="003A399C">
        <w:rPr>
          <w:rFonts w:ascii="Trebuchet MS" w:eastAsia="Times New Roman" w:hAnsi="Trebuchet MS"/>
          <w:szCs w:val="24"/>
          <w:lang w:eastAsia="bg-BG"/>
        </w:rPr>
        <w:t xml:space="preserve"> за Участника – представя се в електронен вид, във формат PDF подписан с електронен подпис, 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6F2B87" w:rsidRPr="003A399C" w:rsidRDefault="006F2B87" w:rsidP="006F2B87">
      <w:pPr>
        <w:autoSpaceDE w:val="0"/>
        <w:autoSpaceDN w:val="0"/>
        <w:adjustRightInd w:val="0"/>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При подготовката на процедурата, възложителят е създал образец на ЕЕДОП в електронен формат, като към документацията са предоставени два файла: Образец 1_ЕЕДОП_BG.doc (</w:t>
      </w:r>
      <w:r w:rsidR="003A399C">
        <w:rPr>
          <w:rFonts w:ascii="Trebuchet MS" w:eastAsia="Times New Roman" w:hAnsi="Trebuchet MS"/>
          <w:szCs w:val="24"/>
          <w:lang w:eastAsia="bg-BG"/>
        </w:rPr>
        <w:t>текстови документ) и</w:t>
      </w:r>
      <w:r w:rsidRPr="003A399C">
        <w:rPr>
          <w:rFonts w:ascii="Trebuchet MS" w:eastAsia="Times New Roman" w:hAnsi="Trebuchet MS"/>
          <w:szCs w:val="24"/>
          <w:lang w:eastAsia="bg-BG"/>
        </w:rPr>
        <w:t xml:space="preserve"> Образец 1_е-ЕЕДОП.xml (предоставения от АОП български вариант на онлайн услугата „Единен електронен документ за обществени поръчки“, достъпна на адрес </w:t>
      </w:r>
      <w:hyperlink r:id="rId17" w:history="1">
        <w:r w:rsidRPr="003A399C">
          <w:rPr>
            <w:rFonts w:ascii="Trebuchet MS" w:eastAsia="Times New Roman" w:hAnsi="Trebuchet MS"/>
            <w:color w:val="0000FF"/>
            <w:szCs w:val="24"/>
            <w:u w:val="single"/>
            <w:lang w:eastAsia="bg-BG"/>
          </w:rPr>
          <w:t>https://espd.eop.bg/espd-web/filter?lang=bg</w:t>
        </w:r>
      </w:hyperlink>
      <w:r w:rsidRPr="003A399C">
        <w:rPr>
          <w:rFonts w:ascii="Trebuchet MS" w:eastAsia="Times New Roman" w:hAnsi="Trebuchet MS"/>
          <w:szCs w:val="24"/>
          <w:lang w:eastAsia="bg-BG"/>
        </w:rPr>
        <w:t>, без необходимост от предварителна регистрация.</w:t>
      </w:r>
    </w:p>
    <w:p w:rsidR="006F2B87" w:rsidRPr="003A399C" w:rsidRDefault="006F2B87" w:rsidP="006F2B87">
      <w:pPr>
        <w:autoSpaceDE w:val="0"/>
        <w:autoSpaceDN w:val="0"/>
        <w:adjustRightInd w:val="0"/>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 ЕЕДОП се попълва и подписва от</w:t>
      </w:r>
      <w:r w:rsidRPr="003A399C">
        <w:rPr>
          <w:rFonts w:ascii="Trebuchet MS" w:eastAsia="Times New Roman" w:hAnsi="Trebuchet MS"/>
          <w:color w:val="000000"/>
          <w:szCs w:val="24"/>
          <w:lang w:eastAsia="bg-BG"/>
        </w:rPr>
        <w:t xml:space="preserve"> лицата, </w:t>
      </w:r>
      <w:r w:rsidRPr="003A399C">
        <w:rPr>
          <w:rFonts w:ascii="Trebuchet MS" w:eastAsia="Times New Roman" w:hAnsi="Trebuchet MS"/>
          <w:szCs w:val="24"/>
          <w:lang w:eastAsia="bg-BG"/>
        </w:rPr>
        <w:t>които представляват участника. Липсата на основания за отстраняване по чл.54, ал.1, т.1, 2 и 7 се декларира в ЕЕДОП от лицата, които представляват участника, 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 съгласно  чл.40 от ППЗОП. Когато в състава на тези органи участва юридическо лице, основанията се декларират от физическите лица, които го представляват. О</w:t>
      </w:r>
      <w:r w:rsidRPr="003A399C">
        <w:rPr>
          <w:rFonts w:ascii="Trebuchet MS" w:eastAsia="Times New Roman" w:hAnsi="Trebuchet MS"/>
          <w:color w:val="000000"/>
          <w:szCs w:val="24"/>
          <w:lang w:eastAsia="bg-BG"/>
        </w:rPr>
        <w:t xml:space="preserve">бстоятелствата по </w:t>
      </w:r>
      <w:r w:rsidRPr="003A399C">
        <w:rPr>
          <w:rFonts w:ascii="Trebuchet MS" w:eastAsia="Times New Roman" w:hAnsi="Trebuchet MS"/>
          <w:szCs w:val="24"/>
          <w:lang w:eastAsia="bg-BG"/>
        </w:rPr>
        <w:t>чл. 54, ал. 1, т. 3 - 6, както</w:t>
      </w:r>
      <w:r w:rsidRPr="003A399C">
        <w:rPr>
          <w:rFonts w:ascii="Trebuchet MS" w:eastAsia="Times New Roman" w:hAnsi="Trebuchet MS"/>
          <w:color w:val="000000"/>
          <w:szCs w:val="24"/>
          <w:lang w:eastAsia="bg-BG"/>
        </w:rPr>
        <w:t xml:space="preserve"> и тези, свързани с критериите за подбор, се декларират в ЕЕДОП, подписан от лицето, което може самостоятелно да представлява съответния стопански субект.</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 ЗОП се попълва в</w:t>
      </w:r>
      <w:r w:rsidR="003A399C">
        <w:rPr>
          <w:rFonts w:ascii="Trebuchet MS" w:eastAsia="Times New Roman" w:hAnsi="Trebuchet MS"/>
          <w:szCs w:val="24"/>
          <w:lang w:eastAsia="bg-BG"/>
        </w:rPr>
        <w:t xml:space="preserve"> отделен ЕЕДОП</w:t>
      </w:r>
      <w:r w:rsidRPr="003A399C">
        <w:rPr>
          <w:rFonts w:ascii="Trebuchet MS" w:eastAsia="Times New Roman" w:hAnsi="Trebuchet MS"/>
          <w:szCs w:val="24"/>
          <w:lang w:eastAsia="bg-BG"/>
        </w:rPr>
        <w:t>, подписан от съответното лице.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6F2B87" w:rsidRPr="003A399C" w:rsidRDefault="006F2B87" w:rsidP="006F2B87">
      <w:pPr>
        <w:widowControl w:val="0"/>
        <w:suppressAutoHyphens/>
        <w:ind w:firstLine="567"/>
        <w:jc w:val="both"/>
        <w:textAlignment w:val="center"/>
        <w:rPr>
          <w:rFonts w:ascii="Trebuchet MS" w:eastAsia="Times New Roman" w:hAnsi="Trebuchet MS"/>
          <w:szCs w:val="20"/>
          <w:lang w:eastAsia="bg-BG"/>
        </w:rPr>
      </w:pPr>
      <w:r w:rsidRPr="003A399C">
        <w:rPr>
          <w:rFonts w:ascii="Trebuchet MS" w:eastAsia="Times New Roman" w:hAnsi="Trebuchet MS"/>
          <w:color w:val="000000"/>
          <w:szCs w:val="20"/>
          <w:lang w:eastAsia="bg-BG"/>
        </w:rPr>
        <w:t xml:space="preserve">Когато Участникът е обединение, което не е юридическо лице, ЕЕДОП се </w:t>
      </w:r>
      <w:r w:rsidRPr="003A399C">
        <w:rPr>
          <w:rFonts w:ascii="Trebuchet MS" w:eastAsia="Times New Roman" w:hAnsi="Trebuchet MS"/>
          <w:color w:val="000000"/>
          <w:szCs w:val="20"/>
          <w:lang w:eastAsia="bg-BG"/>
        </w:rPr>
        <w:lastRenderedPageBreak/>
        <w:t>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Pr="003A399C">
        <w:rPr>
          <w:rFonts w:ascii="Trebuchet MS" w:eastAsia="Times New Roman" w:hAnsi="Trebuchet MS"/>
          <w:szCs w:val="20"/>
          <w:lang w:eastAsia="bg-BG"/>
        </w:rPr>
        <w:t xml:space="preserve"> Прилага се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 xml:space="preserve">В ЕЕДОП се 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6F2B87" w:rsidRPr="003A399C" w:rsidRDefault="006F2B87" w:rsidP="006F2B87">
      <w:pPr>
        <w:widowControl w:val="0"/>
        <w:tabs>
          <w:tab w:val="left" w:pos="567"/>
          <w:tab w:val="left" w:pos="851"/>
          <w:tab w:val="left" w:pos="1134"/>
        </w:tabs>
        <w:suppressAutoHyphens/>
        <w:ind w:firstLine="567"/>
        <w:jc w:val="both"/>
        <w:rPr>
          <w:rFonts w:ascii="Trebuchet MS" w:eastAsia="Times New Roman" w:hAnsi="Trebuchet MS"/>
          <w:szCs w:val="24"/>
          <w:lang w:eastAsia="bg-BG"/>
        </w:rPr>
      </w:pPr>
      <w:r w:rsidRPr="003A399C">
        <w:rPr>
          <w:rFonts w:ascii="Trebuchet MS" w:eastAsia="Times New Roman" w:hAnsi="Trebuchet MS"/>
          <w:szCs w:val="24"/>
          <w:lang w:eastAsia="bg-BG"/>
        </w:rPr>
        <w:t xml:space="preserve">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 А „Обособени позиции“ на ЕЕДОП. </w:t>
      </w:r>
    </w:p>
    <w:p w:rsidR="006F2B87" w:rsidRPr="00054DD0" w:rsidRDefault="006F2B87" w:rsidP="008110FA">
      <w:pPr>
        <w:jc w:val="both"/>
        <w:rPr>
          <w:rFonts w:ascii="Trebuchet MS" w:hAnsi="Trebuchet MS"/>
          <w:b/>
          <w:szCs w:val="24"/>
        </w:rPr>
      </w:pPr>
    </w:p>
    <w:p w:rsidR="008110FA" w:rsidRPr="003A399C" w:rsidRDefault="003A399C" w:rsidP="005E79D4">
      <w:pPr>
        <w:ind w:firstLine="567"/>
        <w:jc w:val="both"/>
        <w:rPr>
          <w:rFonts w:ascii="Trebuchet MS" w:hAnsi="Trebuchet MS"/>
          <w:szCs w:val="24"/>
        </w:rPr>
      </w:pPr>
      <w:r>
        <w:rPr>
          <w:rFonts w:ascii="Trebuchet MS" w:hAnsi="Trebuchet MS"/>
          <w:b/>
          <w:szCs w:val="24"/>
        </w:rPr>
        <w:t>1.2</w:t>
      </w:r>
      <w:r w:rsidR="00054DD0" w:rsidRPr="009827F0">
        <w:rPr>
          <w:rFonts w:ascii="Trebuchet MS" w:hAnsi="Trebuchet MS"/>
          <w:b/>
          <w:szCs w:val="24"/>
        </w:rPr>
        <w:t>.</w:t>
      </w:r>
      <w:r>
        <w:rPr>
          <w:rFonts w:ascii="Trebuchet MS" w:hAnsi="Trebuchet MS"/>
          <w:b/>
          <w:szCs w:val="24"/>
        </w:rPr>
        <w:t xml:space="preserve">2. Техническо предложение – </w:t>
      </w:r>
      <w:r w:rsidRPr="003A399C">
        <w:rPr>
          <w:rFonts w:ascii="Trebuchet MS" w:hAnsi="Trebuchet MS"/>
          <w:szCs w:val="24"/>
        </w:rPr>
        <w:t xml:space="preserve">представя се за всяка обособена позиция, за която участва със следното съдържание: </w:t>
      </w:r>
    </w:p>
    <w:p w:rsidR="008110FA" w:rsidRPr="008569EA" w:rsidRDefault="003A399C" w:rsidP="008110FA">
      <w:pPr>
        <w:jc w:val="both"/>
        <w:rPr>
          <w:rFonts w:ascii="Trebuchet MS" w:hAnsi="Trebuchet MS"/>
          <w:szCs w:val="24"/>
        </w:rPr>
      </w:pPr>
      <w:r>
        <w:rPr>
          <w:rFonts w:ascii="Trebuchet MS" w:hAnsi="Trebuchet MS"/>
          <w:szCs w:val="24"/>
        </w:rPr>
        <w:t>А</w:t>
      </w:r>
      <w:r w:rsidR="008110FA" w:rsidRPr="00DB595D">
        <w:rPr>
          <w:rFonts w:ascii="Trebuchet MS" w:hAnsi="Trebuchet MS"/>
          <w:szCs w:val="24"/>
        </w:rPr>
        <w:t>) Предложение за изпълнение на поръчката</w:t>
      </w:r>
      <w:r w:rsidR="005E79D4">
        <w:rPr>
          <w:rFonts w:ascii="Trebuchet MS" w:hAnsi="Trebuchet MS"/>
          <w:szCs w:val="24"/>
        </w:rPr>
        <w:t xml:space="preserve">, </w:t>
      </w:r>
      <w:r>
        <w:rPr>
          <w:rFonts w:ascii="Trebuchet MS" w:hAnsi="Trebuchet MS"/>
          <w:szCs w:val="24"/>
        </w:rPr>
        <w:t>изготвено</w:t>
      </w:r>
      <w:r w:rsidR="005E79D4" w:rsidRPr="000526B1">
        <w:rPr>
          <w:rFonts w:ascii="Trebuchet MS" w:hAnsi="Trebuchet MS"/>
          <w:szCs w:val="24"/>
        </w:rPr>
        <w:t xml:space="preserve"> в съответствие с техническата</w:t>
      </w:r>
      <w:r w:rsidR="008110FA" w:rsidRPr="000526B1">
        <w:rPr>
          <w:rFonts w:ascii="Trebuchet MS" w:hAnsi="Trebuchet MS"/>
          <w:szCs w:val="24"/>
        </w:rPr>
        <w:t xml:space="preserve"> спецификаци</w:t>
      </w:r>
      <w:r w:rsidR="005E79D4" w:rsidRPr="000526B1">
        <w:rPr>
          <w:rFonts w:ascii="Trebuchet MS" w:hAnsi="Trebuchet MS"/>
          <w:szCs w:val="24"/>
        </w:rPr>
        <w:t xml:space="preserve">я и изискванията на </w:t>
      </w:r>
      <w:r w:rsidR="005E79D4" w:rsidRPr="008569EA">
        <w:rPr>
          <w:rFonts w:ascii="Trebuchet MS" w:hAnsi="Trebuchet MS"/>
          <w:szCs w:val="24"/>
        </w:rPr>
        <w:t xml:space="preserve">Възложителя </w:t>
      </w:r>
      <w:r w:rsidR="00EF7C54" w:rsidRPr="008569EA">
        <w:rPr>
          <w:rFonts w:ascii="Trebuchet MS" w:hAnsi="Trebuchet MS"/>
          <w:szCs w:val="24"/>
        </w:rPr>
        <w:t>–</w:t>
      </w:r>
      <w:r w:rsidR="005E79D4" w:rsidRPr="008569EA">
        <w:rPr>
          <w:rFonts w:ascii="Trebuchet MS" w:hAnsi="Trebuchet MS"/>
          <w:szCs w:val="24"/>
        </w:rPr>
        <w:t xml:space="preserve"> </w:t>
      </w:r>
      <w:r w:rsidRPr="00761081">
        <w:rPr>
          <w:rFonts w:ascii="Trebuchet MS" w:hAnsi="Trebuchet MS"/>
          <w:szCs w:val="24"/>
        </w:rPr>
        <w:t xml:space="preserve">Образец </w:t>
      </w:r>
      <w:r w:rsidR="00711AB6" w:rsidRPr="00761081">
        <w:rPr>
          <w:rFonts w:ascii="Trebuchet MS" w:hAnsi="Trebuchet MS"/>
          <w:szCs w:val="24"/>
        </w:rPr>
        <w:t xml:space="preserve">№ </w:t>
      </w:r>
      <w:r w:rsidR="00826341" w:rsidRPr="00761081">
        <w:rPr>
          <w:rFonts w:ascii="Trebuchet MS" w:hAnsi="Trebuchet MS"/>
          <w:szCs w:val="24"/>
          <w:lang w:val="en-US"/>
        </w:rPr>
        <w:t>2</w:t>
      </w:r>
      <w:r w:rsidR="005E79D4" w:rsidRPr="008569EA">
        <w:rPr>
          <w:rFonts w:ascii="Trebuchet MS" w:hAnsi="Trebuchet MS"/>
          <w:szCs w:val="24"/>
        </w:rPr>
        <w:t xml:space="preserve"> </w:t>
      </w:r>
      <w:r w:rsidR="001E2294" w:rsidRPr="008569EA">
        <w:rPr>
          <w:rFonts w:ascii="Trebuchet MS" w:hAnsi="Trebuchet MS"/>
          <w:szCs w:val="24"/>
        </w:rPr>
        <w:t>„П</w:t>
      </w:r>
      <w:r w:rsidR="005E79D4" w:rsidRPr="008569EA">
        <w:rPr>
          <w:rFonts w:ascii="Trebuchet MS" w:hAnsi="Trebuchet MS"/>
          <w:szCs w:val="24"/>
        </w:rPr>
        <w:t>редложение за изпълнение на пор</w:t>
      </w:r>
      <w:r>
        <w:rPr>
          <w:rFonts w:ascii="Trebuchet MS" w:hAnsi="Trebuchet MS"/>
          <w:szCs w:val="24"/>
        </w:rPr>
        <w:t>ъчката“ – на хартия,</w:t>
      </w:r>
      <w:r w:rsidR="005E79D4" w:rsidRPr="008569EA">
        <w:rPr>
          <w:rFonts w:ascii="Trebuchet MS" w:hAnsi="Trebuchet MS"/>
          <w:szCs w:val="24"/>
        </w:rPr>
        <w:t xml:space="preserve"> подпечатано</w:t>
      </w:r>
      <w:r>
        <w:rPr>
          <w:rFonts w:ascii="Trebuchet MS" w:hAnsi="Trebuchet MS"/>
          <w:szCs w:val="24"/>
        </w:rPr>
        <w:t xml:space="preserve"> и подписано от лице, което може самостоятелно да представлява Участника</w:t>
      </w:r>
      <w:r w:rsidR="008110FA" w:rsidRPr="008569EA">
        <w:rPr>
          <w:rFonts w:ascii="Trebuchet MS" w:hAnsi="Trebuchet MS"/>
          <w:szCs w:val="24"/>
        </w:rPr>
        <w:t>;</w:t>
      </w:r>
    </w:p>
    <w:p w:rsidR="005E79D4" w:rsidRPr="00DB595D" w:rsidRDefault="000526B1" w:rsidP="005E79D4">
      <w:pPr>
        <w:ind w:firstLine="567"/>
        <w:jc w:val="both"/>
        <w:rPr>
          <w:rFonts w:ascii="Trebuchet MS" w:hAnsi="Trebuchet MS"/>
          <w:szCs w:val="24"/>
        </w:rPr>
      </w:pPr>
      <w:r w:rsidRPr="000526B1">
        <w:rPr>
          <w:rFonts w:ascii="Trebuchet MS" w:hAnsi="Trebuchet MS"/>
          <w:szCs w:val="24"/>
        </w:rPr>
        <w:t>Участници</w:t>
      </w:r>
      <w:r w:rsidR="005E79D4" w:rsidRPr="000526B1">
        <w:rPr>
          <w:rFonts w:ascii="Trebuchet MS" w:hAnsi="Trebuchet MS"/>
          <w:szCs w:val="24"/>
        </w:rPr>
        <w:t>, чието техническо предложение за изпълнение на поръчката не отговаря на изискванията на Възложителя, пос</w:t>
      </w:r>
      <w:r w:rsidRPr="000526B1">
        <w:rPr>
          <w:rFonts w:ascii="Trebuchet MS" w:hAnsi="Trebuchet MS"/>
          <w:szCs w:val="24"/>
        </w:rPr>
        <w:t>очени в документацията, ще бъдат</w:t>
      </w:r>
      <w:r w:rsidR="005E79D4" w:rsidRPr="000526B1">
        <w:rPr>
          <w:rFonts w:ascii="Trebuchet MS" w:hAnsi="Trebuchet MS"/>
          <w:szCs w:val="24"/>
        </w:rPr>
        <w:t xml:space="preserve"> отстранен</w:t>
      </w:r>
      <w:r w:rsidRPr="000526B1">
        <w:rPr>
          <w:rFonts w:ascii="Trebuchet MS" w:hAnsi="Trebuchet MS"/>
          <w:szCs w:val="24"/>
        </w:rPr>
        <w:t>и</w:t>
      </w:r>
      <w:r w:rsidR="005E79D4" w:rsidRPr="000526B1">
        <w:rPr>
          <w:rFonts w:ascii="Trebuchet MS" w:hAnsi="Trebuchet MS"/>
          <w:szCs w:val="24"/>
        </w:rPr>
        <w:t xml:space="preserve"> от участие в обществената поръчка.</w:t>
      </w:r>
    </w:p>
    <w:p w:rsidR="008110FA" w:rsidRPr="00711AB6" w:rsidRDefault="005E79D4" w:rsidP="005E79D4">
      <w:pPr>
        <w:ind w:firstLine="567"/>
        <w:jc w:val="both"/>
        <w:rPr>
          <w:rFonts w:ascii="Trebuchet MS" w:hAnsi="Trebuchet MS"/>
          <w:szCs w:val="24"/>
        </w:rPr>
      </w:pPr>
      <w:r w:rsidRPr="009827F0">
        <w:rPr>
          <w:rFonts w:ascii="Trebuchet MS" w:hAnsi="Trebuchet MS"/>
          <w:b/>
          <w:szCs w:val="24"/>
        </w:rPr>
        <w:t>1.2.2</w:t>
      </w:r>
      <w:r w:rsidR="008110FA" w:rsidRPr="009827F0">
        <w:rPr>
          <w:rFonts w:ascii="Trebuchet MS" w:hAnsi="Trebuchet MS"/>
          <w:b/>
          <w:szCs w:val="24"/>
        </w:rPr>
        <w:t>. Ценово предложение</w:t>
      </w:r>
      <w:r w:rsidR="008110FA" w:rsidRPr="00DB595D">
        <w:rPr>
          <w:rFonts w:ascii="Trebuchet MS" w:hAnsi="Trebuchet MS"/>
          <w:szCs w:val="24"/>
        </w:rPr>
        <w:t xml:space="preserve"> </w:t>
      </w:r>
      <w:r w:rsidR="003A399C">
        <w:rPr>
          <w:rFonts w:ascii="Trebuchet MS" w:hAnsi="Trebuchet MS"/>
          <w:szCs w:val="24"/>
        </w:rPr>
        <w:t>–</w:t>
      </w:r>
      <w:r w:rsidRPr="000526B1">
        <w:rPr>
          <w:rFonts w:ascii="Trebuchet MS" w:hAnsi="Trebuchet MS"/>
          <w:szCs w:val="24"/>
        </w:rPr>
        <w:t xml:space="preserve"> </w:t>
      </w:r>
      <w:r w:rsidR="003A399C">
        <w:rPr>
          <w:rFonts w:ascii="Trebuchet MS" w:hAnsi="Trebuchet MS"/>
          <w:szCs w:val="24"/>
        </w:rPr>
        <w:t>представя се за всяка обособена позиция</w:t>
      </w:r>
      <w:r w:rsidR="00302A3B">
        <w:rPr>
          <w:rFonts w:ascii="Trebuchet MS" w:hAnsi="Trebuchet MS"/>
          <w:szCs w:val="24"/>
        </w:rPr>
        <w:t xml:space="preserve"> по обекти</w:t>
      </w:r>
      <w:r w:rsidR="003A399C">
        <w:rPr>
          <w:rFonts w:ascii="Trebuchet MS" w:hAnsi="Trebuchet MS"/>
          <w:szCs w:val="24"/>
        </w:rPr>
        <w:t xml:space="preserve">, </w:t>
      </w:r>
      <w:r w:rsidR="00302A3B">
        <w:rPr>
          <w:rFonts w:ascii="Trebuchet MS" w:hAnsi="Trebuchet MS"/>
          <w:szCs w:val="24"/>
        </w:rPr>
        <w:t xml:space="preserve">за която се подава оферта и </w:t>
      </w:r>
      <w:r w:rsidRPr="000526B1">
        <w:rPr>
          <w:rFonts w:ascii="Trebuchet MS" w:hAnsi="Trebuchet MS"/>
          <w:szCs w:val="24"/>
        </w:rPr>
        <w:t>съдържа</w:t>
      </w:r>
      <w:r w:rsidR="008110FA" w:rsidRPr="000526B1">
        <w:rPr>
          <w:rFonts w:ascii="Trebuchet MS" w:hAnsi="Trebuchet MS"/>
          <w:szCs w:val="24"/>
        </w:rPr>
        <w:t xml:space="preserve"> предложението на участника относно </w:t>
      </w:r>
      <w:r w:rsidRPr="000526B1">
        <w:rPr>
          <w:rFonts w:ascii="Trebuchet MS" w:hAnsi="Trebuchet MS"/>
          <w:szCs w:val="24"/>
        </w:rPr>
        <w:t>цената за изпълнение на поръчката.</w:t>
      </w:r>
      <w:r w:rsidR="000B5E92">
        <w:rPr>
          <w:rFonts w:ascii="Trebuchet MS" w:hAnsi="Trebuchet MS"/>
          <w:szCs w:val="24"/>
        </w:rPr>
        <w:t xml:space="preserve"> </w:t>
      </w:r>
      <w:r w:rsidR="00302A3B">
        <w:rPr>
          <w:rFonts w:ascii="Trebuchet MS" w:hAnsi="Trebuchet MS"/>
          <w:szCs w:val="24"/>
        </w:rPr>
        <w:t xml:space="preserve">За всяка обособена позиция се </w:t>
      </w:r>
      <w:r w:rsidR="00302A3B" w:rsidRPr="00761081">
        <w:rPr>
          <w:rFonts w:ascii="Trebuchet MS" w:hAnsi="Trebuchet MS"/>
          <w:szCs w:val="24"/>
        </w:rPr>
        <w:t>по</w:t>
      </w:r>
      <w:r w:rsidRPr="00761081">
        <w:rPr>
          <w:rFonts w:ascii="Trebuchet MS" w:hAnsi="Trebuchet MS"/>
          <w:szCs w:val="24"/>
        </w:rPr>
        <w:t xml:space="preserve">пълва </w:t>
      </w:r>
      <w:r w:rsidR="00302A3B" w:rsidRPr="00761081">
        <w:rPr>
          <w:rFonts w:ascii="Trebuchet MS" w:hAnsi="Trebuchet MS"/>
          <w:szCs w:val="24"/>
        </w:rPr>
        <w:t xml:space="preserve">Образец </w:t>
      </w:r>
      <w:r w:rsidR="00711AB6" w:rsidRPr="00761081">
        <w:rPr>
          <w:rFonts w:ascii="Trebuchet MS" w:hAnsi="Trebuchet MS"/>
          <w:szCs w:val="24"/>
        </w:rPr>
        <w:t xml:space="preserve">№ </w:t>
      </w:r>
      <w:r w:rsidR="00826341" w:rsidRPr="00761081">
        <w:rPr>
          <w:rFonts w:ascii="Trebuchet MS" w:hAnsi="Trebuchet MS"/>
          <w:szCs w:val="24"/>
          <w:lang w:val="en-US"/>
        </w:rPr>
        <w:t>3</w:t>
      </w:r>
      <w:r w:rsidRPr="00761081">
        <w:rPr>
          <w:rFonts w:ascii="Trebuchet MS" w:hAnsi="Trebuchet MS"/>
          <w:szCs w:val="24"/>
        </w:rPr>
        <w:t xml:space="preserve"> „Ценово предложение“ – на хартия </w:t>
      </w:r>
      <w:r w:rsidR="00302A3B" w:rsidRPr="00761081">
        <w:rPr>
          <w:rFonts w:ascii="Trebuchet MS" w:hAnsi="Trebuchet MS"/>
          <w:szCs w:val="24"/>
        </w:rPr>
        <w:t>подпечатано и подписано от лице, което може самостоятелно да представлява Участника.</w:t>
      </w:r>
      <w:r w:rsidR="00711AB6" w:rsidRPr="00761081">
        <w:rPr>
          <w:rFonts w:ascii="Trebuchet MS" w:hAnsi="Trebuchet MS"/>
          <w:szCs w:val="24"/>
          <w:lang w:val="en-US"/>
        </w:rPr>
        <w:t xml:space="preserve"> </w:t>
      </w:r>
      <w:r w:rsidR="00711AB6" w:rsidRPr="00761081">
        <w:rPr>
          <w:rFonts w:ascii="Trebuchet MS" w:hAnsi="Trebuchet MS"/>
          <w:szCs w:val="24"/>
        </w:rPr>
        <w:t xml:space="preserve">Към ценовото предложение се прилага КСС – </w:t>
      </w:r>
      <w:r w:rsidR="00826341" w:rsidRPr="00761081">
        <w:rPr>
          <w:rFonts w:ascii="Trebuchet MS" w:hAnsi="Trebuchet MS"/>
          <w:szCs w:val="24"/>
        </w:rPr>
        <w:t xml:space="preserve">Приложение № </w:t>
      </w:r>
      <w:r w:rsidR="00711AB6" w:rsidRPr="00761081">
        <w:rPr>
          <w:rFonts w:ascii="Trebuchet MS" w:hAnsi="Trebuchet MS"/>
          <w:szCs w:val="24"/>
        </w:rPr>
        <w:t xml:space="preserve">1. </w:t>
      </w:r>
      <w:r w:rsidR="00360460" w:rsidRPr="00761081">
        <w:rPr>
          <w:rFonts w:ascii="Trebuchet MS" w:hAnsi="Trebuchet MS"/>
          <w:szCs w:val="24"/>
        </w:rPr>
        <w:t>за всеки обект</w:t>
      </w:r>
      <w:r w:rsidR="00F53218" w:rsidRPr="00761081">
        <w:rPr>
          <w:rFonts w:ascii="Trebuchet MS" w:hAnsi="Trebuchet MS"/>
          <w:szCs w:val="24"/>
        </w:rPr>
        <w:t>,</w:t>
      </w:r>
      <w:r w:rsidR="00360460" w:rsidRPr="00761081">
        <w:rPr>
          <w:rFonts w:ascii="Trebuchet MS" w:hAnsi="Trebuchet MS"/>
          <w:szCs w:val="24"/>
        </w:rPr>
        <w:t xml:space="preserve"> </w:t>
      </w:r>
      <w:r w:rsidR="00711AB6" w:rsidRPr="00761081">
        <w:rPr>
          <w:rFonts w:ascii="Trebuchet MS" w:hAnsi="Trebuchet MS"/>
          <w:szCs w:val="24"/>
        </w:rPr>
        <w:t>подписано и подпечатано на хартия</w:t>
      </w:r>
      <w:r w:rsidR="00711AB6">
        <w:rPr>
          <w:rFonts w:ascii="Trebuchet MS" w:hAnsi="Trebuchet MS"/>
          <w:szCs w:val="24"/>
        </w:rPr>
        <w:t xml:space="preserve"> и на електронен носител </w:t>
      </w:r>
      <w:r w:rsidR="00711AB6" w:rsidRPr="001C40AD">
        <w:rPr>
          <w:rFonts w:ascii="Trebuchet MS" w:hAnsi="Trebuchet MS"/>
          <w:szCs w:val="24"/>
        </w:rPr>
        <w:t xml:space="preserve">в </w:t>
      </w:r>
      <w:proofErr w:type="spellStart"/>
      <w:r w:rsidR="00711AB6" w:rsidRPr="001C40AD">
        <w:rPr>
          <w:rFonts w:ascii="Trebuchet MS" w:eastAsia="Times New Roman" w:hAnsi="Trebuchet MS"/>
          <w:szCs w:val="24"/>
          <w:lang w:val="en-US" w:eastAsia="bg-BG"/>
        </w:rPr>
        <w:t>xls</w:t>
      </w:r>
      <w:proofErr w:type="spellEnd"/>
      <w:r w:rsidR="00711AB6" w:rsidRPr="001C40AD">
        <w:rPr>
          <w:rFonts w:ascii="Trebuchet MS" w:eastAsia="Times New Roman" w:hAnsi="Trebuchet MS"/>
          <w:szCs w:val="24"/>
          <w:lang w:eastAsia="bg-BG"/>
        </w:rPr>
        <w:t xml:space="preserve"> </w:t>
      </w:r>
      <w:r w:rsidR="00F53218" w:rsidRPr="001C40AD">
        <w:rPr>
          <w:rFonts w:ascii="Trebuchet MS" w:eastAsia="Times New Roman" w:hAnsi="Trebuchet MS"/>
          <w:szCs w:val="24"/>
          <w:lang w:eastAsia="bg-BG"/>
        </w:rPr>
        <w:t>ф</w:t>
      </w:r>
      <w:r w:rsidR="00711AB6" w:rsidRPr="001C40AD">
        <w:rPr>
          <w:rFonts w:ascii="Trebuchet MS" w:eastAsia="Times New Roman" w:hAnsi="Trebuchet MS"/>
          <w:szCs w:val="24"/>
          <w:lang w:eastAsia="bg-BG"/>
        </w:rPr>
        <w:t>ормат</w:t>
      </w:r>
      <w:r w:rsidR="00711AB6">
        <w:rPr>
          <w:rFonts w:ascii="Trebuchet MS" w:eastAsia="Times New Roman" w:hAnsi="Trebuchet MS"/>
          <w:szCs w:val="24"/>
          <w:lang w:eastAsia="bg-BG"/>
        </w:rPr>
        <w:t>.</w:t>
      </w:r>
    </w:p>
    <w:p w:rsidR="00302A3B" w:rsidRDefault="00302A3B" w:rsidP="003B61B7">
      <w:pPr>
        <w:ind w:firstLine="567"/>
        <w:jc w:val="both"/>
        <w:rPr>
          <w:rFonts w:ascii="Trebuchet MS" w:hAnsi="Trebuchet MS"/>
          <w:szCs w:val="24"/>
        </w:rPr>
      </w:pPr>
      <w:r w:rsidRPr="00302A3B">
        <w:rPr>
          <w:rFonts w:ascii="Trebuchet MS" w:hAnsi="Trebuchet MS"/>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 непрозрачен плик (Правно основание – чл. 181, ал. 2 от ЗОП).</w:t>
      </w:r>
    </w:p>
    <w:p w:rsidR="003B61B7" w:rsidRPr="009827F0" w:rsidRDefault="009827F0" w:rsidP="003B7237">
      <w:pPr>
        <w:jc w:val="both"/>
        <w:rPr>
          <w:rFonts w:ascii="Trebuchet MS" w:hAnsi="Trebuchet MS"/>
          <w:b/>
          <w:szCs w:val="24"/>
        </w:rPr>
      </w:pPr>
      <w:r>
        <w:rPr>
          <w:rFonts w:ascii="Trebuchet MS" w:hAnsi="Trebuchet MS"/>
          <w:b/>
          <w:szCs w:val="24"/>
        </w:rPr>
        <w:t>1.3.</w:t>
      </w:r>
      <w:r w:rsidR="0063636C">
        <w:rPr>
          <w:rFonts w:ascii="Trebuchet MS" w:hAnsi="Trebuchet MS"/>
          <w:b/>
          <w:szCs w:val="24"/>
        </w:rPr>
        <w:t xml:space="preserve"> </w:t>
      </w:r>
      <w:r w:rsidR="00302A3B">
        <w:rPr>
          <w:rFonts w:ascii="Trebuchet MS" w:hAnsi="Trebuchet MS"/>
          <w:b/>
          <w:szCs w:val="24"/>
        </w:rPr>
        <w:t>Запечатване и п</w:t>
      </w:r>
      <w:r w:rsidR="003B61B7" w:rsidRPr="003B61B7">
        <w:rPr>
          <w:rFonts w:ascii="Trebuchet MS" w:hAnsi="Trebuchet MS"/>
          <w:b/>
          <w:szCs w:val="24"/>
        </w:rPr>
        <w:t>одаване на документи от участниците</w:t>
      </w:r>
    </w:p>
    <w:p w:rsidR="00302A3B" w:rsidRDefault="008110FA" w:rsidP="001B045E">
      <w:pPr>
        <w:ind w:firstLine="567"/>
        <w:jc w:val="both"/>
        <w:rPr>
          <w:rFonts w:ascii="Trebuchet MS" w:hAnsi="Trebuchet MS"/>
          <w:szCs w:val="24"/>
        </w:rPr>
      </w:pPr>
      <w:r w:rsidRPr="00DB595D">
        <w:rPr>
          <w:rFonts w:ascii="Trebuchet MS" w:hAnsi="Trebuchet MS"/>
          <w:szCs w:val="24"/>
        </w:rPr>
        <w:t xml:space="preserve">Документите, свързани с участието в </w:t>
      </w:r>
      <w:r w:rsidR="003B61B7" w:rsidRPr="001B045E">
        <w:rPr>
          <w:rFonts w:ascii="Trebuchet MS" w:hAnsi="Trebuchet MS"/>
          <w:szCs w:val="24"/>
        </w:rPr>
        <w:t>обществената поръчка</w:t>
      </w:r>
      <w:r w:rsidRPr="001B045E">
        <w:rPr>
          <w:rFonts w:ascii="Trebuchet MS" w:hAnsi="Trebuchet MS"/>
          <w:szCs w:val="24"/>
        </w:rPr>
        <w:t>,</w:t>
      </w:r>
      <w:r w:rsidRPr="00DB595D">
        <w:rPr>
          <w:rFonts w:ascii="Trebuchet MS" w:hAnsi="Trebuchet MS"/>
          <w:szCs w:val="24"/>
        </w:rPr>
        <w:t xml:space="preserve"> се подават на хартиен носител </w:t>
      </w:r>
      <w:r w:rsidR="00302A3B" w:rsidRPr="00302A3B">
        <w:rPr>
          <w:rFonts w:ascii="Trebuchet MS" w:hAnsi="Trebuchet MS"/>
          <w:szCs w:val="24"/>
        </w:rPr>
        <w:t xml:space="preserve">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w:t>
      </w:r>
      <w:r w:rsidR="00302A3B" w:rsidRPr="00302A3B">
        <w:rPr>
          <w:rFonts w:ascii="Trebuchet MS" w:hAnsi="Trebuchet MS"/>
          <w:szCs w:val="24"/>
        </w:rPr>
        <w:lastRenderedPageBreak/>
        <w:t>от упълномощен от него представител – лично или чрез пощенска или друга куриерска услуга с препоръчана пратка с обратна разписка в община Добричка</w:t>
      </w:r>
      <w:r w:rsidRPr="00DB595D">
        <w:rPr>
          <w:rFonts w:ascii="Trebuchet MS" w:hAnsi="Trebuchet MS"/>
          <w:szCs w:val="24"/>
        </w:rPr>
        <w:t xml:space="preserve"> - град Добрич п.к. 9300, ул. „Независимост“ № 20 в Центъра за услуги и информация (ЦУИ) в работно време от 8:00 до 17:00, д</w:t>
      </w:r>
      <w:r w:rsidR="002348EA">
        <w:rPr>
          <w:rFonts w:ascii="Trebuchet MS" w:hAnsi="Trebuchet MS"/>
          <w:szCs w:val="24"/>
        </w:rPr>
        <w:t>о датата, посочена в обявлението</w:t>
      </w:r>
      <w:r w:rsidRPr="00DB595D">
        <w:rPr>
          <w:rFonts w:ascii="Trebuchet MS" w:hAnsi="Trebuchet MS"/>
          <w:szCs w:val="24"/>
        </w:rPr>
        <w:t>.</w:t>
      </w:r>
      <w:r w:rsidR="003B61B7">
        <w:rPr>
          <w:rFonts w:ascii="Trebuchet MS" w:hAnsi="Trebuchet MS"/>
          <w:szCs w:val="24"/>
        </w:rPr>
        <w:t xml:space="preserve"> </w:t>
      </w:r>
    </w:p>
    <w:p w:rsidR="008110FA" w:rsidRDefault="008110FA" w:rsidP="001B045E">
      <w:pPr>
        <w:ind w:firstLine="567"/>
        <w:jc w:val="both"/>
        <w:rPr>
          <w:rFonts w:ascii="Trebuchet MS" w:hAnsi="Trebuchet MS"/>
          <w:szCs w:val="24"/>
        </w:rPr>
      </w:pPr>
      <w:r w:rsidRPr="00DB595D">
        <w:rPr>
          <w:rFonts w:ascii="Trebuchet MS" w:hAnsi="Trebuchet MS"/>
          <w:szCs w:val="24"/>
        </w:rPr>
        <w:t xml:space="preserve">Документите се представят в запечатана непрозрачна опаковка, върху която се посочват: </w:t>
      </w:r>
      <w:r w:rsidRPr="001B045E">
        <w:rPr>
          <w:rFonts w:ascii="Trebuchet MS" w:hAnsi="Trebuchet MS"/>
          <w:szCs w:val="24"/>
        </w:rPr>
        <w:t xml:space="preserve">наименованието на участника, включително участниците в обединението, когато е приложимо; </w:t>
      </w:r>
      <w:r w:rsidRPr="00DB595D">
        <w:rPr>
          <w:rFonts w:ascii="Trebuchet MS" w:hAnsi="Trebuchet MS"/>
          <w:szCs w:val="24"/>
        </w:rPr>
        <w:t>адрес за кореспонденция, телефон и по възможност – факс и електронен адрес;</w:t>
      </w:r>
      <w:r w:rsidR="001B045E">
        <w:rPr>
          <w:rFonts w:ascii="Trebuchet MS" w:hAnsi="Trebuchet MS"/>
          <w:szCs w:val="24"/>
        </w:rPr>
        <w:t xml:space="preserve"> </w:t>
      </w:r>
      <w:r w:rsidRPr="00DB595D">
        <w:rPr>
          <w:rFonts w:ascii="Trebuchet MS" w:hAnsi="Trebuchet MS"/>
          <w:szCs w:val="24"/>
        </w:rPr>
        <w:t>наименованието на поръчката</w:t>
      </w:r>
      <w:r w:rsidR="002348EA">
        <w:rPr>
          <w:rFonts w:ascii="Trebuchet MS" w:hAnsi="Trebuchet MS"/>
          <w:szCs w:val="24"/>
        </w:rPr>
        <w:t xml:space="preserve"> и обособените позиции, за кои</w:t>
      </w:r>
      <w:r w:rsidR="001B045E">
        <w:rPr>
          <w:rFonts w:ascii="Trebuchet MS" w:hAnsi="Trebuchet MS"/>
          <w:szCs w:val="24"/>
        </w:rPr>
        <w:t>то се подава офертата</w:t>
      </w:r>
      <w:r w:rsidRPr="00DB595D">
        <w:rPr>
          <w:rFonts w:ascii="Trebuchet MS" w:hAnsi="Trebuchet MS"/>
          <w:szCs w:val="24"/>
        </w:rPr>
        <w:t>.</w:t>
      </w:r>
    </w:p>
    <w:p w:rsidR="00877BE2" w:rsidRDefault="00877BE2" w:rsidP="00667A9C">
      <w:pPr>
        <w:pStyle w:val="a9"/>
        <w:jc w:val="both"/>
        <w:rPr>
          <w:rFonts w:ascii="Trebuchet MS" w:hAnsi="Trebuchet M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6420"/>
      </w:tblGrid>
      <w:tr w:rsidR="00877BE2" w:rsidRPr="00E309EE" w:rsidTr="00763DFA">
        <w:trPr>
          <w:trHeight w:val="884"/>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Наименование на Участника/ Участници в обединението:</w:t>
            </w:r>
          </w:p>
          <w:p w:rsidR="00877BE2" w:rsidRPr="00E309EE" w:rsidRDefault="00877BE2" w:rsidP="00877BE2">
            <w:pPr>
              <w:widowControl w:val="0"/>
              <w:suppressAutoHyphens/>
              <w:overflowPunct w:val="0"/>
              <w:autoSpaceDE w:val="0"/>
              <w:autoSpaceDN w:val="0"/>
              <w:adjustRightInd w:val="0"/>
              <w:jc w:val="right"/>
              <w:textAlignment w:val="baseline"/>
              <w:rPr>
                <w:rFonts w:ascii="Trebuchet MS" w:hAnsi="Trebuchet MS"/>
                <w:szCs w:val="24"/>
                <w:lang w:eastAsia="bg-BG"/>
              </w:rPr>
            </w:pPr>
            <w:r w:rsidRPr="00E309EE">
              <w:rPr>
                <w:rFonts w:ascii="Trebuchet MS" w:hAnsi="Trebuchet MS"/>
                <w:szCs w:val="24"/>
                <w:lang w:eastAsia="bg-BG"/>
              </w:rPr>
              <w:t>/</w:t>
            </w:r>
            <w:r w:rsidRPr="00E309EE">
              <w:rPr>
                <w:rFonts w:ascii="Trebuchet MS" w:hAnsi="Trebuchet MS"/>
                <w:i/>
                <w:szCs w:val="24"/>
                <w:lang w:eastAsia="bg-BG"/>
              </w:rPr>
              <w:t>когато е приложимо</w:t>
            </w:r>
            <w:r w:rsidRPr="00E309EE">
              <w:rPr>
                <w:rFonts w:ascii="Trebuchet MS" w:hAnsi="Trebuchet MS"/>
                <w:szCs w:val="24"/>
                <w:lang w:eastAsia="bg-BG"/>
              </w:rPr>
              <w:t>/</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45"/>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Адрес за кореспонденция:</w:t>
            </w:r>
          </w:p>
          <w:p w:rsidR="00877BE2" w:rsidRPr="00E309EE" w:rsidRDefault="00877BE2" w:rsidP="00877BE2">
            <w:pPr>
              <w:widowControl w:val="0"/>
              <w:tabs>
                <w:tab w:val="left" w:pos="284"/>
                <w:tab w:val="left" w:pos="567"/>
              </w:tabs>
              <w:suppressAutoHyphens/>
              <w:autoSpaceDE w:val="0"/>
              <w:autoSpaceDN w:val="0"/>
              <w:adjustRightInd w:val="0"/>
              <w:rPr>
                <w:rFonts w:ascii="Trebuchet MS" w:hAnsi="Trebuchet MS"/>
                <w:bCs/>
                <w:szCs w:val="24"/>
                <w:lang w:eastAsia="bg-BG"/>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53"/>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bCs/>
                <w:szCs w:val="24"/>
                <w:lang w:eastAsia="bg-BG"/>
              </w:rPr>
            </w:pPr>
            <w:r w:rsidRPr="00E309EE">
              <w:rPr>
                <w:rFonts w:ascii="Trebuchet MS" w:hAnsi="Trebuchet MS"/>
                <w:szCs w:val="24"/>
                <w:lang w:eastAsia="bg-BG"/>
              </w:rPr>
              <w:t>Телефон, Факс, ел.адрес</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900"/>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b/>
                <w:szCs w:val="24"/>
                <w:lang w:eastAsia="bg-BG"/>
              </w:rPr>
              <w:t>Наименование на обществената поръчка:</w:t>
            </w: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302A3B" w:rsidP="00763DFA">
            <w:pPr>
              <w:widowControl w:val="0"/>
              <w:suppressAutoHyphens/>
              <w:jc w:val="center"/>
              <w:rPr>
                <w:rFonts w:ascii="Trebuchet MS" w:eastAsia="Times New Roman" w:hAnsi="Trebuchet MS"/>
                <w:b/>
                <w:szCs w:val="20"/>
                <w:lang w:eastAsia="bg-BG"/>
              </w:rPr>
            </w:pPr>
            <w:r w:rsidRPr="00302A3B">
              <w:rPr>
                <w:rFonts w:ascii="Trebuchet MS" w:eastAsia="Times New Roman" w:hAnsi="Trebuchet MS"/>
                <w:b/>
                <w:szCs w:val="20"/>
                <w:lang w:eastAsia="bg-BG"/>
              </w:rPr>
              <w:t>„Доставка и монтаж на обзавеждане за НЧ „Нов живот - 1941“ с.Черна, НЧ „Светлина – 1940“ с.Ловчанци и за офис, находящ се в сградата на община Добричка по проект ROBG-456  „Хършова-Добричка, заедно по красивия път на устойчивото развитие, чрез трансгранична култура“</w:t>
            </w:r>
          </w:p>
        </w:tc>
      </w:tr>
      <w:tr w:rsidR="002348EA" w:rsidRPr="00E309EE" w:rsidTr="00763DFA">
        <w:trPr>
          <w:trHeight w:val="900"/>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2348EA" w:rsidRPr="00E309EE" w:rsidRDefault="002348EA" w:rsidP="00877BE2">
            <w:pPr>
              <w:widowControl w:val="0"/>
              <w:tabs>
                <w:tab w:val="left" w:pos="284"/>
                <w:tab w:val="left" w:pos="567"/>
              </w:tabs>
              <w:suppressAutoHyphens/>
              <w:autoSpaceDE w:val="0"/>
              <w:autoSpaceDN w:val="0"/>
              <w:adjustRightInd w:val="0"/>
              <w:jc w:val="right"/>
              <w:rPr>
                <w:rFonts w:ascii="Trebuchet MS" w:hAnsi="Trebuchet MS"/>
                <w:b/>
                <w:szCs w:val="24"/>
                <w:lang w:eastAsia="bg-BG"/>
              </w:rPr>
            </w:pPr>
            <w:r>
              <w:rPr>
                <w:rFonts w:ascii="Trebuchet MS" w:hAnsi="Trebuchet MS"/>
                <w:b/>
                <w:szCs w:val="24"/>
                <w:lang w:eastAsia="bg-BG"/>
              </w:rPr>
              <w:t>Обособена позиция</w:t>
            </w: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tcPr>
          <w:p w:rsidR="002348EA" w:rsidRPr="00302A3B" w:rsidRDefault="002348EA" w:rsidP="00763DFA">
            <w:pPr>
              <w:widowControl w:val="0"/>
              <w:suppressAutoHyphens/>
              <w:jc w:val="center"/>
              <w:rPr>
                <w:rFonts w:ascii="Trebuchet MS" w:eastAsia="Times New Roman" w:hAnsi="Trebuchet MS"/>
                <w:b/>
                <w:szCs w:val="20"/>
                <w:lang w:eastAsia="bg-BG"/>
              </w:rPr>
            </w:pPr>
          </w:p>
        </w:tc>
      </w:tr>
    </w:tbl>
    <w:p w:rsidR="00877BE2" w:rsidRDefault="00877BE2" w:rsidP="00877BE2">
      <w:pPr>
        <w:jc w:val="both"/>
        <w:rPr>
          <w:rFonts w:ascii="Trebuchet MS" w:hAnsi="Trebuchet MS"/>
          <w:szCs w:val="24"/>
        </w:rPr>
      </w:pPr>
    </w:p>
    <w:p w:rsidR="00302A3B" w:rsidRPr="00302A3B" w:rsidRDefault="00302A3B" w:rsidP="00302A3B">
      <w:pPr>
        <w:jc w:val="both"/>
        <w:rPr>
          <w:rFonts w:ascii="Trebuchet MS" w:hAnsi="Trebuchet MS"/>
          <w:szCs w:val="24"/>
        </w:rPr>
      </w:pPr>
      <w:r w:rsidRPr="00302A3B">
        <w:rPr>
          <w:rFonts w:ascii="Trebuchet MS" w:hAnsi="Trebuchet MS"/>
          <w:szCs w:val="24"/>
        </w:rPr>
        <w:t>Опаковката включва:</w:t>
      </w:r>
    </w:p>
    <w:p w:rsidR="00302A3B" w:rsidRPr="00302A3B" w:rsidRDefault="00302A3B" w:rsidP="00302A3B">
      <w:pPr>
        <w:jc w:val="both"/>
        <w:rPr>
          <w:rFonts w:ascii="Trebuchet MS" w:hAnsi="Trebuchet MS"/>
          <w:szCs w:val="24"/>
        </w:rPr>
      </w:pPr>
      <w:r w:rsidRPr="00302A3B">
        <w:rPr>
          <w:rFonts w:ascii="Trebuchet MS" w:hAnsi="Trebuchet MS"/>
          <w:szCs w:val="24"/>
        </w:rPr>
        <w:tab/>
        <w:t>• Списък на приложените документи;</w:t>
      </w:r>
    </w:p>
    <w:p w:rsidR="00302A3B" w:rsidRPr="002348EA" w:rsidRDefault="00302A3B" w:rsidP="00302A3B">
      <w:pPr>
        <w:jc w:val="both"/>
        <w:rPr>
          <w:rFonts w:ascii="Trebuchet MS" w:hAnsi="Trebuchet MS"/>
          <w:szCs w:val="24"/>
        </w:rPr>
      </w:pPr>
      <w:r w:rsidRPr="00302A3B">
        <w:rPr>
          <w:rFonts w:ascii="Trebuchet MS" w:hAnsi="Trebuchet MS"/>
          <w:szCs w:val="24"/>
        </w:rPr>
        <w:tab/>
        <w:t xml:space="preserve">• 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w:t>
      </w:r>
      <w:r w:rsidRPr="002348EA">
        <w:rPr>
          <w:rFonts w:ascii="Trebuchet MS" w:hAnsi="Trebuchet MS"/>
          <w:szCs w:val="24"/>
        </w:rPr>
        <w:t>ЕЕДОП (виж т.1.1.);</w:t>
      </w:r>
    </w:p>
    <w:p w:rsidR="00302A3B" w:rsidRPr="002348EA" w:rsidRDefault="00302A3B" w:rsidP="00302A3B">
      <w:pPr>
        <w:jc w:val="both"/>
        <w:rPr>
          <w:rFonts w:ascii="Trebuchet MS" w:hAnsi="Trebuchet MS"/>
          <w:szCs w:val="24"/>
        </w:rPr>
      </w:pPr>
      <w:r w:rsidRPr="002348EA">
        <w:rPr>
          <w:rFonts w:ascii="Trebuchet MS" w:hAnsi="Trebuchet MS"/>
          <w:szCs w:val="24"/>
        </w:rPr>
        <w:t>•</w:t>
      </w:r>
      <w:r w:rsidRPr="002348EA">
        <w:rPr>
          <w:rFonts w:ascii="Trebuchet MS" w:hAnsi="Trebuchet MS"/>
          <w:szCs w:val="24"/>
        </w:rPr>
        <w:tab/>
        <w:t xml:space="preserve"> Предложение за изпълнение на поръчката (образец № 2) за всяка обособена позиция и приложимите към него документи </w:t>
      </w:r>
    </w:p>
    <w:p w:rsidR="00302A3B" w:rsidRDefault="00302A3B" w:rsidP="00302A3B">
      <w:pPr>
        <w:jc w:val="both"/>
        <w:rPr>
          <w:rFonts w:ascii="Trebuchet MS" w:hAnsi="Trebuchet MS"/>
          <w:szCs w:val="24"/>
        </w:rPr>
      </w:pPr>
      <w:r w:rsidRPr="002348EA">
        <w:rPr>
          <w:rFonts w:ascii="Trebuchet MS" w:hAnsi="Trebuchet MS"/>
          <w:szCs w:val="24"/>
        </w:rPr>
        <w:t>•</w:t>
      </w:r>
      <w:r w:rsidRPr="002348EA">
        <w:rPr>
          <w:rFonts w:ascii="Trebuchet MS" w:hAnsi="Trebuchet MS"/>
          <w:szCs w:val="24"/>
        </w:rPr>
        <w:tab/>
        <w:t xml:space="preserve"> Ценово предложение за всяка обособена позиция (образец № 3) – не</w:t>
      </w:r>
      <w:r w:rsidRPr="00302A3B">
        <w:rPr>
          <w:rFonts w:ascii="Trebuchet MS" w:hAnsi="Trebuchet MS"/>
          <w:szCs w:val="24"/>
        </w:rPr>
        <w:t xml:space="preserve"> е необходимо да се представя в отделен запечатан непрозрачен плик, във връзка с чл. 181, ал.2 от ЗОП.</w:t>
      </w:r>
    </w:p>
    <w:p w:rsidR="00302A3B" w:rsidRDefault="00302A3B" w:rsidP="00877BE2">
      <w:pPr>
        <w:jc w:val="both"/>
        <w:rPr>
          <w:rFonts w:ascii="Trebuchet MS" w:hAnsi="Trebuchet MS"/>
          <w:szCs w:val="24"/>
        </w:rPr>
      </w:pPr>
    </w:p>
    <w:p w:rsidR="00302A3B" w:rsidRPr="00302A3B" w:rsidRDefault="00302A3B" w:rsidP="00877BE2">
      <w:pPr>
        <w:jc w:val="both"/>
        <w:rPr>
          <w:rFonts w:ascii="Trebuchet MS" w:hAnsi="Trebuchet MS"/>
          <w:b/>
          <w:szCs w:val="24"/>
        </w:rPr>
      </w:pPr>
      <w:r w:rsidRPr="00302A3B">
        <w:rPr>
          <w:rFonts w:ascii="Trebuchet MS" w:hAnsi="Trebuchet MS"/>
          <w:b/>
          <w:szCs w:val="24"/>
        </w:rPr>
        <w:t>Предложение за изпълнение на поръчката и Ценово предложение се окомплектоват за всяка обособена по</w:t>
      </w:r>
      <w:r>
        <w:rPr>
          <w:rFonts w:ascii="Trebuchet MS" w:hAnsi="Trebuchet MS"/>
          <w:b/>
          <w:szCs w:val="24"/>
        </w:rPr>
        <w:t>зиция, за която се кандидатства.</w:t>
      </w:r>
    </w:p>
    <w:p w:rsidR="00302A3B" w:rsidRDefault="00302A3B" w:rsidP="00877BE2">
      <w:pPr>
        <w:jc w:val="both"/>
        <w:rPr>
          <w:rFonts w:ascii="Trebuchet MS" w:hAnsi="Trebuchet MS"/>
          <w:szCs w:val="24"/>
        </w:rPr>
      </w:pPr>
    </w:p>
    <w:p w:rsidR="009827F0" w:rsidRPr="009827F0" w:rsidRDefault="009827F0" w:rsidP="00877BE2">
      <w:pPr>
        <w:jc w:val="both"/>
        <w:rPr>
          <w:rFonts w:ascii="Trebuchet MS" w:hAnsi="Trebuchet MS"/>
          <w:b/>
          <w:szCs w:val="24"/>
        </w:rPr>
      </w:pPr>
      <w:r w:rsidRPr="009827F0">
        <w:rPr>
          <w:rFonts w:ascii="Trebuchet MS" w:hAnsi="Trebuchet MS"/>
          <w:b/>
          <w:szCs w:val="24"/>
        </w:rPr>
        <w:t>1.4.Отговорност</w:t>
      </w:r>
    </w:p>
    <w:p w:rsidR="00877BE2" w:rsidRDefault="008110FA" w:rsidP="00877BE2">
      <w:pPr>
        <w:ind w:firstLine="567"/>
        <w:jc w:val="both"/>
        <w:rPr>
          <w:rFonts w:ascii="Trebuchet MS" w:hAnsi="Trebuchet MS"/>
          <w:szCs w:val="24"/>
        </w:rPr>
      </w:pPr>
      <w:r w:rsidRPr="00DB595D">
        <w:rPr>
          <w:rFonts w:ascii="Trebuchet MS" w:hAnsi="Trebuchet MS"/>
          <w:szCs w:val="24"/>
        </w:rPr>
        <w:t xml:space="preserve">Възложителят не носи отговорност за неполучаването на оферти или за получаването им след указания срок. Ако участникът изпраща офертата чрез </w:t>
      </w:r>
      <w:r w:rsidRPr="00DB595D">
        <w:rPr>
          <w:rFonts w:ascii="Trebuchet MS" w:hAnsi="Trebuchet MS"/>
          <w:szCs w:val="24"/>
        </w:rPr>
        <w:lastRenderedPageBreak/>
        <w:t>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w:t>
      </w:r>
      <w:r w:rsidR="003B7237">
        <w:rPr>
          <w:rFonts w:ascii="Trebuchet MS" w:hAnsi="Trebuchet MS"/>
          <w:szCs w:val="24"/>
        </w:rPr>
        <w:t>,</w:t>
      </w:r>
      <w:r w:rsidRPr="00DB595D">
        <w:rPr>
          <w:rFonts w:ascii="Trebuchet MS" w:hAnsi="Trebuchet MS"/>
          <w:szCs w:val="24"/>
        </w:rPr>
        <w:t xml:space="preserve">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77BE2" w:rsidRPr="00DB595D" w:rsidRDefault="00877BE2" w:rsidP="009827F0">
      <w:pPr>
        <w:jc w:val="both"/>
        <w:rPr>
          <w:rFonts w:ascii="Trebuchet MS" w:hAnsi="Trebuchet MS"/>
          <w:szCs w:val="24"/>
        </w:rPr>
      </w:pPr>
    </w:p>
    <w:p w:rsidR="008110FA" w:rsidRPr="00877BE2" w:rsidRDefault="009827F0" w:rsidP="009827F0">
      <w:pPr>
        <w:jc w:val="both"/>
        <w:rPr>
          <w:rFonts w:ascii="Trebuchet MS" w:hAnsi="Trebuchet MS"/>
          <w:b/>
          <w:szCs w:val="24"/>
        </w:rPr>
      </w:pPr>
      <w:r>
        <w:rPr>
          <w:rFonts w:ascii="Trebuchet MS" w:hAnsi="Trebuchet MS"/>
          <w:b/>
          <w:szCs w:val="24"/>
        </w:rPr>
        <w:t>1.5</w:t>
      </w:r>
      <w:r w:rsidR="008110FA" w:rsidRPr="00877BE2">
        <w:rPr>
          <w:rFonts w:ascii="Trebuchet MS" w:hAnsi="Trebuchet MS"/>
          <w:b/>
          <w:szCs w:val="24"/>
        </w:rPr>
        <w:t>.Приемане на оферта/връщане на оферта</w:t>
      </w:r>
    </w:p>
    <w:p w:rsidR="00877BE2" w:rsidRDefault="008110FA" w:rsidP="00877BE2">
      <w:pPr>
        <w:ind w:firstLine="567"/>
        <w:jc w:val="both"/>
        <w:rPr>
          <w:rFonts w:ascii="Trebuchet MS" w:hAnsi="Trebuchet MS"/>
          <w:szCs w:val="24"/>
        </w:rPr>
      </w:pPr>
      <w:r w:rsidRPr="00DB595D">
        <w:rPr>
          <w:rFonts w:ascii="Trebuchet MS" w:hAnsi="Trebuchet MS"/>
          <w:szCs w:val="24"/>
        </w:rPr>
        <w:t>При приемането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877BE2" w:rsidRPr="009827F0" w:rsidRDefault="00877BE2" w:rsidP="00877BE2">
      <w:pPr>
        <w:ind w:firstLine="567"/>
        <w:jc w:val="both"/>
        <w:rPr>
          <w:rFonts w:ascii="Trebuchet MS" w:hAnsi="Trebuchet MS"/>
          <w:szCs w:val="24"/>
        </w:rPr>
      </w:pPr>
      <w:r w:rsidRPr="009827F0">
        <w:rPr>
          <w:rFonts w:ascii="Trebuchet MS" w:hAnsi="Trebuchet MS"/>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8110FA" w:rsidRPr="00877BE2" w:rsidRDefault="008110FA" w:rsidP="00877BE2">
      <w:pPr>
        <w:ind w:firstLine="567"/>
        <w:jc w:val="both"/>
        <w:rPr>
          <w:rFonts w:ascii="Trebuchet MS" w:hAnsi="Trebuchet MS"/>
          <w:strike/>
          <w:szCs w:val="24"/>
        </w:rPr>
      </w:pPr>
      <w:r w:rsidRPr="009827F0">
        <w:rPr>
          <w:rFonts w:ascii="Trebuchet MS" w:hAnsi="Trebuchet MS"/>
          <w:szCs w:val="24"/>
        </w:rPr>
        <w:t xml:space="preserve">Когато към момента на изтичане на крайния срок за получаване на оферти пред ЦУИ все още има чакащи лица, те се включват в списък, който се подписва от представител на </w:t>
      </w:r>
      <w:r w:rsidR="00877BE2" w:rsidRPr="009827F0">
        <w:rPr>
          <w:rFonts w:ascii="Trebuchet MS" w:hAnsi="Trebuchet MS"/>
          <w:szCs w:val="24"/>
        </w:rPr>
        <w:t>В</w:t>
      </w:r>
      <w:r w:rsidRPr="009827F0">
        <w:rPr>
          <w:rFonts w:ascii="Trebuchet MS" w:hAnsi="Trebuchet MS"/>
          <w:szCs w:val="24"/>
        </w:rPr>
        <w:t>ъзложителя и от присъстващите лица. Офертите на лицата от списъка се завеждат в регистъра</w:t>
      </w:r>
      <w:r w:rsidR="00877BE2" w:rsidRPr="009827F0">
        <w:t xml:space="preserve"> </w:t>
      </w:r>
      <w:r w:rsidR="00877BE2" w:rsidRPr="009827F0">
        <w:rPr>
          <w:rFonts w:ascii="Trebuchet MS" w:hAnsi="Trebuchet MS"/>
          <w:szCs w:val="24"/>
        </w:rPr>
        <w:t>по чл.48, ал.1 от ППЗОП и се приемат по вече описания ред. Не се допуска приемане на заявления за участие или оферти от лица, които не са включени в списъка.</w:t>
      </w:r>
      <w:r w:rsidRPr="00DB595D">
        <w:rPr>
          <w:rFonts w:ascii="Trebuchet MS" w:hAnsi="Trebuchet MS"/>
          <w:szCs w:val="24"/>
        </w:rPr>
        <w:t xml:space="preserve"> </w:t>
      </w:r>
    </w:p>
    <w:p w:rsidR="008110FA" w:rsidRPr="00DB595D" w:rsidRDefault="008110FA" w:rsidP="008110FA">
      <w:pPr>
        <w:jc w:val="both"/>
        <w:rPr>
          <w:rFonts w:ascii="Trebuchet MS" w:hAnsi="Trebuchet MS"/>
          <w:szCs w:val="24"/>
        </w:rPr>
      </w:pPr>
    </w:p>
    <w:p w:rsidR="008110FA" w:rsidRPr="00877BE2" w:rsidRDefault="008110FA" w:rsidP="003B7237">
      <w:pPr>
        <w:jc w:val="both"/>
        <w:rPr>
          <w:rFonts w:ascii="Trebuchet MS" w:hAnsi="Trebuchet MS"/>
          <w:b/>
          <w:szCs w:val="24"/>
        </w:rPr>
      </w:pPr>
      <w:r w:rsidRPr="00877BE2">
        <w:rPr>
          <w:rFonts w:ascii="Trebuchet MS" w:hAnsi="Trebuchet MS"/>
          <w:b/>
          <w:szCs w:val="24"/>
        </w:rPr>
        <w:t>1.</w:t>
      </w:r>
      <w:r w:rsidR="009827F0">
        <w:rPr>
          <w:rFonts w:ascii="Trebuchet MS" w:hAnsi="Trebuchet MS"/>
          <w:b/>
          <w:szCs w:val="24"/>
        </w:rPr>
        <w:t>6</w:t>
      </w:r>
      <w:r w:rsidRPr="00877BE2">
        <w:rPr>
          <w:rFonts w:ascii="Trebuchet MS" w:hAnsi="Trebuchet MS"/>
          <w:b/>
          <w:szCs w:val="24"/>
        </w:rPr>
        <w:t>.Други изисквания</w:t>
      </w:r>
    </w:p>
    <w:p w:rsidR="00DD231C" w:rsidRPr="00EE1F40" w:rsidRDefault="008110FA" w:rsidP="00877BE2">
      <w:pPr>
        <w:ind w:firstLine="567"/>
        <w:jc w:val="both"/>
        <w:rPr>
          <w:rFonts w:ascii="Trebuchet MS" w:hAnsi="Trebuchet MS"/>
          <w:szCs w:val="24"/>
        </w:rPr>
      </w:pPr>
      <w:r w:rsidRPr="00EE1F40">
        <w:rPr>
          <w:rFonts w:ascii="Trebuchet MS" w:hAnsi="Trebuchet MS"/>
          <w:szCs w:val="24"/>
        </w:rPr>
        <w:t>Офертата се изготвя на български език. Всички документи, приложени към нея</w:t>
      </w:r>
      <w:r w:rsidR="0019599C" w:rsidRPr="00EE1F40">
        <w:rPr>
          <w:rFonts w:ascii="Trebuchet MS" w:hAnsi="Trebuchet MS"/>
          <w:szCs w:val="24"/>
        </w:rPr>
        <w:t>,</w:t>
      </w:r>
      <w:r w:rsidRPr="00EE1F40">
        <w:rPr>
          <w:rFonts w:ascii="Trebuchet MS" w:hAnsi="Trebuchet MS"/>
          <w:szCs w:val="24"/>
        </w:rPr>
        <w:t xml:space="preserve"> трябва да бъдат на български език. Когато е представен документ на чужд език, той се придружава от превод на български език. </w:t>
      </w:r>
    </w:p>
    <w:p w:rsidR="00877BE2" w:rsidRPr="00EE1F40" w:rsidRDefault="003E19E2" w:rsidP="00877BE2">
      <w:pPr>
        <w:ind w:firstLine="567"/>
        <w:jc w:val="both"/>
        <w:rPr>
          <w:rFonts w:ascii="Trebuchet MS" w:hAnsi="Trebuchet MS"/>
          <w:szCs w:val="24"/>
        </w:rPr>
      </w:pPr>
      <w:r w:rsidRPr="00EE1F40">
        <w:rPr>
          <w:rFonts w:ascii="Trebuchet MS" w:hAnsi="Trebuchet MS"/>
          <w:szCs w:val="24"/>
        </w:rPr>
        <w:t>В случай на обединение, следва да се</w:t>
      </w:r>
      <w:r w:rsidR="00877BE2" w:rsidRPr="00EE1F40">
        <w:rPr>
          <w:rFonts w:ascii="Trebuchet MS" w:hAnsi="Trebuchet MS"/>
          <w:szCs w:val="24"/>
        </w:rPr>
        <w:t xml:space="preserve"> представи копие от документ за създаване на обединението, а относно конкретната обществена поръчка: 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и определен</w:t>
      </w:r>
      <w:r w:rsidRPr="00EE1F40">
        <w:rPr>
          <w:rFonts w:ascii="Trebuchet MS" w:hAnsi="Trebuchet MS"/>
          <w:szCs w:val="24"/>
        </w:rPr>
        <w:t xml:space="preserve"> </w:t>
      </w:r>
      <w:r w:rsidR="00877BE2" w:rsidRPr="00EE1F40">
        <w:rPr>
          <w:rFonts w:ascii="Trebuchet MS" w:hAnsi="Trebuchet MS"/>
          <w:szCs w:val="24"/>
        </w:rPr>
        <w:t xml:space="preserve"> посочен партньор, който ще представлява обединението за целите на настоящата обществена поръчка, съгласно законодателството на държавата, в която e установен</w:t>
      </w:r>
      <w:r w:rsidR="00EE1F40" w:rsidRPr="00EE1F40">
        <w:rPr>
          <w:rFonts w:ascii="Trebuchet MS" w:hAnsi="Trebuchet MS"/>
          <w:szCs w:val="24"/>
        </w:rPr>
        <w:t xml:space="preserve">о. Документите </w:t>
      </w:r>
      <w:r w:rsidR="00877BE2" w:rsidRPr="00EE1F40">
        <w:rPr>
          <w:rFonts w:ascii="Trebuchet MS" w:hAnsi="Trebuchet MS"/>
          <w:szCs w:val="24"/>
        </w:rPr>
        <w:t xml:space="preserve"> се представят в официален превод.</w:t>
      </w:r>
    </w:p>
    <w:p w:rsidR="008110FA" w:rsidRPr="00EE1F40" w:rsidRDefault="00EE1F40" w:rsidP="009827F0">
      <w:pPr>
        <w:ind w:firstLine="567"/>
        <w:jc w:val="both"/>
        <w:rPr>
          <w:rFonts w:ascii="Trebuchet MS" w:hAnsi="Trebuchet MS"/>
          <w:i/>
          <w:szCs w:val="24"/>
        </w:rPr>
      </w:pPr>
      <w:r w:rsidRPr="00EE1F40">
        <w:rPr>
          <w:rFonts w:ascii="Trebuchet MS" w:hAnsi="Trebuchet MS"/>
          <w:szCs w:val="24"/>
        </w:rPr>
        <w:t xml:space="preserve"> </w:t>
      </w:r>
      <w:r w:rsidR="009827F0" w:rsidRPr="00EE1F40">
        <w:rPr>
          <w:rFonts w:ascii="Trebuchet MS" w:hAnsi="Trebuchet MS"/>
          <w:i/>
          <w:szCs w:val="24"/>
        </w:rPr>
        <w:t xml:space="preserve"> </w:t>
      </w:r>
      <w:r w:rsidR="008110FA" w:rsidRPr="00EE1F40">
        <w:rPr>
          <w:rFonts w:ascii="Trebuchet MS" w:hAnsi="Trebuchet MS"/>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sidRPr="00EE1F40">
        <w:rPr>
          <w:rFonts w:ascii="Trebuchet MS" w:hAnsi="Trebuchet MS"/>
          <w:i/>
          <w:szCs w:val="24"/>
        </w:rPr>
        <w:t xml:space="preserve"> За „Официален превод" виж </w:t>
      </w:r>
      <w:hyperlink r:id="rId18" w:history="1">
        <w:r w:rsidRPr="00EE1F40">
          <w:rPr>
            <w:rStyle w:val="ae"/>
            <w:rFonts w:ascii="Trebuchet MS" w:hAnsi="Trebuchet MS"/>
            <w:i/>
            <w:szCs w:val="24"/>
          </w:rPr>
          <w:t>http://www.mfa.bg</w:t>
        </w:r>
      </w:hyperlink>
      <w:r w:rsidR="008110FA" w:rsidRPr="00EE1F40">
        <w:rPr>
          <w:rFonts w:ascii="Trebuchet MS" w:hAnsi="Trebuchet MS"/>
          <w:i/>
          <w:szCs w:val="24"/>
        </w:rPr>
        <w:t>.</w:t>
      </w:r>
      <w:r w:rsidR="00583095" w:rsidRPr="00EE1F40">
        <w:t xml:space="preserve"> </w:t>
      </w:r>
    </w:p>
    <w:p w:rsidR="009827F0" w:rsidRPr="009827F0" w:rsidRDefault="009827F0" w:rsidP="009827F0">
      <w:pPr>
        <w:ind w:firstLine="567"/>
        <w:jc w:val="both"/>
        <w:rPr>
          <w:rFonts w:ascii="Trebuchet MS" w:hAnsi="Trebuchet MS"/>
          <w:szCs w:val="24"/>
        </w:rPr>
      </w:pPr>
      <w:r w:rsidRPr="00EE1F40">
        <w:rPr>
          <w:rFonts w:ascii="Trebuchet MS" w:hAnsi="Trebuchet MS"/>
          <w:szCs w:val="24"/>
        </w:rPr>
        <w:t>До изтичане на срока</w:t>
      </w:r>
      <w:r w:rsidRPr="009827F0">
        <w:rPr>
          <w:rFonts w:ascii="Trebuchet MS" w:hAnsi="Trebuchet MS"/>
          <w:szCs w:val="24"/>
        </w:rPr>
        <w:t xml:space="preserve"> за получаване на оферти, всеки участник може да промени, допълни или оттегли офертата си.</w:t>
      </w:r>
    </w:p>
    <w:p w:rsidR="00BE34D6" w:rsidRDefault="009827F0" w:rsidP="004E1532">
      <w:pPr>
        <w:ind w:firstLine="567"/>
        <w:jc w:val="both"/>
        <w:rPr>
          <w:rFonts w:ascii="Trebuchet MS" w:hAnsi="Trebuchet MS"/>
          <w:szCs w:val="24"/>
        </w:rPr>
      </w:pPr>
      <w:r w:rsidRPr="009827F0">
        <w:rPr>
          <w:rFonts w:ascii="Trebuchet MS" w:hAnsi="Trebuchet MS"/>
          <w:szCs w:val="24"/>
        </w:rPr>
        <w:t xml:space="preserve">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номер)” – </w:t>
      </w:r>
      <w:r w:rsidR="004E1532" w:rsidRPr="004E1532">
        <w:rPr>
          <w:rFonts w:ascii="Trebuchet MS" w:hAnsi="Trebuchet MS"/>
          <w:szCs w:val="24"/>
        </w:rPr>
        <w:t>за наименованието на обществената поръчка и обособената позиция, за която се внася допълнението/промяната.</w:t>
      </w:r>
    </w:p>
    <w:p w:rsidR="004E1532" w:rsidRPr="00DB595D" w:rsidRDefault="004E1532" w:rsidP="004E1532">
      <w:pPr>
        <w:ind w:firstLine="567"/>
        <w:jc w:val="both"/>
        <w:rPr>
          <w:rFonts w:ascii="Trebuchet MS" w:hAnsi="Trebuchet MS"/>
          <w:szCs w:val="24"/>
        </w:rPr>
      </w:pPr>
    </w:p>
    <w:p w:rsidR="00826341" w:rsidRPr="00A20158" w:rsidRDefault="009827F0" w:rsidP="00A20158">
      <w:pPr>
        <w:ind w:firstLine="567"/>
        <w:jc w:val="both"/>
        <w:rPr>
          <w:rFonts w:ascii="Trebuchet MS" w:hAnsi="Trebuchet MS"/>
          <w:b/>
          <w:szCs w:val="24"/>
        </w:rPr>
      </w:pPr>
      <w:r w:rsidRPr="00A20158">
        <w:rPr>
          <w:rFonts w:ascii="Trebuchet MS" w:hAnsi="Trebuchet MS"/>
          <w:b/>
          <w:szCs w:val="24"/>
        </w:rPr>
        <w:lastRenderedPageBreak/>
        <w:t>2.УКАЗАНИЯ ЗА ПОПЪЛВАНЕ НА ОБРАЗЦИТЕ НА ДОКУМЕНТИТЕ</w:t>
      </w:r>
    </w:p>
    <w:p w:rsidR="00826341" w:rsidRPr="00826341" w:rsidRDefault="00826341" w:rsidP="00826341">
      <w:pPr>
        <w:widowControl w:val="0"/>
        <w:suppressAutoHyphens/>
        <w:spacing w:before="120"/>
        <w:ind w:left="142"/>
        <w:jc w:val="both"/>
        <w:outlineLvl w:val="0"/>
        <w:rPr>
          <w:rFonts w:ascii="Trebuchet MS" w:eastAsia="Times New Roman" w:hAnsi="Trebuchet MS"/>
          <w:szCs w:val="24"/>
          <w:lang w:eastAsia="bg-BG"/>
        </w:rPr>
      </w:pPr>
      <w:r w:rsidRPr="00826341">
        <w:rPr>
          <w:rFonts w:ascii="Trebuchet MS" w:eastAsia="Times New Roman" w:hAnsi="Trebuchet MS"/>
          <w:b/>
          <w:szCs w:val="24"/>
          <w:lang w:val="en-US" w:eastAsia="bg-BG"/>
        </w:rPr>
        <w:t>2</w:t>
      </w:r>
      <w:r w:rsidRPr="00826341">
        <w:rPr>
          <w:rFonts w:ascii="Trebuchet MS" w:eastAsia="Times New Roman" w:hAnsi="Trebuchet MS"/>
          <w:b/>
          <w:szCs w:val="24"/>
          <w:lang w:eastAsia="bg-BG"/>
        </w:rPr>
        <w:t>.1. Единен европейски документ за обществени поръчки /ЕЕДОП/</w:t>
      </w:r>
      <w:r w:rsidRPr="00826341">
        <w:rPr>
          <w:rFonts w:ascii="Trebuchet MS" w:eastAsia="Times New Roman" w:hAnsi="Trebuchet MS"/>
          <w:szCs w:val="24"/>
          <w:lang w:eastAsia="bg-BG"/>
        </w:rPr>
        <w:t xml:space="preserve"> </w:t>
      </w:r>
      <w:r w:rsidRPr="00826341">
        <w:rPr>
          <w:rFonts w:ascii="Trebuchet MS" w:eastAsia="Times New Roman" w:hAnsi="Trebuchet MS"/>
          <w:b/>
          <w:szCs w:val="24"/>
          <w:lang w:eastAsia="bg-BG"/>
        </w:rPr>
        <w:t xml:space="preserve">- </w:t>
      </w:r>
      <w:r w:rsidRPr="00826341">
        <w:rPr>
          <w:rFonts w:ascii="Trebuchet MS" w:eastAsia="Times New Roman" w:hAnsi="Trebuchet MS"/>
          <w:szCs w:val="24"/>
          <w:lang w:eastAsia="bg-BG"/>
        </w:rPr>
        <w:t xml:space="preserve">представен задължително в електронен вид, съгласно чл. 67, ал. 4 от ЗОП. </w:t>
      </w:r>
    </w:p>
    <w:p w:rsidR="00826341" w:rsidRPr="00826341" w:rsidRDefault="00826341" w:rsidP="00826341">
      <w:pPr>
        <w:autoSpaceDE w:val="0"/>
        <w:autoSpaceDN w:val="0"/>
        <w:adjustRightInd w:val="0"/>
        <w:ind w:firstLine="567"/>
        <w:jc w:val="both"/>
        <w:rPr>
          <w:rFonts w:ascii="Trebuchet MS" w:eastAsia="Times New Roman" w:hAnsi="Trebuchet MS"/>
          <w:szCs w:val="24"/>
          <w:lang w:eastAsia="bg-BG"/>
        </w:rPr>
      </w:pPr>
      <w:r w:rsidRPr="00826341">
        <w:rPr>
          <w:rFonts w:ascii="Trebuchet MS" w:eastAsia="Times New Roman" w:hAnsi="Trebuchet MS"/>
          <w:szCs w:val="24"/>
          <w:lang w:eastAsia="bg-BG"/>
        </w:rPr>
        <w:t xml:space="preserve">При подготовката на обществената поръчка, възложителят е създал образци на ЕЕДОП в електронен формат: във формат DOC – съответстващ на формуляра ЕЕДОП, подаван на хартиен носител и е-ЕЕДОП във формат XML, изготвен чрез електронната платформа на АОП. Участникът избира, един от двата начина за попълване на ЕЕДОП. </w:t>
      </w:r>
    </w:p>
    <w:p w:rsidR="00826341" w:rsidRPr="00826341" w:rsidRDefault="00826341" w:rsidP="00826341">
      <w:pPr>
        <w:autoSpaceDE w:val="0"/>
        <w:autoSpaceDN w:val="0"/>
        <w:adjustRightInd w:val="0"/>
        <w:ind w:firstLine="567"/>
        <w:jc w:val="both"/>
        <w:rPr>
          <w:rFonts w:ascii="Trebuchet MS" w:eastAsia="Times New Roman" w:hAnsi="Trebuchet MS"/>
          <w:b/>
          <w:szCs w:val="24"/>
          <w:lang w:eastAsia="bg-BG"/>
        </w:rPr>
      </w:pPr>
      <w:r w:rsidRPr="00826341">
        <w:rPr>
          <w:rFonts w:ascii="Trebuchet MS" w:eastAsia="Times New Roman" w:hAnsi="Trebuchet MS"/>
          <w:b/>
          <w:bCs/>
          <w:szCs w:val="24"/>
          <w:lang w:eastAsia="bg-BG"/>
        </w:rPr>
        <w:t xml:space="preserve">Независимо от начина на попълване формулярът се записва в PDF формат, който се подписва с електронен подпис от лицата по чл. 40 и чл. 41 от ППЗОП и се представя </w:t>
      </w:r>
      <w:r w:rsidRPr="00826341">
        <w:rPr>
          <w:rFonts w:ascii="Trebuchet MS" w:eastAsia="Times New Roman" w:hAnsi="Trebuchet MS"/>
          <w:b/>
          <w:szCs w:val="24"/>
          <w:lang w:eastAsia="bg-BG"/>
        </w:rPr>
        <w:t xml:space="preserve">на подходящ оптичен носител към пакета документи за участие в обществената поръчка. </w:t>
      </w:r>
    </w:p>
    <w:p w:rsidR="00826341" w:rsidRPr="00826341" w:rsidRDefault="00826341" w:rsidP="00826341">
      <w:pPr>
        <w:widowControl w:val="0"/>
        <w:suppressAutoHyphens/>
        <w:spacing w:before="120"/>
        <w:ind w:firstLine="567"/>
        <w:jc w:val="both"/>
        <w:outlineLvl w:val="0"/>
        <w:rPr>
          <w:rFonts w:ascii="Trebuchet MS" w:eastAsia="Times New Roman" w:hAnsi="Trebuchet MS"/>
          <w:szCs w:val="24"/>
          <w:lang w:eastAsia="bg-BG"/>
        </w:rPr>
      </w:pPr>
      <w:r w:rsidRPr="00826341">
        <w:rPr>
          <w:rFonts w:ascii="Trebuchet MS" w:eastAsia="Times New Roman" w:hAnsi="Trebuchet MS"/>
          <w:b/>
          <w:sz w:val="22"/>
          <w:szCs w:val="24"/>
          <w:lang w:eastAsia="bg-BG"/>
        </w:rPr>
        <w:t>ПОП</w:t>
      </w:r>
      <w:r w:rsidRPr="00826341">
        <w:rPr>
          <w:rFonts w:ascii="Trebuchet MS" w:eastAsia="Times New Roman" w:hAnsi="Trebuchet MS"/>
          <w:b/>
          <w:szCs w:val="24"/>
          <w:lang w:eastAsia="bg-BG"/>
        </w:rPr>
        <w:t xml:space="preserve">ЪЛВАНЕ НА ФОРМУЛЯРА </w:t>
      </w:r>
      <w:r w:rsidRPr="00826341">
        <w:rPr>
          <w:rFonts w:ascii="Trebuchet MS" w:eastAsia="Times New Roman" w:hAnsi="Trebuchet MS"/>
          <w:szCs w:val="24"/>
          <w:lang w:eastAsia="bg-BG"/>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826341" w:rsidRPr="00826341" w:rsidRDefault="00826341" w:rsidP="00826341">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2.1.1. Част І:</w:t>
      </w:r>
      <w:r w:rsidRPr="00826341">
        <w:rPr>
          <w:rFonts w:ascii="Trebuchet MS" w:eastAsia="Times New Roman" w:hAnsi="Trebuchet MS"/>
          <w:szCs w:val="24"/>
          <w:lang w:eastAsia="bg-BG"/>
        </w:rPr>
        <w:t xml:space="preserve"> Информация за процедурата за възлагане на обществена поръчка и за възлагащия орган или Възложителя е попълнена от Възложителя.</w:t>
      </w:r>
    </w:p>
    <w:p w:rsidR="00826341" w:rsidRPr="00826341" w:rsidRDefault="00826341" w:rsidP="00826341">
      <w:pPr>
        <w:widowControl w:val="0"/>
        <w:tabs>
          <w:tab w:val="left" w:pos="284"/>
          <w:tab w:val="left" w:pos="567"/>
        </w:tabs>
        <w:suppressAutoHyphens/>
        <w:spacing w:before="120"/>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2.1.2. Част II:</w:t>
      </w:r>
      <w:r w:rsidRPr="00826341">
        <w:rPr>
          <w:rFonts w:ascii="Trebuchet MS" w:eastAsia="Times New Roman" w:hAnsi="Trebuchet MS"/>
          <w:szCs w:val="24"/>
          <w:lang w:eastAsia="bg-BG"/>
        </w:rPr>
        <w:t xml:space="preserve"> Информация за икономическия оператор</w:t>
      </w:r>
    </w:p>
    <w:p w:rsidR="00826341" w:rsidRPr="00826341" w:rsidRDefault="00826341" w:rsidP="00826341">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А</w:t>
      </w:r>
      <w:r w:rsidRPr="00826341">
        <w:rPr>
          <w:rFonts w:ascii="Trebuchet MS" w:eastAsia="Times New Roman" w:hAnsi="Trebuchet MS"/>
          <w:szCs w:val="24"/>
          <w:lang w:eastAsia="bg-BG"/>
        </w:rPr>
        <w:t xml:space="preserve">: Информация за икономическия оператор </w:t>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826341" w:rsidRPr="00826341" w:rsidRDefault="00826341" w:rsidP="00826341">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szCs w:val="24"/>
          <w:lang w:eastAsia="bg-BG"/>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826341" w:rsidRPr="00826341" w:rsidRDefault="00826341" w:rsidP="00826341">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szCs w:val="24"/>
          <w:lang w:eastAsia="bg-BG"/>
        </w:rPr>
        <w:t xml:space="preserve">В случай, че Участник е обединение, което не е юридическо лице, към ЕЕОДП се прилага копие от документ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Pr="00826341">
        <w:rPr>
          <w:rFonts w:ascii="Trebuchet MS" w:eastAsia="Times New Roman" w:hAnsi="Trebuchet MS"/>
          <w:szCs w:val="20"/>
          <w:lang w:eastAsia="bg-BG"/>
        </w:rPr>
        <w:t>С документа следва да се гарантира, че съставът на обединението няма да се променя за целия период на изпълнение на обществената поръчка</w:t>
      </w:r>
      <w:r w:rsidRPr="00826341">
        <w:rPr>
          <w:rFonts w:ascii="Trebuchet MS" w:eastAsia="Times New Roman" w:hAnsi="Trebuchet MS"/>
          <w:szCs w:val="24"/>
          <w:lang w:eastAsia="bg-BG"/>
        </w:rPr>
        <w:t>.</w:t>
      </w:r>
    </w:p>
    <w:p w:rsidR="00826341" w:rsidRPr="00826341" w:rsidRDefault="00826341" w:rsidP="00826341">
      <w:pPr>
        <w:widowControl w:val="0"/>
        <w:tabs>
          <w:tab w:val="left" w:pos="284"/>
          <w:tab w:val="left" w:pos="567"/>
        </w:tabs>
        <w:suppressAutoHyphens/>
        <w:spacing w:before="240" w:after="240"/>
        <w:ind w:firstLine="567"/>
        <w:jc w:val="both"/>
        <w:rPr>
          <w:rFonts w:ascii="Trebuchet MS" w:eastAsia="Times New Roman" w:hAnsi="Trebuchet MS"/>
          <w:b/>
          <w:szCs w:val="24"/>
          <w:u w:val="single"/>
          <w:lang w:eastAsia="bg-BG"/>
        </w:rPr>
      </w:pPr>
      <w:r w:rsidRPr="00826341">
        <w:rPr>
          <w:rFonts w:ascii="Trebuchet MS" w:eastAsia="Times New Roman" w:hAnsi="Trebuchet MS"/>
          <w:b/>
          <w:szCs w:val="24"/>
          <w:u w:val="single"/>
          <w:lang w:eastAsia="bg-BG"/>
        </w:rPr>
        <w:t>Посочват се обособените позиции, за които се подава настоящия ЕЕДОП.</w:t>
      </w:r>
    </w:p>
    <w:p w:rsidR="00826341" w:rsidRPr="00826341" w:rsidRDefault="00826341" w:rsidP="00826341">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Б:</w:t>
      </w:r>
      <w:r w:rsidRPr="00826341">
        <w:rPr>
          <w:rFonts w:ascii="Trebuchet MS" w:eastAsia="Times New Roman" w:hAnsi="Trebuchet MS"/>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826341" w:rsidRPr="00826341" w:rsidRDefault="00826341" w:rsidP="00826341">
      <w:pPr>
        <w:widowControl w:val="0"/>
        <w:tabs>
          <w:tab w:val="left" w:pos="284"/>
          <w:tab w:val="left" w:pos="567"/>
        </w:tabs>
        <w:suppressAutoHyphens/>
        <w:spacing w:before="240"/>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В:</w:t>
      </w:r>
      <w:r w:rsidRPr="00826341">
        <w:rPr>
          <w:rFonts w:ascii="Trebuchet MS" w:eastAsia="Times New Roman" w:hAnsi="Trebuchet MS"/>
          <w:szCs w:val="24"/>
          <w:lang w:eastAsia="bg-BG"/>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w:t>
      </w:r>
      <w:r w:rsidRPr="00826341">
        <w:rPr>
          <w:rFonts w:ascii="Trebuchet MS" w:eastAsia="Times New Roman" w:hAnsi="Trebuchet MS"/>
          <w:szCs w:val="24"/>
          <w:lang w:eastAsia="bg-BG"/>
        </w:rPr>
        <w:lastRenderedPageBreak/>
        <w:t xml:space="preserve">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826341" w:rsidRPr="00826341" w:rsidRDefault="00826341" w:rsidP="00A20158">
      <w:pPr>
        <w:widowControl w:val="0"/>
        <w:tabs>
          <w:tab w:val="left" w:pos="284"/>
          <w:tab w:val="left" w:pos="567"/>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Г:</w:t>
      </w:r>
      <w:r w:rsidRPr="00826341">
        <w:rPr>
          <w:rFonts w:ascii="Trebuchet MS" w:eastAsia="Times New Roman" w:hAnsi="Trebuchet MS"/>
          <w:szCs w:val="24"/>
          <w:lang w:eastAsia="bg-BG"/>
        </w:rPr>
        <w:t xml:space="preserve"> Информация за подизпълнители, чийто капацитет икономическият оператор няма да използва - информацията не се изисква от възложителя.</w:t>
      </w:r>
    </w:p>
    <w:p w:rsidR="00826341" w:rsidRPr="00826341" w:rsidRDefault="00826341" w:rsidP="00A20158">
      <w:pPr>
        <w:tabs>
          <w:tab w:val="left" w:pos="567"/>
        </w:tabs>
        <w:ind w:firstLine="567"/>
        <w:jc w:val="both"/>
        <w:rPr>
          <w:rFonts w:ascii="Trebuchet MS" w:eastAsia="Times New Roman" w:hAnsi="Trebuchet MS"/>
          <w:szCs w:val="24"/>
          <w:lang w:val="x-none" w:eastAsia="x-none"/>
        </w:rPr>
      </w:pPr>
      <w:r w:rsidRPr="00826341">
        <w:rPr>
          <w:rFonts w:ascii="Trebuchet MS" w:eastAsia="Times New Roman" w:hAnsi="Trebuchet MS"/>
          <w:b/>
          <w:szCs w:val="24"/>
          <w:lang w:eastAsia="x-none"/>
        </w:rPr>
        <w:t>2.</w:t>
      </w:r>
      <w:r w:rsidRPr="00826341">
        <w:rPr>
          <w:rFonts w:ascii="Trebuchet MS" w:eastAsia="Times New Roman" w:hAnsi="Trebuchet MS"/>
          <w:b/>
          <w:szCs w:val="24"/>
          <w:lang w:val="x-none" w:eastAsia="x-none"/>
        </w:rPr>
        <w:t>1.3. Част III:</w:t>
      </w:r>
      <w:r w:rsidRPr="00826341">
        <w:rPr>
          <w:rFonts w:ascii="Trebuchet MS" w:eastAsia="Times New Roman" w:hAnsi="Trebuchet MS"/>
          <w:szCs w:val="24"/>
          <w:lang w:val="x-none" w:eastAsia="x-none"/>
        </w:rPr>
        <w:t xml:space="preserve"> Основания за изключване</w:t>
      </w:r>
    </w:p>
    <w:p w:rsidR="00826341" w:rsidRPr="00826341" w:rsidRDefault="00826341" w:rsidP="00A20158">
      <w:pPr>
        <w:widowControl w:val="0"/>
        <w:tabs>
          <w:tab w:val="left" w:pos="284"/>
          <w:tab w:val="left" w:pos="1311"/>
        </w:tabs>
        <w:suppressAutoHyphens/>
        <w:jc w:val="both"/>
        <w:rPr>
          <w:rFonts w:ascii="Trebuchet MS" w:eastAsia="Times New Roman" w:hAnsi="Trebuchet MS"/>
          <w:b/>
          <w:szCs w:val="24"/>
          <w:lang w:eastAsia="bg-BG"/>
        </w:rPr>
      </w:pPr>
      <w:r w:rsidRPr="00826341">
        <w:rPr>
          <w:rFonts w:ascii="Trebuchet MS" w:eastAsia="Times New Roman" w:hAnsi="Trebuchet MS"/>
          <w:b/>
          <w:szCs w:val="24"/>
          <w:lang w:eastAsia="bg-BG"/>
        </w:rPr>
        <w:t xml:space="preserve">Попълват се: </w:t>
      </w:r>
    </w:p>
    <w:p w:rsidR="00826341" w:rsidRPr="00826341" w:rsidRDefault="00826341" w:rsidP="00A20158">
      <w:pPr>
        <w:widowControl w:val="0"/>
        <w:tabs>
          <w:tab w:val="left" w:pos="284"/>
          <w:tab w:val="left" w:pos="1311"/>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А:</w:t>
      </w:r>
      <w:r w:rsidRPr="00826341">
        <w:rPr>
          <w:rFonts w:ascii="Trebuchet MS" w:eastAsia="Times New Roman" w:hAnsi="Trebuchet MS"/>
          <w:szCs w:val="24"/>
          <w:lang w:eastAsia="bg-BG"/>
        </w:rPr>
        <w:t xml:space="preserve"> Основания, свързани с наказателни присъди; </w:t>
      </w:r>
    </w:p>
    <w:p w:rsidR="00826341" w:rsidRPr="00826341" w:rsidRDefault="00826341" w:rsidP="00A20158">
      <w:pPr>
        <w:widowControl w:val="0"/>
        <w:tabs>
          <w:tab w:val="left" w:pos="284"/>
          <w:tab w:val="left" w:pos="1311"/>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Б:</w:t>
      </w:r>
      <w:r w:rsidRPr="00826341">
        <w:rPr>
          <w:rFonts w:ascii="Trebuchet MS" w:eastAsia="Times New Roman" w:hAnsi="Trebuchet MS"/>
          <w:szCs w:val="24"/>
          <w:lang w:eastAsia="bg-BG"/>
        </w:rPr>
        <w:t xml:space="preserve"> Основания, свързани с плащането на данъци или социални осигуровки; </w:t>
      </w:r>
    </w:p>
    <w:p w:rsidR="00826341" w:rsidRPr="00826341" w:rsidRDefault="00826341" w:rsidP="00A20158">
      <w:pPr>
        <w:widowControl w:val="0"/>
        <w:tabs>
          <w:tab w:val="left" w:pos="284"/>
          <w:tab w:val="left" w:pos="1311"/>
        </w:tabs>
        <w:suppressAutoHyphens/>
        <w:ind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В:</w:t>
      </w:r>
      <w:r w:rsidRPr="00826341">
        <w:rPr>
          <w:rFonts w:ascii="Trebuchet MS" w:eastAsia="Times New Roman" w:hAnsi="Trebuchet MS"/>
          <w:szCs w:val="24"/>
          <w:lang w:eastAsia="bg-BG"/>
        </w:rPr>
        <w:t xml:space="preserve"> Основания, свързани с несъстоятелност, конфликт на интереси или професионално нарушение;</w:t>
      </w:r>
    </w:p>
    <w:p w:rsidR="00826341" w:rsidRPr="00826341" w:rsidRDefault="00826341" w:rsidP="00A20158">
      <w:pPr>
        <w:widowControl w:val="0"/>
        <w:tabs>
          <w:tab w:val="left" w:pos="567"/>
          <w:tab w:val="left" w:pos="1311"/>
        </w:tabs>
        <w:suppressAutoHyphens/>
        <w:ind w:right="-257" w:firstLine="567"/>
        <w:jc w:val="both"/>
        <w:rPr>
          <w:rFonts w:ascii="Trebuchet MS" w:eastAsia="Times New Roman" w:hAnsi="Trebuchet MS"/>
          <w:szCs w:val="24"/>
          <w:lang w:eastAsia="bg-BG"/>
        </w:rPr>
      </w:pPr>
      <w:r w:rsidRPr="00826341">
        <w:rPr>
          <w:rFonts w:ascii="Trebuchet MS" w:eastAsia="Times New Roman" w:hAnsi="Trebuchet MS"/>
          <w:b/>
          <w:szCs w:val="24"/>
          <w:lang w:eastAsia="bg-BG"/>
        </w:rPr>
        <w:t>Раздел Г:</w:t>
      </w:r>
      <w:r w:rsidRPr="00826341">
        <w:rPr>
          <w:rFonts w:ascii="Trebuchet MS" w:eastAsia="Times New Roman" w:hAnsi="Trebuchet MS"/>
          <w:szCs w:val="24"/>
          <w:lang w:eastAsia="bg-BG"/>
        </w:rPr>
        <w:t xml:space="preserve"> Специфични национални основания за изключване </w:t>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Националните основания за отстраняване са:</w:t>
      </w:r>
    </w:p>
    <w:p w:rsidR="00826341" w:rsidRPr="00826341" w:rsidRDefault="00826341" w:rsidP="00826341">
      <w:pPr>
        <w:widowControl w:val="0"/>
        <w:tabs>
          <w:tab w:val="left" w:pos="567"/>
          <w:tab w:val="left" w:pos="1311"/>
        </w:tabs>
        <w:suppressAutoHyphens/>
        <w:ind w:right="-257"/>
        <w:jc w:val="both"/>
        <w:rPr>
          <w:rFonts w:ascii="Trebuchet MS" w:eastAsia="Times New Roman" w:hAnsi="Trebuchet MS"/>
          <w:szCs w:val="24"/>
          <w:lang w:eastAsia="bg-BG"/>
        </w:rPr>
      </w:pPr>
      <w:r w:rsidRPr="00826341">
        <w:rPr>
          <w:rFonts w:ascii="Trebuchet MS" w:eastAsia="Times New Roman" w:hAnsi="Trebuchet MS"/>
          <w:szCs w:val="24"/>
          <w:lang w:eastAsia="bg-BG"/>
        </w:rPr>
        <w:tab/>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осъждания за престъпления по чл. 172, чл. 194 – 208, чл. 213а – 217, чл. 219 – 252 и чл. 254а – 260 и чл. 352-353е от Наказателния кодекс;</w:t>
      </w:r>
    </w:p>
    <w:p w:rsidR="00826341" w:rsidRPr="00826341" w:rsidRDefault="00826341" w:rsidP="00826341">
      <w:pPr>
        <w:widowControl w:val="0"/>
        <w:tabs>
          <w:tab w:val="left" w:pos="567"/>
          <w:tab w:val="left" w:pos="1311"/>
        </w:tabs>
        <w:suppressAutoHyphens/>
        <w:ind w:right="-257"/>
        <w:jc w:val="both"/>
        <w:rPr>
          <w:rFonts w:ascii="Trebuchet MS" w:eastAsia="Times New Roman" w:hAnsi="Trebuchet MS"/>
          <w:szCs w:val="24"/>
          <w:lang w:eastAsia="bg-BG"/>
        </w:rPr>
      </w:pPr>
      <w:r w:rsidRPr="00826341">
        <w:rPr>
          <w:rFonts w:ascii="Trebuchet MS" w:eastAsia="Times New Roman" w:hAnsi="Trebuchet MS"/>
          <w:szCs w:val="24"/>
          <w:lang w:eastAsia="bg-BG"/>
        </w:rPr>
        <w:tab/>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нарушения по чл. 61, ал. 1, чл. 62, ал. 1 или 3, чл. 63, ал. 1 или 2, чл. 118, чл. 128,  чл. 228, ал. 3, чл. 245 и чл. 301-305 от Кодекса на труда или нарушения по чл. 13, ал. 1 от Закона за трудовата миграция и трудовата мобилност;</w:t>
      </w:r>
    </w:p>
    <w:p w:rsidR="00826341" w:rsidRPr="00826341" w:rsidRDefault="00826341" w:rsidP="00826341">
      <w:pPr>
        <w:widowControl w:val="0"/>
        <w:tabs>
          <w:tab w:val="left" w:pos="567"/>
          <w:tab w:val="left" w:pos="1311"/>
        </w:tabs>
        <w:suppressAutoHyphens/>
        <w:ind w:right="-257"/>
        <w:jc w:val="both"/>
        <w:rPr>
          <w:rFonts w:ascii="Trebuchet MS" w:eastAsia="Times New Roman" w:hAnsi="Trebuchet MS"/>
          <w:szCs w:val="24"/>
          <w:lang w:eastAsia="bg-BG"/>
        </w:rPr>
      </w:pPr>
      <w:r w:rsidRPr="00826341">
        <w:rPr>
          <w:rFonts w:ascii="Trebuchet MS" w:eastAsia="Times New Roman" w:hAnsi="Trebuchet MS"/>
          <w:szCs w:val="24"/>
          <w:lang w:eastAsia="bg-BG"/>
        </w:rPr>
        <w:tab/>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наличие на свързаност по смисъла на </w:t>
      </w:r>
      <w:r w:rsidRPr="00826341">
        <w:rPr>
          <w:rFonts w:ascii="Trebuchet MS" w:eastAsia="Times New Roman" w:hAnsi="Trebuchet MS"/>
          <w:szCs w:val="20"/>
          <w:lang w:eastAsia="bg-BG"/>
        </w:rPr>
        <w:t>§</w:t>
      </w:r>
      <w:r w:rsidRPr="00826341">
        <w:rPr>
          <w:rFonts w:ascii="Trebuchet MS" w:eastAsia="Times New Roman" w:hAnsi="Trebuchet MS"/>
          <w:szCs w:val="24"/>
          <w:lang w:eastAsia="bg-BG"/>
        </w:rPr>
        <w:t>. 2, т. 45 от Допълнителни разпоредби на ЗОП между участници в конкретна процедура;</w:t>
      </w:r>
    </w:p>
    <w:p w:rsidR="00826341" w:rsidRPr="00826341" w:rsidRDefault="00826341" w:rsidP="00826341">
      <w:pPr>
        <w:widowControl w:val="0"/>
        <w:tabs>
          <w:tab w:val="left" w:pos="567"/>
          <w:tab w:val="left" w:pos="1311"/>
        </w:tabs>
        <w:suppressAutoHyphens/>
        <w:ind w:right="-257"/>
        <w:jc w:val="both"/>
        <w:rPr>
          <w:rFonts w:ascii="Trebuchet MS" w:eastAsia="Times New Roman" w:hAnsi="Trebuchet MS"/>
          <w:szCs w:val="24"/>
          <w:lang w:eastAsia="bg-BG"/>
        </w:rPr>
      </w:pPr>
      <w:r w:rsidRPr="00826341">
        <w:rPr>
          <w:rFonts w:ascii="Trebuchet MS" w:eastAsia="Times New Roman" w:hAnsi="Trebuchet MS"/>
          <w:szCs w:val="24"/>
          <w:lang w:eastAsia="bg-BG"/>
        </w:rPr>
        <w:tab/>
      </w:r>
      <w:r w:rsidRPr="00826341">
        <w:rPr>
          <w:rFonts w:ascii="Trebuchet MS" w:eastAsia="Times New Roman" w:hAnsi="Trebuchet MS"/>
          <w:b/>
          <w:szCs w:val="24"/>
          <w:lang w:eastAsia="bg-BG"/>
        </w:rPr>
        <w:t>-</w:t>
      </w:r>
      <w:r w:rsidRPr="00826341">
        <w:rPr>
          <w:rFonts w:ascii="Trebuchet MS" w:eastAsia="Times New Roman" w:hAnsi="Trebuchet MS"/>
          <w:szCs w:val="24"/>
          <w:lang w:eastAsia="bg-BG"/>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826341" w:rsidRPr="00826341" w:rsidRDefault="00826341" w:rsidP="00826341">
      <w:pPr>
        <w:widowControl w:val="0"/>
        <w:tabs>
          <w:tab w:val="left" w:pos="567"/>
          <w:tab w:val="left" w:pos="1311"/>
        </w:tabs>
        <w:suppressAutoHyphens/>
        <w:ind w:right="-257"/>
        <w:jc w:val="both"/>
        <w:rPr>
          <w:rFonts w:ascii="Trebuchet MS" w:eastAsia="Times New Roman" w:hAnsi="Trebuchet MS"/>
          <w:szCs w:val="24"/>
          <w:lang w:eastAsia="bg-BG"/>
        </w:rPr>
      </w:pPr>
      <w:r w:rsidRPr="00826341">
        <w:rPr>
          <w:rFonts w:ascii="Trebuchet MS" w:eastAsia="Times New Roman" w:hAnsi="Trebuchet MS"/>
          <w:color w:val="FF0000"/>
          <w:szCs w:val="24"/>
          <w:lang w:eastAsia="bg-BG"/>
        </w:rPr>
        <w:tab/>
      </w:r>
      <w:r w:rsidRPr="00826341">
        <w:rPr>
          <w:rFonts w:ascii="Trebuchet MS" w:eastAsia="Times New Roman" w:hAnsi="Trebuchet MS"/>
          <w:szCs w:val="24"/>
          <w:lang w:eastAsia="bg-BG"/>
        </w:rPr>
        <w:t>- обстоятелства по чл. 69 от Закона за противодействие на корупцията и за отнемане на незаконно придобитото имущество.</w:t>
      </w:r>
    </w:p>
    <w:p w:rsidR="00826341" w:rsidRDefault="00826341" w:rsidP="00826341">
      <w:pPr>
        <w:ind w:firstLine="567"/>
        <w:jc w:val="both"/>
        <w:rPr>
          <w:rFonts w:ascii="Trebuchet MS" w:hAnsi="Trebuchet MS"/>
          <w:b/>
          <w:szCs w:val="24"/>
        </w:rPr>
      </w:pPr>
    </w:p>
    <w:p w:rsidR="00826341" w:rsidRDefault="00826341" w:rsidP="00826341">
      <w:pPr>
        <w:ind w:firstLine="567"/>
        <w:jc w:val="both"/>
        <w:rPr>
          <w:rFonts w:ascii="Trebuchet MS" w:hAnsi="Trebuchet MS"/>
          <w:szCs w:val="24"/>
        </w:rPr>
      </w:pPr>
      <w:r>
        <w:rPr>
          <w:rFonts w:ascii="Trebuchet MS" w:hAnsi="Trebuchet MS"/>
          <w:b/>
          <w:szCs w:val="24"/>
        </w:rPr>
        <w:t>2.1.4.</w:t>
      </w:r>
      <w:proofErr w:type="spellStart"/>
      <w:r w:rsidRPr="003D6B86">
        <w:rPr>
          <w:rFonts w:ascii="Trebuchet MS" w:hAnsi="Trebuchet MS"/>
          <w:b/>
          <w:szCs w:val="24"/>
          <w:lang w:val="en-US"/>
        </w:rPr>
        <w:t>Част</w:t>
      </w:r>
      <w:proofErr w:type="spellEnd"/>
      <w:r w:rsidRPr="003D6B86">
        <w:rPr>
          <w:rFonts w:ascii="Trebuchet MS" w:hAnsi="Trebuchet MS"/>
          <w:b/>
          <w:szCs w:val="24"/>
          <w:lang w:val="en-US"/>
        </w:rPr>
        <w:t xml:space="preserve"> IV:</w:t>
      </w:r>
      <w:r w:rsidRPr="0063510C">
        <w:rPr>
          <w:rFonts w:ascii="Trebuchet MS" w:hAnsi="Trebuchet MS"/>
          <w:szCs w:val="24"/>
          <w:lang w:val="en-US"/>
        </w:rPr>
        <w:t xml:space="preserve"> </w:t>
      </w:r>
      <w:r w:rsidRPr="007317C1">
        <w:rPr>
          <w:rFonts w:ascii="Trebuchet MS" w:hAnsi="Trebuchet MS"/>
          <w:b/>
          <w:szCs w:val="24"/>
        </w:rPr>
        <w:t>Критерии за подбор</w:t>
      </w:r>
      <w:r>
        <w:rPr>
          <w:rFonts w:ascii="Trebuchet MS" w:hAnsi="Trebuchet MS"/>
          <w:szCs w:val="24"/>
        </w:rPr>
        <w:t xml:space="preserve"> </w:t>
      </w:r>
    </w:p>
    <w:p w:rsidR="00E92C1A" w:rsidRDefault="00E92C1A" w:rsidP="00E92C1A">
      <w:pPr>
        <w:ind w:firstLine="567"/>
        <w:jc w:val="both"/>
        <w:rPr>
          <w:rFonts w:ascii="Trebuchet MS" w:hAnsi="Trebuchet MS"/>
          <w:szCs w:val="24"/>
        </w:rPr>
      </w:pPr>
      <w:r w:rsidRPr="00E92C1A">
        <w:rPr>
          <w:rFonts w:ascii="Trebuchet MS" w:hAnsi="Trebuchet MS"/>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92C1A" w:rsidRPr="002348EA" w:rsidRDefault="00E92C1A" w:rsidP="00E92C1A">
      <w:pPr>
        <w:ind w:firstLine="567"/>
        <w:jc w:val="both"/>
        <w:rPr>
          <w:rFonts w:ascii="Trebuchet MS" w:hAnsi="Trebuchet MS"/>
          <w:szCs w:val="24"/>
        </w:rPr>
      </w:pPr>
      <w:r w:rsidRPr="002348EA">
        <w:rPr>
          <w:rFonts w:ascii="Trebuchet MS" w:hAnsi="Trebuchet MS"/>
          <w:b/>
          <w:szCs w:val="24"/>
        </w:rPr>
        <w:t xml:space="preserve">Раздел А: </w:t>
      </w:r>
      <w:r w:rsidRPr="002348EA">
        <w:rPr>
          <w:rFonts w:ascii="Trebuchet MS" w:hAnsi="Trebuchet MS"/>
          <w:szCs w:val="24"/>
        </w:rPr>
        <w:t>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A92325" w:rsidRDefault="00A92325" w:rsidP="00E92C1A">
      <w:pPr>
        <w:ind w:firstLine="567"/>
        <w:jc w:val="both"/>
        <w:rPr>
          <w:rFonts w:ascii="Trebuchet MS" w:hAnsi="Trebuchet MS"/>
          <w:szCs w:val="24"/>
        </w:rPr>
      </w:pPr>
      <w:r w:rsidRPr="002348EA">
        <w:rPr>
          <w:rFonts w:ascii="Trebuchet MS" w:hAnsi="Trebuchet MS"/>
          <w:szCs w:val="24"/>
        </w:rPr>
        <w:t>Възложителят не поставя изисквания за упражняване на професионална дейност.</w:t>
      </w:r>
    </w:p>
    <w:p w:rsidR="00E92C1A" w:rsidRPr="00E92C1A" w:rsidRDefault="00E92C1A" w:rsidP="00E92C1A">
      <w:pPr>
        <w:ind w:firstLine="567"/>
        <w:jc w:val="both"/>
        <w:rPr>
          <w:rFonts w:ascii="Trebuchet MS" w:hAnsi="Trebuchet MS"/>
          <w:szCs w:val="24"/>
        </w:rPr>
      </w:pPr>
      <w:r w:rsidRPr="00E92C1A">
        <w:rPr>
          <w:rFonts w:ascii="Trebuchet MS" w:hAnsi="Trebuchet MS"/>
          <w:b/>
          <w:szCs w:val="24"/>
        </w:rPr>
        <w:t>Раздел Б:</w:t>
      </w:r>
      <w:r w:rsidRPr="00E92C1A">
        <w:rPr>
          <w:rFonts w:ascii="Trebuchet MS" w:hAnsi="Trebuchet MS"/>
          <w:szCs w:val="24"/>
        </w:rPr>
        <w:t xml:space="preserve"> Икономическо и финансово състояние на участниците</w:t>
      </w:r>
    </w:p>
    <w:p w:rsidR="00E92C1A" w:rsidRDefault="00E92C1A" w:rsidP="00E92C1A">
      <w:pPr>
        <w:ind w:firstLine="567"/>
        <w:jc w:val="both"/>
        <w:rPr>
          <w:rFonts w:ascii="Trebuchet MS" w:hAnsi="Trebuchet MS"/>
          <w:szCs w:val="24"/>
        </w:rPr>
      </w:pPr>
      <w:r w:rsidRPr="00E92C1A">
        <w:rPr>
          <w:rFonts w:ascii="Trebuchet MS" w:hAnsi="Trebuchet MS"/>
          <w:szCs w:val="24"/>
        </w:rPr>
        <w:t>Възложителят не поставя изисквания за финансовото и икономическо състояние на участниците.</w:t>
      </w:r>
    </w:p>
    <w:p w:rsidR="00A92325" w:rsidRPr="00A20158" w:rsidRDefault="00E92C1A" w:rsidP="00A20158">
      <w:pPr>
        <w:ind w:firstLine="708"/>
        <w:jc w:val="both"/>
        <w:rPr>
          <w:rFonts w:ascii="Trebuchet MS" w:hAnsi="Trebuchet MS"/>
          <w:szCs w:val="24"/>
        </w:rPr>
      </w:pPr>
      <w:proofErr w:type="spellStart"/>
      <w:r w:rsidRPr="00E92C1A">
        <w:rPr>
          <w:rFonts w:ascii="Trebuchet MS" w:hAnsi="Trebuchet MS"/>
          <w:b/>
          <w:szCs w:val="24"/>
          <w:lang w:val="en-US"/>
        </w:rPr>
        <w:t>Раздел</w:t>
      </w:r>
      <w:proofErr w:type="spellEnd"/>
      <w:r w:rsidRPr="00E92C1A">
        <w:rPr>
          <w:rFonts w:ascii="Trebuchet MS" w:hAnsi="Trebuchet MS"/>
          <w:b/>
          <w:szCs w:val="24"/>
          <w:lang w:val="en-US"/>
        </w:rPr>
        <w:t xml:space="preserve"> В:</w:t>
      </w:r>
      <w:r w:rsidRPr="00E92C1A">
        <w:rPr>
          <w:rFonts w:ascii="Trebuchet MS" w:hAnsi="Trebuchet MS"/>
          <w:szCs w:val="24"/>
          <w:lang w:val="en-US"/>
        </w:rPr>
        <w:t xml:space="preserve"> </w:t>
      </w:r>
      <w:proofErr w:type="spellStart"/>
      <w:r w:rsidRPr="00E92C1A">
        <w:rPr>
          <w:rFonts w:ascii="Trebuchet MS" w:hAnsi="Trebuchet MS"/>
          <w:szCs w:val="24"/>
          <w:lang w:val="en-US"/>
        </w:rPr>
        <w:t>Технически</w:t>
      </w:r>
      <w:proofErr w:type="spellEnd"/>
      <w:r w:rsidRPr="00E92C1A">
        <w:rPr>
          <w:rFonts w:ascii="Trebuchet MS" w:hAnsi="Trebuchet MS"/>
          <w:szCs w:val="24"/>
          <w:lang w:val="en-US"/>
        </w:rPr>
        <w:t xml:space="preserve"> и </w:t>
      </w:r>
      <w:proofErr w:type="spellStart"/>
      <w:r w:rsidRPr="00E92C1A">
        <w:rPr>
          <w:rFonts w:ascii="Trebuchet MS" w:hAnsi="Trebuchet MS"/>
          <w:szCs w:val="24"/>
          <w:lang w:val="en-US"/>
        </w:rPr>
        <w:t>професионални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способности</w:t>
      </w:r>
      <w:proofErr w:type="spellEnd"/>
    </w:p>
    <w:p w:rsidR="00E92C1A" w:rsidRDefault="00E92C1A" w:rsidP="00E92C1A">
      <w:pPr>
        <w:ind w:firstLine="708"/>
        <w:jc w:val="both"/>
        <w:rPr>
          <w:rFonts w:ascii="Trebuchet MS" w:hAnsi="Trebuchet MS"/>
          <w:szCs w:val="24"/>
        </w:rPr>
      </w:pPr>
      <w:proofErr w:type="spellStart"/>
      <w:proofErr w:type="gramStart"/>
      <w:r w:rsidRPr="00E92C1A">
        <w:rPr>
          <w:rFonts w:ascii="Trebuchet MS" w:hAnsi="Trebuchet MS"/>
          <w:b/>
          <w:szCs w:val="24"/>
          <w:lang w:val="en-US"/>
        </w:rPr>
        <w:t>Важно</w:t>
      </w:r>
      <w:proofErr w:type="spellEnd"/>
      <w:r w:rsidRPr="00E92C1A">
        <w:rPr>
          <w:rFonts w:ascii="Trebuchet MS" w:hAnsi="Trebuchet MS"/>
          <w:b/>
          <w:szCs w:val="24"/>
          <w:lang w:val="en-US"/>
        </w:rPr>
        <w:t>!</w:t>
      </w:r>
      <w:r w:rsidRPr="00E92C1A">
        <w:rPr>
          <w:rFonts w:ascii="Trebuchet MS" w:hAnsi="Trebuchet MS"/>
          <w:szCs w:val="24"/>
          <w:lang w:val="en-US"/>
        </w:rPr>
        <w:t xml:space="preserve"> </w:t>
      </w:r>
      <w:proofErr w:type="spellStart"/>
      <w:r w:rsidRPr="00E92C1A">
        <w:rPr>
          <w:rFonts w:ascii="Trebuchet MS" w:hAnsi="Trebuchet MS"/>
          <w:szCs w:val="24"/>
          <w:lang w:val="en-US"/>
        </w:rPr>
        <w:t>Поставените</w:t>
      </w:r>
      <w:proofErr w:type="spellEnd"/>
      <w:r w:rsidRPr="00E92C1A">
        <w:rPr>
          <w:rFonts w:ascii="Trebuchet MS" w:hAnsi="Trebuchet MS"/>
          <w:szCs w:val="24"/>
          <w:lang w:val="en-US"/>
        </w:rPr>
        <w:t xml:space="preserve"> в </w:t>
      </w:r>
      <w:proofErr w:type="spellStart"/>
      <w:r w:rsidRPr="00E92C1A">
        <w:rPr>
          <w:rFonts w:ascii="Trebuchet MS" w:hAnsi="Trebuchet MS"/>
          <w:szCs w:val="24"/>
          <w:lang w:val="en-US"/>
        </w:rPr>
        <w:t>настоящия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раздел</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изисквания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минималните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изисквания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на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Възложителя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Заявените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от</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участника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данни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съответствие</w:t>
      </w:r>
      <w:proofErr w:type="spellEnd"/>
      <w:r w:rsidRPr="00E92C1A">
        <w:rPr>
          <w:rFonts w:ascii="Trebuchet MS" w:hAnsi="Trebuchet MS"/>
          <w:szCs w:val="24"/>
          <w:lang w:val="en-US"/>
        </w:rPr>
        <w:t xml:space="preserve"> с </w:t>
      </w:r>
      <w:proofErr w:type="spellStart"/>
      <w:r w:rsidRPr="00E92C1A">
        <w:rPr>
          <w:rFonts w:ascii="Trebuchet MS" w:hAnsi="Trebuchet MS"/>
          <w:szCs w:val="24"/>
          <w:lang w:val="en-US"/>
        </w:rPr>
        <w:lastRenderedPageBreak/>
        <w:t>поставените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от</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възложителя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критерии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подбор</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следва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да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отговарят</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на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обема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работа</w:t>
      </w:r>
      <w:proofErr w:type="spellEnd"/>
      <w:r w:rsidRPr="00E92C1A">
        <w:rPr>
          <w:rFonts w:ascii="Trebuchet MS" w:hAnsi="Trebuchet MS"/>
          <w:szCs w:val="24"/>
          <w:lang w:val="en-US"/>
        </w:rPr>
        <w:t xml:space="preserve"> – </w:t>
      </w:r>
      <w:proofErr w:type="spellStart"/>
      <w:r w:rsidRPr="00E92C1A">
        <w:rPr>
          <w:rFonts w:ascii="Trebuchet MS" w:hAnsi="Trebuchet MS"/>
          <w:szCs w:val="24"/>
          <w:lang w:val="en-US"/>
        </w:rPr>
        <w:t>обособените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позиции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които</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биха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сключили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договори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изпълнение</w:t>
      </w:r>
      <w:proofErr w:type="spellEnd"/>
      <w:r w:rsidRPr="00E92C1A">
        <w:rPr>
          <w:rFonts w:ascii="Trebuchet MS" w:hAnsi="Trebuchet MS"/>
          <w:szCs w:val="24"/>
          <w:lang w:val="en-US"/>
        </w:rPr>
        <w:t>.</w:t>
      </w:r>
      <w:proofErr w:type="gramEnd"/>
    </w:p>
    <w:p w:rsidR="00E92C1A" w:rsidRPr="00E92C1A" w:rsidRDefault="00E92C1A" w:rsidP="00E92C1A">
      <w:pPr>
        <w:ind w:firstLine="708"/>
        <w:jc w:val="both"/>
        <w:rPr>
          <w:rFonts w:ascii="Trebuchet MS" w:hAnsi="Trebuchet MS"/>
          <w:szCs w:val="24"/>
        </w:rPr>
      </w:pPr>
    </w:p>
    <w:p w:rsidR="00E92C1A" w:rsidRDefault="00E92C1A" w:rsidP="00E92C1A">
      <w:pPr>
        <w:ind w:firstLine="708"/>
        <w:jc w:val="both"/>
        <w:rPr>
          <w:rFonts w:ascii="Trebuchet MS" w:hAnsi="Trebuchet MS"/>
          <w:szCs w:val="24"/>
        </w:rPr>
      </w:pPr>
      <w:proofErr w:type="spellStart"/>
      <w:r w:rsidRPr="00E92C1A">
        <w:rPr>
          <w:rFonts w:ascii="Trebuchet MS" w:hAnsi="Trebuchet MS"/>
          <w:szCs w:val="24"/>
          <w:lang w:val="en-US"/>
        </w:rPr>
        <w:t>Възложителят</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определя</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следните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критерии</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за</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подбор</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които</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отнасят</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до</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техническите</w:t>
      </w:r>
      <w:proofErr w:type="spellEnd"/>
      <w:r w:rsidRPr="00E92C1A">
        <w:rPr>
          <w:rFonts w:ascii="Trebuchet MS" w:hAnsi="Trebuchet MS"/>
          <w:szCs w:val="24"/>
          <w:lang w:val="en-US"/>
        </w:rPr>
        <w:t xml:space="preserve"> и </w:t>
      </w:r>
      <w:proofErr w:type="spellStart"/>
      <w:r w:rsidRPr="00E92C1A">
        <w:rPr>
          <w:rFonts w:ascii="Trebuchet MS" w:hAnsi="Trebuchet MS"/>
          <w:szCs w:val="24"/>
          <w:lang w:val="en-US"/>
        </w:rPr>
        <w:t>професионалните</w:t>
      </w:r>
      <w:proofErr w:type="spellEnd"/>
      <w:r w:rsidRPr="00E92C1A">
        <w:rPr>
          <w:rFonts w:ascii="Trebuchet MS" w:hAnsi="Trebuchet MS"/>
          <w:szCs w:val="24"/>
          <w:lang w:val="en-US"/>
        </w:rPr>
        <w:t xml:space="preserve"> </w:t>
      </w:r>
      <w:proofErr w:type="spellStart"/>
      <w:r w:rsidRPr="00E92C1A">
        <w:rPr>
          <w:rFonts w:ascii="Trebuchet MS" w:hAnsi="Trebuchet MS"/>
          <w:szCs w:val="24"/>
          <w:lang w:val="en-US"/>
        </w:rPr>
        <w:t>способности</w:t>
      </w:r>
      <w:proofErr w:type="spellEnd"/>
      <w:r w:rsidRPr="00E92C1A">
        <w:rPr>
          <w:rFonts w:ascii="Trebuchet MS" w:hAnsi="Trebuchet MS"/>
          <w:szCs w:val="24"/>
          <w:lang w:val="en-US"/>
        </w:rPr>
        <w:t>:</w:t>
      </w:r>
    </w:p>
    <w:p w:rsidR="00E92C1A" w:rsidRDefault="00E92C1A" w:rsidP="00E92C1A">
      <w:pPr>
        <w:ind w:firstLine="708"/>
        <w:jc w:val="both"/>
        <w:rPr>
          <w:rFonts w:ascii="Trebuchet MS" w:hAnsi="Trebuchet MS"/>
          <w:szCs w:val="24"/>
        </w:rPr>
      </w:pPr>
      <w:r>
        <w:rPr>
          <w:rFonts w:ascii="Trebuchet MS" w:hAnsi="Trebuchet MS"/>
          <w:szCs w:val="24"/>
        </w:rPr>
        <w:t>Участникът с</w:t>
      </w:r>
      <w:r w:rsidR="002348EA">
        <w:rPr>
          <w:rFonts w:ascii="Trebuchet MS" w:hAnsi="Trebuchet MS"/>
          <w:szCs w:val="24"/>
        </w:rPr>
        <w:t>ледва да е изпълнил дейности с п</w:t>
      </w:r>
      <w:r>
        <w:rPr>
          <w:rFonts w:ascii="Trebuchet MS" w:hAnsi="Trebuchet MS"/>
          <w:szCs w:val="24"/>
        </w:rPr>
        <w:t>редмет и обем, идентични или сходни</w:t>
      </w:r>
      <w:r w:rsidR="00826341">
        <w:rPr>
          <w:rFonts w:ascii="Trebuchet MS" w:hAnsi="Trebuchet MS"/>
          <w:szCs w:val="24"/>
        </w:rPr>
        <w:t xml:space="preserve"> с т</w:t>
      </w:r>
      <w:r>
        <w:rPr>
          <w:rFonts w:ascii="Trebuchet MS" w:hAnsi="Trebuchet MS"/>
          <w:szCs w:val="24"/>
        </w:rPr>
        <w:t>е</w:t>
      </w:r>
      <w:r w:rsidR="00826341">
        <w:rPr>
          <w:rFonts w:ascii="Trebuchet MS" w:hAnsi="Trebuchet MS"/>
          <w:szCs w:val="24"/>
        </w:rPr>
        <w:t>зи на поръчката</w:t>
      </w:r>
      <w:r w:rsidR="00826341" w:rsidRPr="00D676F5">
        <w:rPr>
          <w:rFonts w:ascii="Trebuchet MS" w:hAnsi="Trebuchet MS"/>
          <w:szCs w:val="24"/>
        </w:rPr>
        <w:t xml:space="preserve">, </w:t>
      </w:r>
      <w:r>
        <w:rPr>
          <w:rFonts w:ascii="Trebuchet MS" w:hAnsi="Trebuchet MS"/>
          <w:szCs w:val="24"/>
        </w:rPr>
        <w:t>за</w:t>
      </w:r>
      <w:r w:rsidR="00826341" w:rsidRPr="00D676F5">
        <w:rPr>
          <w:rFonts w:ascii="Trebuchet MS" w:hAnsi="Trebuchet MS"/>
          <w:szCs w:val="24"/>
        </w:rPr>
        <w:t xml:space="preserve"> последните 3 ( три) години, от датата на подаване на офертата</w:t>
      </w:r>
      <w:r>
        <w:rPr>
          <w:rFonts w:ascii="Trebuchet MS" w:hAnsi="Trebuchet MS"/>
          <w:szCs w:val="24"/>
        </w:rPr>
        <w:t>.</w:t>
      </w:r>
    </w:p>
    <w:p w:rsidR="002348EA" w:rsidRDefault="00E92C1A" w:rsidP="00E92C1A">
      <w:pPr>
        <w:spacing w:line="276" w:lineRule="auto"/>
        <w:ind w:firstLine="567"/>
        <w:jc w:val="both"/>
        <w:rPr>
          <w:rFonts w:ascii="Trebuchet MS" w:hAnsi="Trebuchet MS"/>
          <w:i/>
          <w:szCs w:val="24"/>
        </w:rPr>
      </w:pPr>
      <w:r>
        <w:rPr>
          <w:rFonts w:ascii="Trebuchet MS" w:hAnsi="Trebuchet MS"/>
          <w:szCs w:val="24"/>
        </w:rPr>
        <w:t>Идентични или сходни дейности са:</w:t>
      </w:r>
      <w:r w:rsidRPr="00E92C1A">
        <w:rPr>
          <w:rFonts w:ascii="Trebuchet MS" w:hAnsi="Trebuchet MS"/>
          <w:i/>
          <w:szCs w:val="24"/>
        </w:rPr>
        <w:t xml:space="preserve"> </w:t>
      </w:r>
    </w:p>
    <w:p w:rsidR="002348EA" w:rsidRPr="002348EA" w:rsidRDefault="002348EA" w:rsidP="002348EA">
      <w:pPr>
        <w:spacing w:line="276" w:lineRule="auto"/>
        <w:ind w:firstLine="567"/>
        <w:jc w:val="both"/>
        <w:rPr>
          <w:rFonts w:ascii="Trebuchet MS" w:hAnsi="Trebuchet MS"/>
          <w:szCs w:val="24"/>
        </w:rPr>
      </w:pPr>
      <w:r w:rsidRPr="002348EA">
        <w:rPr>
          <w:rFonts w:ascii="Trebuchet MS" w:hAnsi="Trebuchet MS"/>
          <w:b/>
          <w:szCs w:val="24"/>
        </w:rPr>
        <w:t>За обособена позиция 1:</w:t>
      </w:r>
      <w:r w:rsidRPr="002348EA">
        <w:rPr>
          <w:rFonts w:ascii="Trebuchet MS" w:hAnsi="Trebuchet MS"/>
          <w:szCs w:val="24"/>
        </w:rPr>
        <w:t xml:space="preserve"> „Доставка на офис обзавеждане и/или обзавеждане на административни помещения</w:t>
      </w:r>
      <w:r>
        <w:rPr>
          <w:rFonts w:ascii="Trebuchet MS" w:hAnsi="Trebuchet MS"/>
          <w:szCs w:val="24"/>
        </w:rPr>
        <w:t xml:space="preserve">  или еквивалентно на обзавеждането, посочено в Техническата спецификация“</w:t>
      </w:r>
    </w:p>
    <w:p w:rsidR="00E92C1A" w:rsidRPr="00E92C1A" w:rsidRDefault="002348EA" w:rsidP="00E92C1A">
      <w:pPr>
        <w:spacing w:line="276" w:lineRule="auto"/>
        <w:ind w:firstLine="567"/>
        <w:jc w:val="both"/>
        <w:rPr>
          <w:rFonts w:ascii="Trebuchet MS" w:hAnsi="Trebuchet MS"/>
          <w:szCs w:val="24"/>
        </w:rPr>
      </w:pPr>
      <w:r w:rsidRPr="002348EA">
        <w:rPr>
          <w:rFonts w:ascii="Trebuchet MS" w:hAnsi="Trebuchet MS"/>
          <w:b/>
          <w:szCs w:val="24"/>
        </w:rPr>
        <w:t>За обособена позиция 2:</w:t>
      </w:r>
      <w:r>
        <w:rPr>
          <w:rFonts w:ascii="Trebuchet MS" w:hAnsi="Trebuchet MS"/>
          <w:szCs w:val="24"/>
        </w:rPr>
        <w:t xml:space="preserve"> </w:t>
      </w:r>
      <w:r w:rsidR="00E92C1A" w:rsidRPr="00E92C1A">
        <w:rPr>
          <w:rFonts w:ascii="Trebuchet MS" w:hAnsi="Trebuchet MS"/>
          <w:szCs w:val="24"/>
        </w:rPr>
        <w:t>„Доставка на обзавеждане и/или обзавеждане на зала за зрители и/или посетители в контекста на Наредба № РД-02-20-3 от 21.12.2015 г. за проектиране, изпълнение и поддържане на сгради за обществено обслужване в областта на образованието и науката, здравеопазването, културата и изкуствата на Министерството на регионалното развитие и благоустройството.</w:t>
      </w:r>
    </w:p>
    <w:p w:rsidR="00826341" w:rsidRDefault="00E92C1A" w:rsidP="00E92C1A">
      <w:pPr>
        <w:ind w:firstLine="708"/>
        <w:jc w:val="both"/>
        <w:rPr>
          <w:rFonts w:ascii="Trebuchet MS" w:hAnsi="Trebuchet MS"/>
          <w:szCs w:val="24"/>
        </w:rPr>
      </w:pPr>
      <w:r w:rsidRPr="00E92C1A">
        <w:rPr>
          <w:rFonts w:ascii="Trebuchet MS" w:hAnsi="Trebuchet MS"/>
          <w:szCs w:val="24"/>
        </w:rPr>
        <w:t>Участникът/лицата попълват Част IV ,,Критерий за подбор”, раздел ,,В“, ,,Технически и професионални способности“, т.</w:t>
      </w:r>
      <w:r>
        <w:rPr>
          <w:rFonts w:ascii="Trebuchet MS" w:hAnsi="Trebuchet MS"/>
          <w:szCs w:val="24"/>
        </w:rPr>
        <w:t xml:space="preserve"> </w:t>
      </w:r>
      <w:r w:rsidR="00EF551A">
        <w:rPr>
          <w:rFonts w:ascii="Trebuchet MS" w:hAnsi="Trebuchet MS"/>
          <w:szCs w:val="24"/>
        </w:rPr>
        <w:t xml:space="preserve">1б </w:t>
      </w:r>
      <w:r w:rsidR="00EF551A">
        <w:rPr>
          <w:rFonts w:ascii="Trebuchet MS" w:hAnsi="Trebuchet MS"/>
          <w:szCs w:val="24"/>
          <w:lang w:val="en-US"/>
        </w:rPr>
        <w:t>(</w:t>
      </w:r>
      <w:r w:rsidR="00EF551A">
        <w:rPr>
          <w:rFonts w:ascii="Trebuchet MS" w:hAnsi="Trebuchet MS"/>
          <w:szCs w:val="24"/>
        </w:rPr>
        <w:t>Извършена доставка и монтаж на обзавеждане</w:t>
      </w:r>
      <w:r w:rsidR="00EF551A">
        <w:rPr>
          <w:rFonts w:ascii="Trebuchet MS" w:hAnsi="Trebuchet MS"/>
          <w:szCs w:val="24"/>
          <w:lang w:val="en-US"/>
        </w:rPr>
        <w:t>)</w:t>
      </w:r>
      <w:r w:rsidR="00EF551A">
        <w:rPr>
          <w:rFonts w:ascii="Trebuchet MS" w:hAnsi="Trebuchet MS"/>
          <w:szCs w:val="24"/>
        </w:rPr>
        <w:t xml:space="preserve"> от ЕЕДОП </w:t>
      </w:r>
      <w:r w:rsidR="00826341">
        <w:rPr>
          <w:rFonts w:ascii="Trebuchet MS" w:hAnsi="Trebuchet MS"/>
          <w:szCs w:val="24"/>
        </w:rPr>
        <w:t xml:space="preserve">с описание предмета на договора, неговата стойност, датите на сключване и приключване на договора, получателя на доставката. Ако съответните </w:t>
      </w:r>
      <w:r w:rsidR="00826341" w:rsidRPr="00D676F5">
        <w:rPr>
          <w:rFonts w:ascii="Trebuchet MS" w:hAnsi="Trebuchet MS"/>
          <w:szCs w:val="24"/>
        </w:rPr>
        <w:t xml:space="preserve">документи относно изпълнение на </w:t>
      </w:r>
      <w:r w:rsidR="00826341">
        <w:rPr>
          <w:rFonts w:ascii="Trebuchet MS" w:hAnsi="Trebuchet MS"/>
          <w:szCs w:val="24"/>
        </w:rPr>
        <w:t xml:space="preserve">доставката </w:t>
      </w:r>
      <w:r w:rsidR="00826341" w:rsidRPr="00D676F5">
        <w:rPr>
          <w:rFonts w:ascii="Trebuchet MS" w:hAnsi="Trebuchet MS"/>
          <w:szCs w:val="24"/>
        </w:rPr>
        <w:t xml:space="preserve"> са на разположение в електронен формат,</w:t>
      </w:r>
      <w:r w:rsidR="00826341">
        <w:rPr>
          <w:rFonts w:ascii="Trebuchet MS" w:hAnsi="Trebuchet MS"/>
          <w:szCs w:val="24"/>
        </w:rPr>
        <w:t xml:space="preserve"> се посочва </w:t>
      </w:r>
      <w:r w:rsidR="00826341" w:rsidRPr="00D125B4">
        <w:rPr>
          <w:rFonts w:ascii="Trebuchet MS" w:hAnsi="Trebuchet MS"/>
          <w:szCs w:val="24"/>
        </w:rPr>
        <w:t>уеб адрес, орган или служба, издаващи документа</w:t>
      </w:r>
      <w:r w:rsidR="00826341">
        <w:rPr>
          <w:rFonts w:ascii="Trebuchet MS" w:hAnsi="Trebuchet MS"/>
          <w:szCs w:val="24"/>
        </w:rPr>
        <w:t xml:space="preserve">.  </w:t>
      </w:r>
    </w:p>
    <w:p w:rsidR="00EF551A" w:rsidRDefault="00EF551A" w:rsidP="00C429DF">
      <w:pPr>
        <w:ind w:firstLine="567"/>
        <w:jc w:val="both"/>
        <w:rPr>
          <w:rFonts w:ascii="Trebuchet MS" w:hAnsi="Trebuchet MS"/>
          <w:b/>
          <w:szCs w:val="24"/>
        </w:rPr>
      </w:pPr>
    </w:p>
    <w:p w:rsidR="00826341" w:rsidRDefault="00EF551A" w:rsidP="00C429DF">
      <w:pPr>
        <w:ind w:firstLine="567"/>
        <w:jc w:val="both"/>
        <w:rPr>
          <w:rFonts w:ascii="Trebuchet MS" w:hAnsi="Trebuchet MS"/>
          <w:b/>
          <w:szCs w:val="24"/>
          <w:highlight w:val="yellow"/>
          <w:lang w:val="en-US"/>
        </w:rPr>
      </w:pPr>
      <w:proofErr w:type="spellStart"/>
      <w:proofErr w:type="gramStart"/>
      <w:r w:rsidRPr="00EF551A">
        <w:rPr>
          <w:rFonts w:ascii="Trebuchet MS" w:hAnsi="Trebuchet MS"/>
          <w:b/>
          <w:szCs w:val="24"/>
          <w:lang w:val="en-US"/>
        </w:rPr>
        <w:t>Важно</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Поставените</w:t>
      </w:r>
      <w:proofErr w:type="spellEnd"/>
      <w:r w:rsidRPr="00EF551A">
        <w:rPr>
          <w:rFonts w:ascii="Trebuchet MS" w:hAnsi="Trebuchet MS"/>
          <w:b/>
          <w:szCs w:val="24"/>
          <w:lang w:val="en-US"/>
        </w:rPr>
        <w:t xml:space="preserve"> в </w:t>
      </w:r>
      <w:proofErr w:type="spellStart"/>
      <w:r w:rsidRPr="00EF551A">
        <w:rPr>
          <w:rFonts w:ascii="Trebuchet MS" w:hAnsi="Trebuchet MS"/>
          <w:b/>
          <w:szCs w:val="24"/>
          <w:lang w:val="en-US"/>
        </w:rPr>
        <w:t>настоящия</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раздел</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изисквания</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са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минималните</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изисквания</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на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Възложителя</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за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изпълнение</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на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дейностите</w:t>
      </w:r>
      <w:proofErr w:type="spellEnd"/>
      <w:r w:rsidRPr="00EF551A">
        <w:rPr>
          <w:rFonts w:ascii="Trebuchet MS" w:hAnsi="Trebuchet MS"/>
          <w:b/>
          <w:szCs w:val="24"/>
          <w:lang w:val="en-US"/>
        </w:rPr>
        <w:t>.</w:t>
      </w:r>
      <w:proofErr w:type="gramEnd"/>
      <w:r w:rsidRPr="00EF551A">
        <w:rPr>
          <w:rFonts w:ascii="Trebuchet MS" w:hAnsi="Trebuchet MS"/>
          <w:b/>
          <w:szCs w:val="24"/>
          <w:lang w:val="en-US"/>
        </w:rPr>
        <w:t xml:space="preserve"> </w:t>
      </w:r>
      <w:proofErr w:type="spellStart"/>
      <w:proofErr w:type="gramStart"/>
      <w:r w:rsidRPr="00EF551A">
        <w:rPr>
          <w:rFonts w:ascii="Trebuchet MS" w:hAnsi="Trebuchet MS"/>
          <w:b/>
          <w:szCs w:val="24"/>
          <w:lang w:val="en-US"/>
        </w:rPr>
        <w:t>Заявените</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от</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участника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данни</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за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съответствие</w:t>
      </w:r>
      <w:proofErr w:type="spellEnd"/>
      <w:r w:rsidRPr="00EF551A">
        <w:rPr>
          <w:rFonts w:ascii="Trebuchet MS" w:hAnsi="Trebuchet MS"/>
          <w:b/>
          <w:szCs w:val="24"/>
          <w:lang w:val="en-US"/>
        </w:rPr>
        <w:t xml:space="preserve"> с </w:t>
      </w:r>
      <w:proofErr w:type="spellStart"/>
      <w:r w:rsidRPr="00EF551A">
        <w:rPr>
          <w:rFonts w:ascii="Trebuchet MS" w:hAnsi="Trebuchet MS"/>
          <w:b/>
          <w:szCs w:val="24"/>
          <w:lang w:val="en-US"/>
        </w:rPr>
        <w:t>поставените</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от</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възложителя</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критерии</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за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подбор</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следва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да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отговарят</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на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обема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работа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за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която</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биха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сключили</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договори</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за</w:t>
      </w:r>
      <w:proofErr w:type="spellEnd"/>
      <w:r w:rsidRPr="00EF551A">
        <w:rPr>
          <w:rFonts w:ascii="Trebuchet MS" w:hAnsi="Trebuchet MS"/>
          <w:b/>
          <w:szCs w:val="24"/>
          <w:lang w:val="en-US"/>
        </w:rPr>
        <w:t xml:space="preserve"> </w:t>
      </w:r>
      <w:proofErr w:type="spellStart"/>
      <w:r w:rsidRPr="00EF551A">
        <w:rPr>
          <w:rFonts w:ascii="Trebuchet MS" w:hAnsi="Trebuchet MS"/>
          <w:b/>
          <w:szCs w:val="24"/>
          <w:lang w:val="en-US"/>
        </w:rPr>
        <w:t>изпълнение</w:t>
      </w:r>
      <w:proofErr w:type="spellEnd"/>
      <w:r w:rsidRPr="00EF551A">
        <w:rPr>
          <w:rFonts w:ascii="Trebuchet MS" w:hAnsi="Trebuchet MS"/>
          <w:b/>
          <w:szCs w:val="24"/>
          <w:lang w:val="en-US"/>
        </w:rPr>
        <w:t>.</w:t>
      </w:r>
      <w:proofErr w:type="gramEnd"/>
    </w:p>
    <w:p w:rsidR="00826341" w:rsidRDefault="00826341" w:rsidP="00C429DF">
      <w:pPr>
        <w:ind w:firstLine="567"/>
        <w:jc w:val="both"/>
        <w:rPr>
          <w:rFonts w:ascii="Trebuchet MS" w:hAnsi="Trebuchet MS"/>
          <w:b/>
          <w:szCs w:val="24"/>
          <w:highlight w:val="yellow"/>
        </w:rPr>
      </w:pPr>
    </w:p>
    <w:p w:rsidR="00EF551A" w:rsidRPr="00EF551A" w:rsidRDefault="00EF551A" w:rsidP="00EF551A">
      <w:pPr>
        <w:ind w:firstLine="567"/>
        <w:jc w:val="both"/>
        <w:rPr>
          <w:rFonts w:ascii="Trebuchet MS" w:hAnsi="Trebuchet MS"/>
          <w:szCs w:val="24"/>
        </w:rPr>
      </w:pPr>
      <w:r w:rsidRPr="00EF551A">
        <w:rPr>
          <w:rFonts w:ascii="Trebuchet MS" w:hAnsi="Trebuchet MS"/>
          <w:b/>
          <w:szCs w:val="24"/>
        </w:rPr>
        <w:t xml:space="preserve">2.1.5. Част VI: </w:t>
      </w:r>
      <w:r w:rsidRPr="00EF551A">
        <w:rPr>
          <w:rFonts w:ascii="Trebuchet MS" w:hAnsi="Trebuchet MS"/>
          <w:szCs w:val="24"/>
        </w:rPr>
        <w:t>Заключителни положения</w:t>
      </w:r>
    </w:p>
    <w:p w:rsidR="00EF551A" w:rsidRPr="00EF551A" w:rsidRDefault="00EF551A" w:rsidP="00EF551A">
      <w:pPr>
        <w:ind w:firstLine="567"/>
        <w:jc w:val="both"/>
        <w:rPr>
          <w:rFonts w:ascii="Trebuchet MS" w:hAnsi="Trebuchet MS"/>
          <w:szCs w:val="24"/>
        </w:rPr>
      </w:pPr>
      <w:r w:rsidRPr="00EF551A">
        <w:rPr>
          <w:rFonts w:ascii="Trebuchet MS" w:hAnsi="Trebuchet MS"/>
          <w:szCs w:val="24"/>
        </w:rPr>
        <w:t>Съгласно чл. 67, ал. 5 от ЗОП, 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EF551A" w:rsidRPr="00EF551A" w:rsidRDefault="00EF551A" w:rsidP="00EF551A">
      <w:pPr>
        <w:ind w:firstLine="567"/>
        <w:jc w:val="both"/>
        <w:rPr>
          <w:rFonts w:ascii="Trebuchet MS" w:hAnsi="Trebuchet MS"/>
          <w:szCs w:val="24"/>
        </w:rPr>
      </w:pPr>
      <w:r w:rsidRPr="00EF551A">
        <w:rPr>
          <w:rFonts w:ascii="Trebuchet MS" w:hAnsi="Trebuchet MS"/>
          <w:szCs w:val="24"/>
        </w:rPr>
        <w:t xml:space="preserve">С подписването на ЕЕДОП участникът дава официално съгласие община Добричка да получи достъп до документите, подкрепящи предоставената за целите на обществената поръчка информация. </w:t>
      </w:r>
    </w:p>
    <w:p w:rsidR="00EF551A" w:rsidRPr="00EF551A" w:rsidRDefault="00EF551A" w:rsidP="00EF551A">
      <w:pPr>
        <w:ind w:firstLine="567"/>
        <w:jc w:val="both"/>
        <w:rPr>
          <w:rFonts w:ascii="Trebuchet MS" w:hAnsi="Trebuchet MS"/>
          <w:b/>
          <w:szCs w:val="24"/>
        </w:rPr>
      </w:pPr>
    </w:p>
    <w:p w:rsidR="00EF551A" w:rsidRDefault="00EF551A" w:rsidP="00A20158">
      <w:pPr>
        <w:ind w:firstLine="567"/>
        <w:jc w:val="both"/>
        <w:rPr>
          <w:rFonts w:ascii="Trebuchet MS" w:hAnsi="Trebuchet MS"/>
          <w:b/>
          <w:szCs w:val="24"/>
        </w:rPr>
      </w:pPr>
      <w:r w:rsidRPr="00EF551A">
        <w:rPr>
          <w:rFonts w:ascii="Trebuchet MS" w:hAnsi="Trebuchet MS"/>
          <w:b/>
          <w:szCs w:val="24"/>
        </w:rPr>
        <w:t>ЕЕДОП се попълва и подписва в съответствие с изискванията на ЗОП, ППЗОП, указанията на Възложителя и указанията в стандартния образец.</w:t>
      </w:r>
    </w:p>
    <w:p w:rsidR="00EF551A" w:rsidRPr="00EF551A" w:rsidRDefault="00EF551A" w:rsidP="00EF551A">
      <w:pPr>
        <w:ind w:firstLine="567"/>
        <w:jc w:val="both"/>
        <w:rPr>
          <w:rFonts w:ascii="Trebuchet MS" w:hAnsi="Trebuchet MS"/>
          <w:szCs w:val="24"/>
        </w:rPr>
      </w:pPr>
      <w:r w:rsidRPr="00EF551A">
        <w:rPr>
          <w:rFonts w:ascii="Trebuchet MS" w:hAnsi="Trebuchet MS"/>
          <w:szCs w:val="24"/>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EF551A" w:rsidRPr="00EF551A" w:rsidRDefault="00EF551A" w:rsidP="00EF551A">
      <w:pPr>
        <w:ind w:firstLine="567"/>
        <w:jc w:val="both"/>
        <w:rPr>
          <w:rFonts w:ascii="Trebuchet MS" w:hAnsi="Trebuchet MS"/>
          <w:szCs w:val="24"/>
        </w:rPr>
      </w:pPr>
      <w:r w:rsidRPr="00EF551A">
        <w:rPr>
          <w:rFonts w:ascii="Trebuchet MS" w:hAnsi="Trebuchet MS"/>
          <w:szCs w:val="24"/>
        </w:rPr>
        <w:t>А) Чрез п</w:t>
      </w:r>
      <w:r>
        <w:rPr>
          <w:rFonts w:ascii="Trebuchet MS" w:hAnsi="Trebuchet MS"/>
          <w:szCs w:val="24"/>
        </w:rPr>
        <w:t>опълване на приложения файл:</w:t>
      </w:r>
      <w:r w:rsidRPr="00EF551A">
        <w:rPr>
          <w:rFonts w:ascii="Trebuchet MS" w:hAnsi="Trebuchet MS"/>
          <w:szCs w:val="24"/>
        </w:rPr>
        <w:t xml:space="preserve"> Образец 1_ЕЕДОП_BG1.doc. Формулярът е подготвен с текстообработваща програма Microsoft Word. След </w:t>
      </w:r>
      <w:r w:rsidRPr="00EF551A">
        <w:rPr>
          <w:rFonts w:ascii="Trebuchet MS" w:hAnsi="Trebuchet MS"/>
          <w:szCs w:val="24"/>
        </w:rPr>
        <w:lastRenderedPageBreak/>
        <w:t>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EF551A" w:rsidRPr="00EF551A" w:rsidRDefault="00EF551A" w:rsidP="00EF551A">
      <w:pPr>
        <w:ind w:firstLine="567"/>
        <w:jc w:val="both"/>
        <w:rPr>
          <w:rFonts w:ascii="Trebuchet MS" w:hAnsi="Trebuchet MS"/>
          <w:szCs w:val="24"/>
        </w:rPr>
      </w:pPr>
      <w:r w:rsidRPr="00EF551A">
        <w:rPr>
          <w:rFonts w:ascii="Trebuchet MS" w:hAnsi="Trebuchet MS"/>
          <w:szCs w:val="24"/>
        </w:rPr>
        <w:t>Б) Чрез използване на предоставения от ЦАИС ЕОП образец, достъпен на адрес https://espd.eop.bg/espd-web/filter?lang=bg, без необходимост от предварителна регистрация.</w:t>
      </w:r>
    </w:p>
    <w:p w:rsidR="00FD095F" w:rsidRDefault="00FD095F" w:rsidP="00FD095F">
      <w:pPr>
        <w:ind w:firstLine="567"/>
        <w:jc w:val="both"/>
        <w:rPr>
          <w:rFonts w:ascii="Trebuchet MS" w:hAnsi="Trebuchet MS"/>
          <w:szCs w:val="24"/>
        </w:rPr>
      </w:pPr>
      <w:r w:rsidRPr="00FD095F">
        <w:rPr>
          <w:rFonts w:ascii="Trebuchet MS" w:hAnsi="Trebuchet MS"/>
          <w:szCs w:val="24"/>
        </w:rPr>
        <w:t>Генерираният файл (</w:t>
      </w:r>
      <w:r w:rsidR="00EF551A" w:rsidRPr="00FD095F">
        <w:rPr>
          <w:rFonts w:ascii="Trebuchet MS" w:hAnsi="Trebuchet MS"/>
          <w:szCs w:val="24"/>
        </w:rPr>
        <w:t>Образец 1_е-ЕЕДОП)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FD095F" w:rsidRPr="00FD095F" w:rsidRDefault="00FD095F" w:rsidP="00FD095F">
      <w:pPr>
        <w:ind w:firstLine="567"/>
        <w:jc w:val="both"/>
        <w:rPr>
          <w:rFonts w:ascii="Trebuchet MS" w:hAnsi="Trebuchet MS"/>
          <w:szCs w:val="24"/>
        </w:rPr>
      </w:pPr>
      <w:r w:rsidRPr="00FE55C3">
        <w:rPr>
          <w:noProof/>
          <w:lang w:eastAsia="bg-BG"/>
        </w:rPr>
        <w:drawing>
          <wp:anchor distT="0" distB="0" distL="114300" distR="114300" simplePos="0" relativeHeight="251659264" behindDoc="0" locked="0" layoutInCell="1" allowOverlap="1" wp14:anchorId="03A721A8" wp14:editId="3DC2D9E9">
            <wp:simplePos x="0" y="0"/>
            <wp:positionH relativeFrom="column">
              <wp:posOffset>-147320</wp:posOffset>
            </wp:positionH>
            <wp:positionV relativeFrom="paragraph">
              <wp:posOffset>130175</wp:posOffset>
            </wp:positionV>
            <wp:extent cx="4030980" cy="2366645"/>
            <wp:effectExtent l="0" t="0" r="7620" b="0"/>
            <wp:wrapSquare wrapText="bothSides"/>
            <wp:docPr id="6" name="Картина 6"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p>
    <w:p w:rsidR="00EF551A" w:rsidRPr="00A92325" w:rsidRDefault="00EF551A" w:rsidP="00A92325">
      <w:pPr>
        <w:ind w:firstLine="567"/>
        <w:jc w:val="both"/>
        <w:rPr>
          <w:rFonts w:ascii="Trebuchet MS" w:hAnsi="Trebuchet MS"/>
          <w:i/>
          <w:szCs w:val="24"/>
        </w:rPr>
      </w:pPr>
      <w:r w:rsidRPr="00FD095F">
        <w:rPr>
          <w:rFonts w:ascii="Trebuchet MS" w:hAnsi="Trebuchet MS"/>
          <w:i/>
          <w:szCs w:val="24"/>
        </w:rPr>
        <w:t>Забележка: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w:t>
      </w:r>
      <w:r w:rsidR="00A92325">
        <w:rPr>
          <w:rFonts w:ascii="Trebuchet MS" w:hAnsi="Trebuchet MS"/>
          <w:i/>
          <w:szCs w:val="24"/>
        </w:rPr>
        <w:t xml:space="preserve"> смартфони и таблетни компютри.</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За да попълните предоставения образец на е-ЕЕДОП е необходимо да преминете през следните стъпки:</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а: Изтеглете приложеният</w:t>
      </w:r>
      <w:r w:rsidR="00FD095F" w:rsidRPr="00FD095F">
        <w:rPr>
          <w:rFonts w:ascii="Trebuchet MS" w:hAnsi="Trebuchet MS"/>
          <w:szCs w:val="24"/>
        </w:rPr>
        <w:t xml:space="preserve"> към документацията файл - "</w:t>
      </w:r>
      <w:r w:rsidRPr="00FD095F">
        <w:rPr>
          <w:rFonts w:ascii="Trebuchet MS" w:hAnsi="Trebuchet MS"/>
          <w:szCs w:val="24"/>
        </w:rPr>
        <w:t>Образец 1_е-ЕЕДОП" и го съхранете на компютъра си.</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 xml:space="preserve">б: Отворете интернет страницата на системата за е-ЕЕДОП и изберете български език. </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в: В долната част на отворилата се страницата под въпроса "Вие сте ?" маркирайте "Икономически оператор" – фиг. 1.</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г: В новопоявилото се поле "Искате да:" маркирайте "Заредите файл е-ЕЕДОП"</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д: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е: В новопоявилото се поле изберете мястото на дейност на вашето предприятие и натиснете бутона "Напред"</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ж: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lastRenderedPageBreak/>
        <w:t xml:space="preserve">з: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и: Изтегления *.pdf файл се подписва електронно от всички задължени лица и се предоставя към документите за участие в обществената поръчка.</w:t>
      </w:r>
    </w:p>
    <w:p w:rsidR="00EF551A" w:rsidRPr="00FD095F" w:rsidRDefault="00EF551A" w:rsidP="00EF551A">
      <w:pPr>
        <w:ind w:firstLine="567"/>
        <w:jc w:val="both"/>
        <w:rPr>
          <w:rFonts w:ascii="Trebuchet MS" w:hAnsi="Trebuchet MS"/>
          <w:b/>
          <w:szCs w:val="24"/>
        </w:rPr>
      </w:pPr>
      <w:r w:rsidRPr="00FD095F">
        <w:rPr>
          <w:rFonts w:ascii="Trebuchet MS" w:hAnsi="Trebuchet MS"/>
          <w:b/>
          <w:szCs w:val="24"/>
        </w:rPr>
        <w:t xml:space="preserve">Важно! 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EF551A" w:rsidRPr="00FD095F" w:rsidRDefault="00EF551A" w:rsidP="00EF551A">
      <w:pPr>
        <w:ind w:firstLine="567"/>
        <w:jc w:val="both"/>
        <w:rPr>
          <w:rFonts w:ascii="Trebuchet MS" w:hAnsi="Trebuchet MS"/>
          <w:szCs w:val="24"/>
        </w:rPr>
      </w:pPr>
    </w:p>
    <w:p w:rsidR="00EF551A" w:rsidRPr="00FD095F" w:rsidRDefault="00EF551A" w:rsidP="00EF551A">
      <w:pPr>
        <w:ind w:firstLine="567"/>
        <w:jc w:val="both"/>
        <w:rPr>
          <w:rFonts w:ascii="Trebuchet MS" w:hAnsi="Trebuchet MS"/>
          <w:szCs w:val="24"/>
        </w:rPr>
      </w:pPr>
      <w:r w:rsidRPr="00FD095F">
        <w:rPr>
          <w:rFonts w:ascii="Trebuchet MS" w:hAnsi="Trebuchet MS"/>
          <w:b/>
          <w:szCs w:val="24"/>
        </w:rPr>
        <w:t>Предоставяне на ЕЕДОП: независимо от начина на попълване на ЕЕДОП, същия се представя във формат PDF, подписан с електронен подпис и на подходящ оптичен носител към пакета документи за участие в обществената поръчка.</w:t>
      </w:r>
      <w:r w:rsidRPr="00FD095F">
        <w:rPr>
          <w:rFonts w:ascii="Trebuchet MS" w:hAnsi="Trebuchet MS"/>
          <w:szCs w:val="24"/>
        </w:rPr>
        <w:t xml:space="preserve"> Файлът, в който се предоставя документът не следва да позволява редактиране на неговото съдържание.</w:t>
      </w:r>
    </w:p>
    <w:p w:rsidR="00EF551A" w:rsidRPr="00FD095F" w:rsidRDefault="00EF551A" w:rsidP="00EF551A">
      <w:pPr>
        <w:ind w:firstLine="567"/>
        <w:jc w:val="both"/>
        <w:rPr>
          <w:rFonts w:ascii="Trebuchet MS" w:hAnsi="Trebuchet MS"/>
          <w:szCs w:val="24"/>
        </w:rPr>
      </w:pPr>
      <w:r w:rsidRPr="00FD095F">
        <w:rPr>
          <w:rFonts w:ascii="Trebuchet MS" w:hAnsi="Trebuchet MS"/>
          <w:szCs w:val="24"/>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EF551A" w:rsidRPr="00EF551A" w:rsidRDefault="00EF551A" w:rsidP="00A92325">
      <w:pPr>
        <w:jc w:val="both"/>
        <w:rPr>
          <w:rFonts w:ascii="Trebuchet MS" w:hAnsi="Trebuchet MS"/>
          <w:b/>
          <w:szCs w:val="24"/>
          <w:highlight w:val="yellow"/>
        </w:rPr>
      </w:pPr>
    </w:p>
    <w:p w:rsidR="00EA10F6" w:rsidRPr="009827F0" w:rsidRDefault="00EA10F6" w:rsidP="009827F0">
      <w:pPr>
        <w:jc w:val="both"/>
        <w:rPr>
          <w:rFonts w:ascii="Trebuchet MS" w:hAnsi="Trebuchet MS"/>
          <w:i/>
          <w:szCs w:val="24"/>
        </w:rPr>
      </w:pPr>
      <w:r w:rsidRPr="00A92325">
        <w:rPr>
          <w:rFonts w:ascii="Trebuchet MS" w:hAnsi="Trebuchet MS"/>
          <w:b/>
          <w:szCs w:val="24"/>
        </w:rPr>
        <w:t>2.1</w:t>
      </w:r>
      <w:r w:rsidR="009827F0" w:rsidRPr="00A92325">
        <w:rPr>
          <w:rFonts w:ascii="Trebuchet MS" w:hAnsi="Trebuchet MS"/>
          <w:b/>
          <w:szCs w:val="24"/>
        </w:rPr>
        <w:t>.</w:t>
      </w:r>
      <w:r w:rsidR="008110FA" w:rsidRPr="00A92325">
        <w:rPr>
          <w:rFonts w:ascii="Trebuchet MS" w:hAnsi="Trebuchet MS"/>
          <w:b/>
          <w:szCs w:val="24"/>
        </w:rPr>
        <w:t>Техническо предложение</w:t>
      </w:r>
      <w:r w:rsidR="008110FA" w:rsidRPr="00A92325">
        <w:rPr>
          <w:rFonts w:ascii="Trebuchet MS" w:hAnsi="Trebuchet MS"/>
          <w:szCs w:val="24"/>
        </w:rPr>
        <w:t xml:space="preserve"> –</w:t>
      </w:r>
      <w:r w:rsidR="009827F0" w:rsidRPr="00A92325">
        <w:rPr>
          <w:rFonts w:ascii="Trebuchet MS" w:hAnsi="Trebuchet MS"/>
          <w:i/>
          <w:szCs w:val="24"/>
        </w:rPr>
        <w:t xml:space="preserve"> </w:t>
      </w:r>
      <w:r w:rsidR="00FD095F">
        <w:rPr>
          <w:rFonts w:ascii="Trebuchet MS" w:hAnsi="Trebuchet MS"/>
          <w:i/>
          <w:szCs w:val="24"/>
        </w:rPr>
        <w:t>О</w:t>
      </w:r>
      <w:r w:rsidRPr="009827F0">
        <w:rPr>
          <w:rFonts w:ascii="Trebuchet MS" w:hAnsi="Trebuchet MS"/>
          <w:szCs w:val="24"/>
        </w:rPr>
        <w:t>бразец</w:t>
      </w:r>
      <w:r w:rsidR="00FD095F">
        <w:rPr>
          <w:rFonts w:ascii="Trebuchet MS" w:hAnsi="Trebuchet MS"/>
          <w:szCs w:val="24"/>
        </w:rPr>
        <w:t xml:space="preserve"> № 2</w:t>
      </w:r>
      <w:r w:rsidR="00600BA7">
        <w:rPr>
          <w:rFonts w:ascii="Trebuchet MS" w:hAnsi="Trebuchet MS"/>
          <w:szCs w:val="24"/>
        </w:rPr>
        <w:t>:</w:t>
      </w:r>
      <w:r w:rsidR="00600BA7" w:rsidRPr="00600BA7">
        <w:rPr>
          <w:rFonts w:ascii="Trebuchet MS" w:hAnsi="Trebuchet MS"/>
          <w:i/>
          <w:szCs w:val="24"/>
        </w:rPr>
        <w:t xml:space="preserve"> </w:t>
      </w:r>
      <w:r w:rsidR="00600BA7" w:rsidRPr="009827F0">
        <w:rPr>
          <w:rFonts w:ascii="Trebuchet MS" w:hAnsi="Trebuchet MS"/>
          <w:i/>
          <w:szCs w:val="24"/>
        </w:rPr>
        <w:t>„</w:t>
      </w:r>
      <w:r w:rsidR="00FD095F">
        <w:rPr>
          <w:rFonts w:ascii="Trebuchet MS" w:hAnsi="Trebuchet MS"/>
          <w:i/>
          <w:szCs w:val="24"/>
        </w:rPr>
        <w:t>Техническо предложение</w:t>
      </w:r>
      <w:r w:rsidR="00600BA7">
        <w:rPr>
          <w:rFonts w:ascii="Trebuchet MS" w:hAnsi="Trebuchet MS"/>
          <w:i/>
          <w:szCs w:val="24"/>
        </w:rPr>
        <w:t>“.</w:t>
      </w:r>
    </w:p>
    <w:p w:rsidR="002771E4" w:rsidRDefault="00FD095F" w:rsidP="00EA10F6">
      <w:pPr>
        <w:ind w:firstLine="567"/>
        <w:jc w:val="both"/>
        <w:rPr>
          <w:rFonts w:ascii="Trebuchet MS" w:hAnsi="Trebuchet MS"/>
          <w:szCs w:val="24"/>
        </w:rPr>
      </w:pPr>
      <w:r>
        <w:rPr>
          <w:rFonts w:ascii="Trebuchet MS" w:hAnsi="Trebuchet MS"/>
          <w:szCs w:val="24"/>
        </w:rPr>
        <w:t>Т</w:t>
      </w:r>
      <w:r w:rsidR="00EA10F6" w:rsidRPr="009827F0">
        <w:rPr>
          <w:rFonts w:ascii="Trebuchet MS" w:hAnsi="Trebuchet MS"/>
          <w:szCs w:val="24"/>
        </w:rPr>
        <w:t xml:space="preserve">ехническото предложение </w:t>
      </w:r>
      <w:r>
        <w:rPr>
          <w:rFonts w:ascii="Trebuchet MS" w:hAnsi="Trebuchet MS"/>
          <w:szCs w:val="24"/>
        </w:rPr>
        <w:t xml:space="preserve">се изготвя за всяка обособена позиция, за която се участва, чрез попълване на образеца. </w:t>
      </w:r>
      <w:r w:rsidR="002771E4">
        <w:rPr>
          <w:rFonts w:ascii="Trebuchet MS" w:hAnsi="Trebuchet MS"/>
          <w:szCs w:val="24"/>
        </w:rPr>
        <w:t xml:space="preserve">Предложението се изготвя въз основа на изискванията на Възложителя в Техническата спецификация и документацията на поръчката и на приложимите нормативни актове. </w:t>
      </w:r>
    </w:p>
    <w:p w:rsidR="00EA10F6" w:rsidRDefault="002771E4" w:rsidP="00EA10F6">
      <w:pPr>
        <w:ind w:firstLine="567"/>
        <w:jc w:val="both"/>
        <w:rPr>
          <w:rFonts w:ascii="Trebuchet MS" w:hAnsi="Trebuchet MS"/>
          <w:szCs w:val="24"/>
        </w:rPr>
      </w:pPr>
      <w:r>
        <w:rPr>
          <w:rFonts w:ascii="Trebuchet MS" w:hAnsi="Trebuchet MS"/>
          <w:szCs w:val="24"/>
        </w:rPr>
        <w:t xml:space="preserve">В техническото предложение участникът описва </w:t>
      </w:r>
      <w:r w:rsidR="00EA10F6" w:rsidRPr="009827F0">
        <w:rPr>
          <w:rFonts w:ascii="Trebuchet MS" w:hAnsi="Trebuchet MS"/>
          <w:szCs w:val="24"/>
        </w:rPr>
        <w:t>предлагания подход</w:t>
      </w:r>
      <w:r w:rsidR="00FC10E3">
        <w:rPr>
          <w:rFonts w:ascii="Trebuchet MS" w:hAnsi="Trebuchet MS"/>
          <w:szCs w:val="24"/>
        </w:rPr>
        <w:t xml:space="preserve"> (параметри на обзавеждането</w:t>
      </w:r>
      <w:r w:rsidR="00DE78CC" w:rsidRPr="009827F0">
        <w:rPr>
          <w:rFonts w:ascii="Trebuchet MS" w:hAnsi="Trebuchet MS"/>
          <w:szCs w:val="24"/>
        </w:rPr>
        <w:t>)</w:t>
      </w:r>
      <w:r w:rsidR="00EA10F6" w:rsidRPr="009827F0">
        <w:rPr>
          <w:rFonts w:ascii="Trebuchet MS" w:hAnsi="Trebuchet MS"/>
          <w:szCs w:val="24"/>
        </w:rPr>
        <w:t xml:space="preserve"> за изпълнение на поръчката в съответствие с </w:t>
      </w:r>
      <w:r>
        <w:rPr>
          <w:rFonts w:ascii="Trebuchet MS" w:hAnsi="Trebuchet MS"/>
          <w:szCs w:val="24"/>
        </w:rPr>
        <w:t xml:space="preserve">изискванията </w:t>
      </w:r>
      <w:r w:rsidR="00EA10F6" w:rsidRPr="009827F0">
        <w:rPr>
          <w:rFonts w:ascii="Trebuchet MS" w:hAnsi="Trebuchet MS"/>
          <w:szCs w:val="24"/>
        </w:rPr>
        <w:t xml:space="preserve">на Възложителя. </w:t>
      </w:r>
    </w:p>
    <w:p w:rsidR="002771E4" w:rsidRDefault="002771E4" w:rsidP="00EA10F6">
      <w:pPr>
        <w:ind w:firstLine="567"/>
        <w:jc w:val="both"/>
        <w:rPr>
          <w:rFonts w:ascii="Trebuchet MS" w:hAnsi="Trebuchet MS"/>
          <w:i/>
          <w:szCs w:val="24"/>
        </w:rPr>
      </w:pPr>
      <w:r w:rsidRPr="002771E4">
        <w:rPr>
          <w:rFonts w:ascii="Trebuchet MS" w:hAnsi="Trebuchet MS"/>
          <w:i/>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9827F0" w:rsidRPr="00AE2A2C" w:rsidRDefault="00DE78CC" w:rsidP="00EE1F40">
      <w:pPr>
        <w:ind w:firstLine="567"/>
        <w:jc w:val="both"/>
        <w:rPr>
          <w:rFonts w:ascii="Trebuchet MS" w:hAnsi="Trebuchet MS"/>
          <w:szCs w:val="24"/>
        </w:rPr>
      </w:pPr>
      <w:r>
        <w:rPr>
          <w:rFonts w:ascii="Trebuchet MS" w:hAnsi="Trebuchet MS"/>
          <w:szCs w:val="24"/>
        </w:rPr>
        <w:t xml:space="preserve">С </w:t>
      </w:r>
      <w:r w:rsidRPr="00AE2A2C">
        <w:rPr>
          <w:rFonts w:ascii="Trebuchet MS" w:hAnsi="Trebuchet MS"/>
          <w:szCs w:val="24"/>
        </w:rPr>
        <w:t>подписване на образеца се д</w:t>
      </w:r>
      <w:r w:rsidR="008110FA" w:rsidRPr="00AE2A2C">
        <w:rPr>
          <w:rFonts w:ascii="Trebuchet MS" w:hAnsi="Trebuchet MS"/>
          <w:szCs w:val="24"/>
        </w:rPr>
        <w:t>екларира:</w:t>
      </w:r>
    </w:p>
    <w:p w:rsidR="00B91564" w:rsidRPr="00FF42B6" w:rsidRDefault="00B91564" w:rsidP="00FF42B6">
      <w:pPr>
        <w:pStyle w:val="a9"/>
        <w:numPr>
          <w:ilvl w:val="0"/>
          <w:numId w:val="7"/>
        </w:numPr>
        <w:jc w:val="both"/>
        <w:rPr>
          <w:rFonts w:ascii="Trebuchet MS" w:hAnsi="Trebuchet MS"/>
          <w:szCs w:val="24"/>
          <w:lang w:val="en-US"/>
        </w:rPr>
      </w:pPr>
      <w:r w:rsidRPr="00FF42B6">
        <w:rPr>
          <w:rFonts w:ascii="Trebuchet MS" w:hAnsi="Trebuchet M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r w:rsidR="00857CAA" w:rsidRPr="00FF42B6">
        <w:rPr>
          <w:rFonts w:ascii="Trebuchet MS" w:hAnsi="Trebuchet MS"/>
          <w:szCs w:val="24"/>
          <w:lang w:val="en-US"/>
        </w:rPr>
        <w:t>*</w:t>
      </w:r>
      <w:r w:rsidRPr="00FF42B6">
        <w:rPr>
          <w:rFonts w:ascii="Trebuchet MS" w:hAnsi="Trebuchet MS"/>
          <w:szCs w:val="24"/>
        </w:rPr>
        <w:t>;</w:t>
      </w:r>
      <w:r w:rsidR="00857CAA" w:rsidRPr="00FF42B6">
        <w:rPr>
          <w:rFonts w:ascii="Trebuchet MS" w:hAnsi="Trebuchet MS"/>
          <w:szCs w:val="24"/>
          <w:lang w:val="en-US"/>
        </w:rPr>
        <w:t xml:space="preserve"> </w:t>
      </w:r>
    </w:p>
    <w:p w:rsidR="00D815F4" w:rsidRPr="0099452C" w:rsidRDefault="008110FA" w:rsidP="00D815F4">
      <w:pPr>
        <w:pStyle w:val="a9"/>
        <w:numPr>
          <w:ilvl w:val="0"/>
          <w:numId w:val="7"/>
        </w:numPr>
        <w:jc w:val="both"/>
        <w:rPr>
          <w:rFonts w:ascii="Trebuchet MS" w:hAnsi="Trebuchet MS"/>
          <w:szCs w:val="24"/>
        </w:rPr>
      </w:pPr>
      <w:r w:rsidRPr="0099452C">
        <w:rPr>
          <w:rFonts w:ascii="Trebuchet MS" w:hAnsi="Trebuchet MS"/>
          <w:szCs w:val="24"/>
        </w:rPr>
        <w:t>Срок за доставка</w:t>
      </w:r>
      <w:r w:rsidR="00DE78CC" w:rsidRPr="0099452C">
        <w:rPr>
          <w:rFonts w:ascii="Trebuchet MS" w:hAnsi="Trebuchet MS"/>
          <w:szCs w:val="24"/>
        </w:rPr>
        <w:t xml:space="preserve"> и монтаж на оборудването - </w:t>
      </w:r>
      <w:r w:rsidRPr="0099452C">
        <w:rPr>
          <w:rFonts w:ascii="Trebuchet MS" w:hAnsi="Trebuchet MS"/>
          <w:szCs w:val="24"/>
        </w:rPr>
        <w:t xml:space="preserve">до 60 календарни дни, </w:t>
      </w:r>
      <w:r w:rsidR="00D815F4" w:rsidRPr="0099452C">
        <w:rPr>
          <w:rFonts w:ascii="Trebuchet MS" w:hAnsi="Trebuchet MS"/>
          <w:szCs w:val="24"/>
        </w:rPr>
        <w:t xml:space="preserve">считано от датата на изпратено от Възложителя до Изпълнителя възлагателно писмо, по електронен път за извършване на конкретните дейности, предмет на възлагане </w:t>
      </w:r>
    </w:p>
    <w:p w:rsidR="00B91564" w:rsidRPr="00D815F4" w:rsidRDefault="00B91564" w:rsidP="00D815F4">
      <w:pPr>
        <w:pStyle w:val="a9"/>
        <w:jc w:val="both"/>
        <w:rPr>
          <w:rFonts w:ascii="Trebuchet MS" w:hAnsi="Trebuchet MS"/>
          <w:szCs w:val="24"/>
        </w:rPr>
      </w:pPr>
      <w:r w:rsidRPr="00D815F4">
        <w:rPr>
          <w:rFonts w:ascii="Trebuchet MS" w:hAnsi="Trebuchet MS"/>
          <w:szCs w:val="24"/>
        </w:rPr>
        <w:t>Към техническото предложе</w:t>
      </w:r>
      <w:r w:rsidR="00600BA7" w:rsidRPr="00D815F4">
        <w:rPr>
          <w:rFonts w:ascii="Trebuchet MS" w:hAnsi="Trebuchet MS"/>
          <w:szCs w:val="24"/>
        </w:rPr>
        <w:t xml:space="preserve">ние за изпълнение на поръчката </w:t>
      </w:r>
      <w:r w:rsidRPr="00D815F4">
        <w:rPr>
          <w:rFonts w:ascii="Trebuchet MS" w:hAnsi="Trebuchet MS"/>
          <w:szCs w:val="24"/>
        </w:rPr>
        <w:t>се прилагат:</w:t>
      </w:r>
    </w:p>
    <w:p w:rsidR="00B91564" w:rsidRDefault="00B91564" w:rsidP="00FF42B6">
      <w:pPr>
        <w:pStyle w:val="a9"/>
        <w:numPr>
          <w:ilvl w:val="0"/>
          <w:numId w:val="7"/>
        </w:numPr>
        <w:jc w:val="both"/>
        <w:rPr>
          <w:rFonts w:ascii="Trebuchet MS" w:hAnsi="Trebuchet MS"/>
          <w:szCs w:val="24"/>
        </w:rPr>
      </w:pPr>
      <w:r w:rsidRPr="002C0F40">
        <w:rPr>
          <w:rFonts w:ascii="Trebuchet MS" w:hAnsi="Trebuchet MS"/>
          <w:szCs w:val="24"/>
        </w:rPr>
        <w:t>Документ за упълномощаване, когато лицето, което подава офертата, не е законният представител на участника</w:t>
      </w:r>
      <w:r w:rsidR="00600BA7" w:rsidRPr="002C0F40">
        <w:rPr>
          <w:rFonts w:ascii="Trebuchet MS" w:hAnsi="Trebuchet MS"/>
          <w:szCs w:val="24"/>
        </w:rPr>
        <w:t>;</w:t>
      </w:r>
    </w:p>
    <w:p w:rsidR="002771E4" w:rsidRPr="00A92325" w:rsidRDefault="002771E4" w:rsidP="00A92325">
      <w:pPr>
        <w:pStyle w:val="a9"/>
        <w:numPr>
          <w:ilvl w:val="0"/>
          <w:numId w:val="7"/>
        </w:numPr>
        <w:jc w:val="both"/>
        <w:rPr>
          <w:rFonts w:ascii="Trebuchet MS" w:hAnsi="Trebuchet MS"/>
          <w:szCs w:val="24"/>
        </w:rPr>
      </w:pPr>
      <w:r w:rsidRPr="002771E4">
        <w:rPr>
          <w:rFonts w:ascii="Trebuchet MS" w:hAnsi="Trebuchet MS"/>
          <w:szCs w:val="24"/>
        </w:rPr>
        <w:t>Декларация за конфиденциалност в случай на приложимост. Не е конфиденциална информация, на базата на която се извършва оценяването.</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Pr>
          <w:rFonts w:ascii="Trebuchet MS" w:hAnsi="Trebuchet MS"/>
          <w:szCs w:val="24"/>
          <w:lang w:val="en-US"/>
        </w:rPr>
        <w:lastRenderedPageBreak/>
        <w:t>*</w:t>
      </w:r>
      <w:r w:rsidRPr="00CD6B13">
        <w:rPr>
          <w:rFonts w:ascii="Trebuchet MS" w:eastAsiaTheme="minorHAnsi" w:hAnsi="Trebuchet MS" w:cstheme="minorBidi"/>
          <w:i/>
          <w:sz w:val="18"/>
          <w:szCs w:val="18"/>
          <w:lang w:eastAsia="bg-BG"/>
        </w:rPr>
        <w:t xml:space="preserve">Органите, от които участниците могат да получат необходимата информация за задълженията, свързани с данъци и осигуровки са: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Националният осигурителен институт;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Национална агенция за приходите.</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свързани със закрила на заетостта и условията на труд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Агенция по заетостта;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Изпълнителна агенция „Главна инспекция по труда”.</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за опазване на околната среда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Министерство на околната среда и водите.</w:t>
      </w:r>
    </w:p>
    <w:p w:rsidR="008110FA" w:rsidRPr="00857CAA" w:rsidRDefault="008110FA" w:rsidP="00B91564">
      <w:pPr>
        <w:ind w:firstLine="567"/>
        <w:jc w:val="both"/>
        <w:rPr>
          <w:rFonts w:ascii="Trebuchet MS" w:hAnsi="Trebuchet MS"/>
          <w:szCs w:val="24"/>
          <w:lang w:val="en-US"/>
        </w:rPr>
      </w:pPr>
    </w:p>
    <w:p w:rsidR="008110FA" w:rsidRDefault="00B91564" w:rsidP="008110FA">
      <w:pPr>
        <w:jc w:val="both"/>
        <w:rPr>
          <w:rFonts w:ascii="Trebuchet MS" w:hAnsi="Trebuchet MS"/>
          <w:szCs w:val="24"/>
        </w:rPr>
      </w:pPr>
      <w:r w:rsidRPr="00B91564">
        <w:rPr>
          <w:rFonts w:ascii="Trebuchet MS" w:hAnsi="Trebuchet MS"/>
          <w:b/>
          <w:szCs w:val="24"/>
        </w:rPr>
        <w:t>2.3.</w:t>
      </w:r>
      <w:r w:rsidR="008110FA" w:rsidRPr="00B91564">
        <w:rPr>
          <w:rFonts w:ascii="Trebuchet MS" w:hAnsi="Trebuchet MS"/>
          <w:b/>
          <w:szCs w:val="24"/>
        </w:rPr>
        <w:t>Ценово предложение</w:t>
      </w:r>
      <w:r w:rsidR="008110FA" w:rsidRPr="00DB595D">
        <w:rPr>
          <w:rFonts w:ascii="Trebuchet MS" w:hAnsi="Trebuchet MS"/>
          <w:szCs w:val="24"/>
        </w:rPr>
        <w:t xml:space="preserve"> –</w:t>
      </w:r>
      <w:r w:rsidRPr="00C45866">
        <w:rPr>
          <w:rFonts w:ascii="Trebuchet MS" w:hAnsi="Trebuchet MS"/>
          <w:szCs w:val="24"/>
        </w:rPr>
        <w:t xml:space="preserve">  </w:t>
      </w:r>
      <w:r w:rsidR="002771E4">
        <w:rPr>
          <w:rFonts w:ascii="Trebuchet MS" w:hAnsi="Trebuchet MS"/>
          <w:szCs w:val="24"/>
        </w:rPr>
        <w:t>О</w:t>
      </w:r>
      <w:r w:rsidRPr="00C45866">
        <w:rPr>
          <w:rFonts w:ascii="Trebuchet MS" w:hAnsi="Trebuchet MS"/>
          <w:szCs w:val="24"/>
        </w:rPr>
        <w:t>бразец</w:t>
      </w:r>
      <w:r w:rsidR="00E67687">
        <w:rPr>
          <w:rFonts w:ascii="Trebuchet MS" w:hAnsi="Trebuchet MS"/>
          <w:szCs w:val="24"/>
        </w:rPr>
        <w:t xml:space="preserve"> № </w:t>
      </w:r>
      <w:r w:rsidR="002771E4">
        <w:rPr>
          <w:rFonts w:ascii="Trebuchet MS" w:hAnsi="Trebuchet MS"/>
          <w:szCs w:val="24"/>
        </w:rPr>
        <w:t>3</w:t>
      </w:r>
      <w:r w:rsidR="006A6221">
        <w:rPr>
          <w:rFonts w:ascii="Trebuchet MS" w:hAnsi="Trebuchet MS"/>
          <w:szCs w:val="24"/>
        </w:rPr>
        <w:t>:</w:t>
      </w:r>
      <w:r w:rsidR="002771E4">
        <w:rPr>
          <w:rFonts w:ascii="Trebuchet MS" w:hAnsi="Trebuchet MS"/>
          <w:szCs w:val="24"/>
        </w:rPr>
        <w:t xml:space="preserve"> „Ценово предложение</w:t>
      </w:r>
      <w:r w:rsidR="006A6221" w:rsidRPr="00C45866">
        <w:rPr>
          <w:rFonts w:ascii="Trebuchet MS" w:hAnsi="Trebuchet MS"/>
          <w:szCs w:val="24"/>
        </w:rPr>
        <w:t>“</w:t>
      </w:r>
      <w:r w:rsidR="002771E4">
        <w:rPr>
          <w:rFonts w:ascii="Trebuchet MS" w:hAnsi="Trebuchet MS"/>
          <w:szCs w:val="24"/>
        </w:rPr>
        <w:t xml:space="preserve"> – изготвя се за всяка обособена позиция, за която се участва, чрез попълване на образеца.</w:t>
      </w:r>
    </w:p>
    <w:p w:rsidR="00711625" w:rsidRPr="00B91564" w:rsidRDefault="00711625" w:rsidP="00711625">
      <w:pPr>
        <w:ind w:firstLine="567"/>
        <w:jc w:val="both"/>
        <w:rPr>
          <w:rFonts w:ascii="Trebuchet MS" w:hAnsi="Trebuchet MS"/>
          <w:szCs w:val="24"/>
        </w:rPr>
      </w:pPr>
      <w:r w:rsidRPr="00B91564">
        <w:rPr>
          <w:rFonts w:ascii="Trebuchet MS" w:hAnsi="Trebuchet MS"/>
          <w:szCs w:val="24"/>
        </w:rPr>
        <w:t>Цените, посочени в Ценовото предложение</w:t>
      </w:r>
      <w:r w:rsidR="00996F48">
        <w:rPr>
          <w:rFonts w:ascii="Trebuchet MS" w:hAnsi="Trebuchet MS"/>
          <w:szCs w:val="24"/>
        </w:rPr>
        <w:t>,</w:t>
      </w:r>
      <w:r w:rsidRPr="00B91564">
        <w:rPr>
          <w:rFonts w:ascii="Trebuchet MS" w:hAnsi="Trebuchet MS"/>
          <w:szCs w:val="24"/>
        </w:rPr>
        <w:t xml:space="preserve"> трябва да включват всички преки и непреки разходи, които Участникът ще извърши за изпълнението на поръчката. </w:t>
      </w:r>
    </w:p>
    <w:p w:rsidR="00B91564" w:rsidRPr="00B91564" w:rsidRDefault="006B2927" w:rsidP="00B91564">
      <w:pPr>
        <w:ind w:firstLine="567"/>
        <w:jc w:val="both"/>
        <w:rPr>
          <w:rFonts w:ascii="Trebuchet MS" w:hAnsi="Trebuchet MS"/>
          <w:szCs w:val="24"/>
        </w:rPr>
      </w:pPr>
      <w:r>
        <w:rPr>
          <w:rFonts w:ascii="Trebuchet MS" w:hAnsi="Trebuchet MS"/>
          <w:szCs w:val="24"/>
        </w:rPr>
        <w:t xml:space="preserve">Към ценовото предложение се </w:t>
      </w:r>
      <w:r w:rsidR="006A6221">
        <w:rPr>
          <w:rFonts w:ascii="Trebuchet MS" w:hAnsi="Trebuchet MS"/>
          <w:szCs w:val="24"/>
        </w:rPr>
        <w:t>прилага</w:t>
      </w:r>
      <w:r>
        <w:rPr>
          <w:rFonts w:ascii="Trebuchet MS" w:hAnsi="Trebuchet MS"/>
          <w:szCs w:val="24"/>
        </w:rPr>
        <w:t xml:space="preserve"> попълнена</w:t>
      </w:r>
      <w:r w:rsidR="00711625">
        <w:rPr>
          <w:rFonts w:ascii="Trebuchet MS" w:hAnsi="Trebuchet MS"/>
          <w:szCs w:val="24"/>
        </w:rPr>
        <w:t xml:space="preserve"> количествено-стойност</w:t>
      </w:r>
      <w:r w:rsidR="00711625" w:rsidRPr="002348EA">
        <w:rPr>
          <w:rFonts w:ascii="Trebuchet MS" w:hAnsi="Trebuchet MS"/>
          <w:szCs w:val="24"/>
        </w:rPr>
        <w:t xml:space="preserve">на сметка ( на хартиен и електронен носител във формат </w:t>
      </w:r>
      <w:r w:rsidR="00711625" w:rsidRPr="002348EA">
        <w:rPr>
          <w:rFonts w:ascii="Trebuchet MS" w:hAnsi="Trebuchet MS"/>
          <w:szCs w:val="24"/>
          <w:lang w:val="en-US"/>
        </w:rPr>
        <w:t>Excel</w:t>
      </w:r>
      <w:r w:rsidR="00711625">
        <w:rPr>
          <w:rFonts w:ascii="Trebuchet MS" w:hAnsi="Trebuchet MS"/>
          <w:szCs w:val="24"/>
          <w:lang w:val="en-US"/>
        </w:rPr>
        <w:t xml:space="preserve"> </w:t>
      </w:r>
      <w:r w:rsidR="00711625" w:rsidRPr="00F33D3D">
        <w:rPr>
          <w:rFonts w:ascii="Trebuchet MS" w:hAnsi="Trebuchet MS"/>
          <w:szCs w:val="24"/>
          <w:lang w:val="en-US"/>
        </w:rPr>
        <w:t xml:space="preserve">– </w:t>
      </w:r>
      <w:r w:rsidR="002771E4" w:rsidRPr="00F33D3D">
        <w:rPr>
          <w:rFonts w:ascii="Trebuchet MS" w:hAnsi="Trebuchet MS"/>
          <w:szCs w:val="24"/>
        </w:rPr>
        <w:t xml:space="preserve">Приложение </w:t>
      </w:r>
      <w:r w:rsidR="00711625" w:rsidRPr="00F33D3D">
        <w:rPr>
          <w:rFonts w:ascii="Trebuchet MS" w:hAnsi="Trebuchet MS"/>
          <w:szCs w:val="24"/>
        </w:rPr>
        <w:t>1.</w:t>
      </w:r>
      <w:r w:rsidR="002771E4">
        <w:rPr>
          <w:rFonts w:ascii="Trebuchet MS" w:hAnsi="Trebuchet MS"/>
          <w:szCs w:val="24"/>
        </w:rPr>
        <w:t xml:space="preserve"> за обект всеки обект</w:t>
      </w:r>
      <w:r w:rsidR="00711625">
        <w:rPr>
          <w:rFonts w:ascii="Trebuchet MS" w:hAnsi="Trebuchet MS"/>
          <w:szCs w:val="24"/>
        </w:rPr>
        <w:t>)</w:t>
      </w:r>
      <w:r w:rsidR="006A6221">
        <w:rPr>
          <w:rFonts w:ascii="Trebuchet MS" w:hAnsi="Trebuchet MS"/>
          <w:szCs w:val="24"/>
        </w:rPr>
        <w:t>,</w:t>
      </w:r>
      <w:r>
        <w:rPr>
          <w:rFonts w:ascii="Trebuchet MS" w:hAnsi="Trebuchet MS"/>
          <w:szCs w:val="24"/>
        </w:rPr>
        <w:t xml:space="preserve"> в </w:t>
      </w:r>
      <w:r w:rsidR="00711625">
        <w:rPr>
          <w:rFonts w:ascii="Trebuchet MS" w:hAnsi="Trebuchet MS"/>
          <w:szCs w:val="24"/>
        </w:rPr>
        <w:t>която</w:t>
      </w:r>
      <w:r w:rsidR="00B91564" w:rsidRPr="00B91564">
        <w:rPr>
          <w:rFonts w:ascii="Trebuchet MS" w:hAnsi="Trebuchet MS"/>
          <w:szCs w:val="24"/>
        </w:rPr>
        <w:t xml:space="preserve"> участникът предлага единични цени за изпълнение на доставките</w:t>
      </w:r>
      <w:r w:rsidR="002771E4">
        <w:rPr>
          <w:rFonts w:ascii="Trebuchet MS" w:hAnsi="Trebuchet MS"/>
          <w:szCs w:val="24"/>
        </w:rPr>
        <w:t xml:space="preserve"> и монтажа</w:t>
      </w:r>
      <w:r w:rsidR="00B91564" w:rsidRPr="00B91564">
        <w:rPr>
          <w:rFonts w:ascii="Trebuchet MS" w:hAnsi="Trebuchet MS"/>
          <w:szCs w:val="24"/>
        </w:rPr>
        <w:t>. Единичните цени следва да бъдат представени в български лева.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bookmarkStart w:id="0" w:name="_GoBack"/>
      <w:bookmarkEnd w:id="0"/>
    </w:p>
    <w:p w:rsidR="008110FA" w:rsidRDefault="00B91564" w:rsidP="00B91564">
      <w:pPr>
        <w:ind w:firstLine="567"/>
        <w:jc w:val="both"/>
        <w:rPr>
          <w:rFonts w:ascii="Trebuchet MS" w:hAnsi="Trebuchet MS"/>
          <w:szCs w:val="24"/>
        </w:rPr>
      </w:pPr>
      <w:r w:rsidRPr="00B91564">
        <w:rPr>
          <w:rFonts w:ascii="Trebuchet MS" w:hAnsi="Trebuchet MS"/>
          <w:szCs w:val="24"/>
        </w:rPr>
        <w:t>Критерият за възлагане на обществената поръчка е „най-ниска цена“ - икономически най-изгодна оферта съгласно чл.70, ал.2, т.1 от ЗОП.</w:t>
      </w:r>
    </w:p>
    <w:p w:rsidR="00684463" w:rsidRDefault="00684463" w:rsidP="00684463">
      <w:pPr>
        <w:jc w:val="both"/>
        <w:rPr>
          <w:rFonts w:ascii="Trebuchet MS" w:hAnsi="Trebuchet MS"/>
          <w:szCs w:val="24"/>
        </w:rPr>
      </w:pPr>
    </w:p>
    <w:p w:rsidR="00684463" w:rsidRPr="007E1788" w:rsidRDefault="007E1788" w:rsidP="007E1788">
      <w:pPr>
        <w:ind w:firstLine="567"/>
        <w:jc w:val="both"/>
        <w:rPr>
          <w:rFonts w:ascii="Trebuchet MS" w:hAnsi="Trebuchet MS"/>
          <w:b/>
          <w:szCs w:val="24"/>
        </w:rPr>
      </w:pPr>
      <w:r w:rsidRPr="007E1788">
        <w:rPr>
          <w:rFonts w:ascii="Trebuchet MS" w:hAnsi="Trebuchet MS"/>
          <w:b/>
          <w:szCs w:val="24"/>
        </w:rPr>
        <w:t>Оценката на техническите и ценовите предложения на Участниците се извършва преди разглеждане на документите за съответствие с критериите за подбор (провеждането на предварителния подбор). Това позволява ценовото предложение да не се представя в отделен запечатан плик.</w:t>
      </w:r>
    </w:p>
    <w:p w:rsidR="00420EA8" w:rsidRPr="00826341" w:rsidRDefault="00420EA8" w:rsidP="006C37B5">
      <w:pPr>
        <w:widowControl w:val="0"/>
        <w:tabs>
          <w:tab w:val="left" w:pos="284"/>
          <w:tab w:val="left" w:pos="1311"/>
        </w:tabs>
        <w:suppressAutoHyphens/>
        <w:jc w:val="both"/>
        <w:rPr>
          <w:rFonts w:ascii="Trebuchet MS" w:eastAsia="Times New Roman" w:hAnsi="Trebuchet MS"/>
          <w:b/>
          <w:strike/>
          <w:szCs w:val="24"/>
          <w:lang w:eastAsia="bg-BG"/>
        </w:rPr>
      </w:pPr>
    </w:p>
    <w:p w:rsidR="008733C9" w:rsidRPr="007E1788" w:rsidRDefault="007E1788" w:rsidP="007E1788">
      <w:pPr>
        <w:ind w:firstLine="567"/>
        <w:jc w:val="both"/>
        <w:rPr>
          <w:rFonts w:ascii="Trebuchet MS" w:hAnsi="Trebuchet MS"/>
          <w:b/>
          <w:szCs w:val="24"/>
        </w:rPr>
      </w:pPr>
      <w:r w:rsidRPr="007E1788">
        <w:rPr>
          <w:rFonts w:ascii="Trebuchet MS" w:hAnsi="Trebuchet MS"/>
          <w:b/>
          <w:szCs w:val="24"/>
        </w:rPr>
        <w:t>Предложение за изпълнение на поръчката и Ценово предложение се окомплектоват за всяка обособена позиция, за която се кандидатства.</w:t>
      </w:r>
    </w:p>
    <w:p w:rsidR="007E1788" w:rsidRDefault="007E1788" w:rsidP="006C37B5">
      <w:pPr>
        <w:jc w:val="both"/>
        <w:rPr>
          <w:rFonts w:ascii="Trebuchet MS" w:hAnsi="Trebuchet MS"/>
          <w:szCs w:val="24"/>
        </w:rPr>
      </w:pPr>
    </w:p>
    <w:p w:rsidR="008110FA" w:rsidRDefault="00684463" w:rsidP="00684463">
      <w:pPr>
        <w:jc w:val="both"/>
        <w:rPr>
          <w:rFonts w:ascii="Trebuchet MS" w:hAnsi="Trebuchet MS"/>
          <w:b/>
          <w:szCs w:val="24"/>
        </w:rPr>
      </w:pPr>
      <w:r w:rsidRPr="00684463">
        <w:rPr>
          <w:rFonts w:ascii="Trebuchet MS" w:hAnsi="Trebuchet MS"/>
          <w:b/>
          <w:szCs w:val="24"/>
        </w:rPr>
        <w:t>3.ДОГОВОР ЗА ВЪЗЛАГАНЕ НА ОБЩЕСТВЕНА ПОРЪЧКА.</w:t>
      </w:r>
    </w:p>
    <w:p w:rsidR="007E1788" w:rsidRDefault="007E1788" w:rsidP="007E1788">
      <w:pPr>
        <w:ind w:firstLine="567"/>
        <w:jc w:val="both"/>
        <w:rPr>
          <w:rFonts w:ascii="Trebuchet MS" w:hAnsi="Trebuchet MS"/>
          <w:szCs w:val="24"/>
        </w:rPr>
      </w:pPr>
      <w:r>
        <w:rPr>
          <w:rFonts w:ascii="Trebuchet MS" w:hAnsi="Trebuchet MS"/>
          <w:szCs w:val="24"/>
        </w:rPr>
        <w:t xml:space="preserve">Към документацията е приложен файл </w:t>
      </w:r>
      <w:r>
        <w:rPr>
          <w:rFonts w:ascii="Trebuchet MS" w:hAnsi="Trebuchet MS"/>
          <w:szCs w:val="24"/>
          <w:lang w:val="en-US"/>
        </w:rPr>
        <w:t>IV</w:t>
      </w:r>
      <w:r>
        <w:rPr>
          <w:rFonts w:ascii="Trebuchet MS" w:hAnsi="Trebuchet MS"/>
          <w:szCs w:val="24"/>
        </w:rPr>
        <w:t xml:space="preserve"> Проект на договор</w:t>
      </w:r>
    </w:p>
    <w:p w:rsidR="007E1788" w:rsidRPr="007E1788" w:rsidRDefault="007E1788" w:rsidP="007E1788">
      <w:pPr>
        <w:ind w:firstLine="567"/>
        <w:jc w:val="both"/>
        <w:rPr>
          <w:rFonts w:ascii="Trebuchet MS" w:hAnsi="Trebuchet MS"/>
          <w:szCs w:val="24"/>
        </w:rPr>
      </w:pPr>
    </w:p>
    <w:p w:rsidR="008110FA" w:rsidRDefault="007E1788" w:rsidP="00684463">
      <w:pPr>
        <w:ind w:firstLine="567"/>
        <w:jc w:val="both"/>
        <w:rPr>
          <w:rFonts w:ascii="Trebuchet MS" w:hAnsi="Trebuchet MS"/>
          <w:szCs w:val="24"/>
        </w:rPr>
      </w:pPr>
      <w:r w:rsidRPr="007E1788">
        <w:rPr>
          <w:rFonts w:ascii="Trebuchet MS" w:hAnsi="Trebuchet MS"/>
          <w:szCs w:val="24"/>
        </w:rPr>
        <w:t xml:space="preserve">За всяка обособена позиция се подписва договор за възлагане на обществена поръчка с избрания Изпълнител. </w:t>
      </w:r>
      <w:r w:rsidR="00684463" w:rsidRPr="00684463">
        <w:rPr>
          <w:rFonts w:ascii="Trebuchet MS" w:hAnsi="Trebuchet MS"/>
          <w:szCs w:val="24"/>
        </w:rPr>
        <w:t>Текстовете, представени в [</w:t>
      </w:r>
      <w:r w:rsidR="00684463" w:rsidRPr="00C429DF">
        <w:rPr>
          <w:rFonts w:ascii="Trebuchet MS" w:hAnsi="Trebuchet MS"/>
          <w:i/>
          <w:color w:val="FF0000"/>
          <w:szCs w:val="24"/>
        </w:rPr>
        <w:t>квадратни скоби и наклонен шрифт в черен цвят</w:t>
      </w:r>
      <w:r w:rsidR="00684463" w:rsidRPr="00684463">
        <w:rPr>
          <w:rFonts w:ascii="Trebuchet MS" w:hAnsi="Trebuchet MS"/>
          <w:szCs w:val="24"/>
        </w:rPr>
        <w:t>], обозначават случаи, в които трябва да бъдат попълнени конкретни данни. Текстовете, представени в [</w:t>
      </w:r>
      <w:r w:rsidR="00684463" w:rsidRPr="00C429DF">
        <w:rPr>
          <w:rFonts w:ascii="Trebuchet MS" w:hAnsi="Trebuchet MS"/>
          <w:i/>
          <w:color w:val="FF0000"/>
          <w:szCs w:val="24"/>
        </w:rPr>
        <w:t>квадратни скоби и наклонен шрифт в червен цвят</w:t>
      </w:r>
      <w:r w:rsidR="00684463" w:rsidRPr="00684463">
        <w:rPr>
          <w:rFonts w:ascii="Trebuchet MS" w:hAnsi="Trebuchet MS"/>
          <w:szCs w:val="24"/>
        </w:rPr>
        <w:t>], обозначават пояснения или указания.</w:t>
      </w:r>
    </w:p>
    <w:p w:rsidR="007E1788" w:rsidRDefault="007E1788" w:rsidP="00684463">
      <w:pPr>
        <w:ind w:firstLine="567"/>
        <w:jc w:val="both"/>
        <w:rPr>
          <w:rFonts w:ascii="Trebuchet MS" w:hAnsi="Trebuchet MS"/>
          <w:szCs w:val="24"/>
        </w:rPr>
      </w:pPr>
      <w:r>
        <w:rPr>
          <w:rFonts w:ascii="Trebuchet MS" w:hAnsi="Trebuchet MS"/>
          <w:szCs w:val="24"/>
        </w:rPr>
        <w:t xml:space="preserve">Изпълнението на доставката и монтажа на обзавеждането започва след получаване на Възлагателно писмо </w:t>
      </w:r>
      <w:r w:rsidRPr="00A2531B">
        <w:rPr>
          <w:rFonts w:ascii="Trebuchet MS" w:hAnsi="Trebuchet MS"/>
          <w:szCs w:val="24"/>
        </w:rPr>
        <w:t>от Възложителя до Изпълнителя</w:t>
      </w:r>
      <w:r>
        <w:rPr>
          <w:rFonts w:ascii="Trebuchet MS" w:hAnsi="Trebuchet MS"/>
          <w:szCs w:val="24"/>
        </w:rPr>
        <w:t>.</w:t>
      </w:r>
      <w:r w:rsidRPr="007E1788">
        <w:t xml:space="preserve"> </w:t>
      </w:r>
      <w:r w:rsidRPr="007E1788">
        <w:rPr>
          <w:rFonts w:ascii="Trebuchet MS" w:hAnsi="Trebuchet MS"/>
          <w:szCs w:val="24"/>
        </w:rPr>
        <w:t>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w:t>
      </w:r>
    </w:p>
    <w:p w:rsidR="002348EA" w:rsidRDefault="007E1788" w:rsidP="007E1788">
      <w:pPr>
        <w:ind w:firstLine="567"/>
        <w:jc w:val="both"/>
        <w:rPr>
          <w:rFonts w:ascii="Trebuchet MS" w:hAnsi="Trebuchet MS"/>
          <w:szCs w:val="24"/>
        </w:rPr>
      </w:pPr>
      <w:r w:rsidRPr="007E1788">
        <w:rPr>
          <w:rFonts w:ascii="Trebuchet MS" w:hAnsi="Trebuchet MS"/>
          <w:szCs w:val="24"/>
        </w:rPr>
        <w:t xml:space="preserve">Съгласно чл. 112, ал. 3 от ЗОП Възложителят може да сключи договор със следващия класиран участник, когато избраният за изпълнител участник откаже да </w:t>
      </w:r>
      <w:r w:rsidRPr="007E1788">
        <w:rPr>
          <w:rFonts w:ascii="Trebuchet MS" w:hAnsi="Trebuchet MS"/>
          <w:szCs w:val="24"/>
        </w:rPr>
        <w:lastRenderedPageBreak/>
        <w:t xml:space="preserve">сключи договор или не се яви за сключването му в определения от възложителя срок, без да посочи обективни причини. 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 • при условията по чл. 5, ал. 1, т. 3 от ЗИФОДРЮПДРСЛ; </w:t>
      </w:r>
    </w:p>
    <w:p w:rsidR="00523C04" w:rsidRPr="00A2531B" w:rsidRDefault="007E1788" w:rsidP="00523C04">
      <w:pPr>
        <w:keepLines/>
        <w:autoSpaceDE w:val="0"/>
        <w:autoSpaceDN w:val="0"/>
        <w:ind w:firstLine="709"/>
        <w:jc w:val="both"/>
        <w:rPr>
          <w:rFonts w:ascii="Trebuchet MS" w:eastAsia="Times New Roman" w:hAnsi="Trebuchet MS"/>
          <w:szCs w:val="24"/>
        </w:rPr>
      </w:pPr>
      <w:r w:rsidRPr="007E1788">
        <w:rPr>
          <w:rFonts w:ascii="Trebuchet MS" w:hAnsi="Trebuchet MS"/>
          <w:szCs w:val="24"/>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 Страните ще считат за виновно неизпълнение на съществено задължение на Изпълнителя всеки от следните случаи: • </w:t>
      </w:r>
      <w:r w:rsidR="00523C04" w:rsidRPr="00A2531B">
        <w:rPr>
          <w:rFonts w:ascii="Trebuchet MS" w:eastAsia="Times New Roman" w:hAnsi="Trebuchet MS"/>
          <w:szCs w:val="24"/>
        </w:rPr>
        <w:t xml:space="preserve">когато </w:t>
      </w:r>
      <w:r w:rsidR="00523C04" w:rsidRPr="00A2531B">
        <w:rPr>
          <w:rFonts w:ascii="Trebuchet MS" w:eastAsia="Times New Roman" w:hAnsi="Trebuchet MS"/>
          <w:b/>
          <w:szCs w:val="24"/>
        </w:rPr>
        <w:t>ИЗПЪЛНИТЕЛЯТ</w:t>
      </w:r>
      <w:r w:rsidR="00523C04" w:rsidRPr="00A2531B">
        <w:rPr>
          <w:rFonts w:ascii="Trebuchet MS" w:eastAsia="Times New Roman" w:hAnsi="Trebuchet MS"/>
          <w:szCs w:val="24"/>
        </w:rPr>
        <w:t xml:space="preserve"> не изпълни  възложеното в  15 (петнадесет) дневен срок от изтичане на срока, посочен в </w:t>
      </w:r>
      <w:r w:rsidR="00523C04">
        <w:rPr>
          <w:rFonts w:ascii="Trebuchet MS" w:eastAsia="Times New Roman" w:hAnsi="Trebuchet MS"/>
          <w:szCs w:val="24"/>
        </w:rPr>
        <w:t xml:space="preserve">съответното възлагателно писмо; </w:t>
      </w:r>
      <w:r w:rsidR="004C028E" w:rsidRPr="007E1788">
        <w:rPr>
          <w:rFonts w:ascii="Trebuchet MS" w:hAnsi="Trebuchet MS"/>
          <w:szCs w:val="24"/>
        </w:rPr>
        <w:t>•</w:t>
      </w:r>
      <w:r w:rsidR="00523C04" w:rsidRPr="00A2531B">
        <w:rPr>
          <w:rFonts w:ascii="Trebuchet MS" w:eastAsia="Times New Roman" w:hAnsi="Trebuchet MS"/>
          <w:b/>
          <w:szCs w:val="24"/>
        </w:rPr>
        <w:t>ИЗПЪЛНИТЕЛЯТ</w:t>
      </w:r>
      <w:r w:rsidR="00523C04" w:rsidRPr="00A2531B">
        <w:rPr>
          <w:rFonts w:ascii="Trebuchet MS" w:eastAsia="Times New Roman" w:hAnsi="Trebuchet MS"/>
          <w:szCs w:val="24"/>
        </w:rPr>
        <w:t xml:space="preserve"> е прекратил изпълнението на възложената от </w:t>
      </w:r>
      <w:r w:rsidR="00523C04" w:rsidRPr="00A2531B">
        <w:rPr>
          <w:rFonts w:ascii="Trebuchet MS" w:eastAsia="Times New Roman" w:hAnsi="Trebuchet MS"/>
          <w:b/>
          <w:szCs w:val="24"/>
        </w:rPr>
        <w:t>ВЪЗЛОЖИТЕЛЯ</w:t>
      </w:r>
      <w:r w:rsidR="00523C04" w:rsidRPr="00A2531B">
        <w:rPr>
          <w:rFonts w:ascii="Trebuchet MS" w:eastAsia="Times New Roman" w:hAnsi="Trebuchet MS"/>
          <w:szCs w:val="24"/>
        </w:rPr>
        <w:t xml:space="preserve"> доставка на оборудването без изричното съгласие на </w:t>
      </w:r>
      <w:r w:rsidR="00523C04" w:rsidRPr="00A2531B">
        <w:rPr>
          <w:rFonts w:ascii="Trebuchet MS" w:eastAsia="Times New Roman" w:hAnsi="Trebuchet MS"/>
          <w:b/>
          <w:szCs w:val="24"/>
        </w:rPr>
        <w:t>ВЪЗЛОЖИТЕЛЯ;</w:t>
      </w:r>
      <w:r w:rsidR="004C028E" w:rsidRPr="004C028E">
        <w:rPr>
          <w:rFonts w:ascii="Trebuchet MS" w:hAnsi="Trebuchet MS"/>
          <w:szCs w:val="24"/>
        </w:rPr>
        <w:t xml:space="preserve"> </w:t>
      </w:r>
      <w:r w:rsidR="004C028E" w:rsidRPr="007E1788">
        <w:rPr>
          <w:rFonts w:ascii="Trebuchet MS" w:hAnsi="Trebuchet MS"/>
          <w:szCs w:val="24"/>
        </w:rPr>
        <w:t>•</w:t>
      </w:r>
      <w:r w:rsidR="00523C04">
        <w:rPr>
          <w:rFonts w:ascii="Trebuchet MS" w:eastAsia="Times New Roman" w:hAnsi="Trebuchet MS"/>
          <w:szCs w:val="24"/>
        </w:rPr>
        <w:t xml:space="preserve"> </w:t>
      </w:r>
      <w:r w:rsidR="00523C04" w:rsidRPr="00A2531B">
        <w:rPr>
          <w:rFonts w:ascii="Trebuchet MS" w:eastAsia="Times New Roman" w:hAnsi="Trebuchet MS"/>
          <w:b/>
          <w:szCs w:val="24"/>
        </w:rPr>
        <w:t xml:space="preserve">ИЗПЪЛНИТЕЛЯТ </w:t>
      </w:r>
      <w:r w:rsidR="00523C04" w:rsidRPr="00A2531B">
        <w:rPr>
          <w:rFonts w:ascii="Trebuchet MS" w:eastAsia="Times New Roman" w:hAnsi="Trebuchet MS"/>
          <w:szCs w:val="24"/>
        </w:rPr>
        <w:t>е допуснал съществено отклонение от техническата спецификация</w:t>
      </w:r>
    </w:p>
    <w:p w:rsidR="007E1788" w:rsidRDefault="007E1788" w:rsidP="00523C04">
      <w:pPr>
        <w:ind w:firstLine="567"/>
        <w:jc w:val="both"/>
        <w:rPr>
          <w:rFonts w:ascii="Trebuchet MS" w:hAnsi="Trebuchet MS"/>
          <w:szCs w:val="24"/>
        </w:rPr>
      </w:pPr>
    </w:p>
    <w:p w:rsidR="008110FA" w:rsidRPr="00DB595D" w:rsidRDefault="008110FA" w:rsidP="00684463">
      <w:pPr>
        <w:ind w:firstLine="567"/>
        <w:jc w:val="both"/>
        <w:rPr>
          <w:rFonts w:ascii="Trebuchet MS" w:hAnsi="Trebuchet MS"/>
          <w:szCs w:val="24"/>
        </w:rPr>
      </w:pPr>
      <w:r w:rsidRPr="00DB595D">
        <w:rPr>
          <w:rFonts w:ascii="Trebuchet MS" w:hAnsi="Trebuchet MS"/>
          <w:szCs w:val="24"/>
        </w:rPr>
        <w:t>Преди подписване на договора избраният изпълнител, представя:</w:t>
      </w:r>
    </w:p>
    <w:p w:rsidR="008110FA" w:rsidRPr="008A3BE1" w:rsidRDefault="008110FA" w:rsidP="008A3BE1">
      <w:pPr>
        <w:pStyle w:val="a9"/>
        <w:numPr>
          <w:ilvl w:val="0"/>
          <w:numId w:val="8"/>
        </w:numPr>
        <w:jc w:val="both"/>
        <w:rPr>
          <w:rFonts w:ascii="Trebuchet MS" w:hAnsi="Trebuchet MS"/>
          <w:szCs w:val="24"/>
        </w:rPr>
      </w:pPr>
      <w:r w:rsidRPr="008A3BE1">
        <w:rPr>
          <w:rFonts w:ascii="Trebuchet MS" w:hAnsi="Trebuchet MS"/>
          <w:szCs w:val="24"/>
        </w:rPr>
        <w:t xml:space="preserve">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w:t>
      </w:r>
      <w:r w:rsidR="00684463" w:rsidRPr="008A3BE1">
        <w:rPr>
          <w:rFonts w:ascii="Trebuchet MS" w:hAnsi="Trebuchet MS"/>
          <w:szCs w:val="24"/>
        </w:rPr>
        <w:t>която обединението е установено;</w:t>
      </w:r>
    </w:p>
    <w:p w:rsidR="00684463" w:rsidRPr="00847A3C" w:rsidRDefault="00684463" w:rsidP="008A3BE1">
      <w:pPr>
        <w:pStyle w:val="a9"/>
        <w:numPr>
          <w:ilvl w:val="0"/>
          <w:numId w:val="8"/>
        </w:numPr>
        <w:jc w:val="both"/>
        <w:rPr>
          <w:rFonts w:ascii="Trebuchet MS" w:hAnsi="Trebuchet MS"/>
          <w:szCs w:val="24"/>
        </w:rPr>
      </w:pPr>
      <w:r w:rsidRPr="00847A3C">
        <w:rPr>
          <w:rFonts w:ascii="Trebuchet MS" w:hAnsi="Trebuchet MS"/>
          <w:szCs w:val="24"/>
        </w:rPr>
        <w:t>Актуални документи, удостоверяващи липсата на основанията за отстраняване от обществената поръчка. Документите се представят и за подизпълнителите ако има такива</w:t>
      </w:r>
      <w:r w:rsidR="00847A3C">
        <w:rPr>
          <w:rFonts w:ascii="Trebuchet MS" w:hAnsi="Trebuchet MS"/>
          <w:szCs w:val="24"/>
        </w:rPr>
        <w:t>.</w:t>
      </w:r>
      <w:r w:rsidR="00847A3C" w:rsidRPr="00847A3C">
        <w:rPr>
          <w:rFonts w:ascii="Trebuchet MS" w:hAnsi="Trebuchet MS"/>
          <w:szCs w:val="24"/>
        </w:rPr>
        <w:t xml:space="preserve"> </w:t>
      </w:r>
      <w:r w:rsidR="008110FA" w:rsidRPr="00847A3C">
        <w:rPr>
          <w:rFonts w:ascii="Trebuchet MS" w:hAnsi="Trebuchet MS"/>
          <w:szCs w:val="24"/>
        </w:rPr>
        <w:t>За доказване на липсата на основания за отстраняване се представят документи</w:t>
      </w:r>
      <w:r w:rsidRPr="00847A3C">
        <w:rPr>
          <w:rFonts w:ascii="Trebuchet MS" w:hAnsi="Trebuchet MS"/>
          <w:szCs w:val="24"/>
        </w:rPr>
        <w:t>те по чл. 58, ал. 1</w:t>
      </w:r>
      <w:r w:rsidR="008110FA" w:rsidRPr="00847A3C">
        <w:rPr>
          <w:rFonts w:ascii="Trebuchet MS" w:hAnsi="Trebuchet MS"/>
          <w:szCs w:val="24"/>
        </w:rPr>
        <w:t xml:space="preserve"> от ЗОП при ус</w:t>
      </w:r>
      <w:r w:rsidRPr="00847A3C">
        <w:rPr>
          <w:rFonts w:ascii="Trebuchet MS" w:hAnsi="Trebuchet MS"/>
          <w:szCs w:val="24"/>
        </w:rPr>
        <w:t>ловията на чл. 67, ал. 8 от ЗОП;</w:t>
      </w:r>
    </w:p>
    <w:p w:rsidR="00684463" w:rsidRPr="008A3BE1" w:rsidRDefault="008110FA" w:rsidP="008A3BE1">
      <w:pPr>
        <w:pStyle w:val="a9"/>
        <w:numPr>
          <w:ilvl w:val="0"/>
          <w:numId w:val="8"/>
        </w:numPr>
        <w:jc w:val="both"/>
        <w:rPr>
          <w:rFonts w:ascii="Trebuchet MS" w:hAnsi="Trebuchet MS"/>
          <w:szCs w:val="24"/>
        </w:rPr>
      </w:pPr>
      <w:r w:rsidRPr="008A3BE1">
        <w:rPr>
          <w:rFonts w:ascii="Trebuchet MS" w:hAnsi="Trebuchet MS"/>
          <w:szCs w:val="24"/>
        </w:rPr>
        <w:t xml:space="preserve">Декларация по чл. 59, ал. 1, т. 3 </w:t>
      </w:r>
      <w:r w:rsidR="00684463" w:rsidRPr="008A3BE1">
        <w:rPr>
          <w:rFonts w:ascii="Trebuchet MS" w:hAnsi="Trebuchet MS"/>
          <w:szCs w:val="24"/>
        </w:rPr>
        <w:t xml:space="preserve">от Закона за мерките срещу изпирането на </w:t>
      </w:r>
      <w:r w:rsidR="00684463" w:rsidRPr="00523C04">
        <w:rPr>
          <w:rFonts w:ascii="Trebuchet MS" w:hAnsi="Trebuchet MS"/>
          <w:szCs w:val="24"/>
        </w:rPr>
        <w:t xml:space="preserve">пари </w:t>
      </w:r>
      <w:r w:rsidR="00684463" w:rsidRPr="00523C04">
        <w:rPr>
          <w:rFonts w:ascii="Trebuchet MS" w:hAnsi="Trebuchet MS"/>
          <w:color w:val="000000" w:themeColor="text1"/>
          <w:szCs w:val="24"/>
        </w:rPr>
        <w:t xml:space="preserve">(Образец № </w:t>
      </w:r>
      <w:r w:rsidR="007E1788" w:rsidRPr="00523C04">
        <w:rPr>
          <w:rFonts w:ascii="Trebuchet MS" w:hAnsi="Trebuchet MS"/>
          <w:color w:val="000000" w:themeColor="text1"/>
          <w:szCs w:val="24"/>
        </w:rPr>
        <w:t>4</w:t>
      </w:r>
      <w:r w:rsidR="00684463" w:rsidRPr="00523C04">
        <w:rPr>
          <w:rFonts w:ascii="Trebuchet MS" w:hAnsi="Trebuchet MS"/>
          <w:color w:val="000000" w:themeColor="text1"/>
          <w:szCs w:val="24"/>
        </w:rPr>
        <w:t xml:space="preserve">) </w:t>
      </w:r>
      <w:r w:rsidR="00684463" w:rsidRPr="00523C04">
        <w:rPr>
          <w:rFonts w:ascii="Trebuchet MS" w:hAnsi="Trebuchet MS"/>
          <w:szCs w:val="24"/>
        </w:rPr>
        <w:t>– за идентификация на всички физически лица, които притежават или контролират</w:t>
      </w:r>
      <w:r w:rsidR="00684463" w:rsidRPr="008A3BE1">
        <w:rPr>
          <w:rFonts w:ascii="Trebuchet MS" w:hAnsi="Trebuchet MS"/>
          <w:szCs w:val="24"/>
        </w:rPr>
        <w:t xml:space="preserve"> юридическото лице или друго правно образувание, от чието име се подписва договора за изпълнение на поръчката.</w:t>
      </w:r>
    </w:p>
    <w:p w:rsidR="00121633" w:rsidRDefault="00121633" w:rsidP="008110FA">
      <w:pPr>
        <w:jc w:val="both"/>
        <w:rPr>
          <w:rFonts w:ascii="Trebuchet MS" w:hAnsi="Trebuchet MS"/>
          <w:szCs w:val="24"/>
        </w:rPr>
      </w:pPr>
    </w:p>
    <w:p w:rsidR="00263226" w:rsidRPr="00263226" w:rsidRDefault="00263226" w:rsidP="008110FA">
      <w:pPr>
        <w:jc w:val="both"/>
        <w:rPr>
          <w:rFonts w:ascii="Trebuchet MS" w:hAnsi="Trebuchet MS"/>
          <w:b/>
          <w:szCs w:val="24"/>
        </w:rPr>
      </w:pPr>
      <w:r>
        <w:rPr>
          <w:rFonts w:ascii="Trebuchet MS" w:hAnsi="Trebuchet MS"/>
          <w:noProof/>
          <w:szCs w:val="24"/>
          <w:lang w:eastAsia="bg-BG"/>
        </w:rPr>
        <w:drawing>
          <wp:inline distT="0" distB="0" distL="0" distR="0" wp14:anchorId="4EF4ABBB" wp14:editId="1B6D115B">
            <wp:extent cx="293716" cy="246142"/>
            <wp:effectExtent l="0" t="0" r="0" b="190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099" cy="247301"/>
                    </a:xfrm>
                    <a:prstGeom prst="rect">
                      <a:avLst/>
                    </a:prstGeom>
                    <a:noFill/>
                  </pic:spPr>
                </pic:pic>
              </a:graphicData>
            </a:graphic>
          </wp:inline>
        </w:drawing>
      </w:r>
      <w:r>
        <w:rPr>
          <w:rFonts w:ascii="Trebuchet MS" w:hAnsi="Trebuchet MS"/>
          <w:szCs w:val="24"/>
        </w:rPr>
        <w:t xml:space="preserve"> </w:t>
      </w:r>
      <w:r w:rsidRPr="00263226">
        <w:rPr>
          <w:rFonts w:ascii="Trebuchet MS" w:hAnsi="Trebuchet MS"/>
          <w:b/>
          <w:szCs w:val="24"/>
        </w:rPr>
        <w:t>Участникът задължително използва образците –приложения към офертата си без да променя шрифта (Trebuchet MS) и размера(12), както и логата, съгласно изискванията за визуализация по Програма ИНТЕРРЕГ V-A Румъния-България 2014-2020 г.</w:t>
      </w:r>
    </w:p>
    <w:sectPr w:rsidR="00263226" w:rsidRPr="00263226" w:rsidSect="0040123F">
      <w:headerReference w:type="default" r:id="rId21"/>
      <w:footerReference w:type="default" r:id="rId22"/>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9D" w:rsidRDefault="00802C9D" w:rsidP="008E7E39">
      <w:r>
        <w:separator/>
      </w:r>
    </w:p>
  </w:endnote>
  <w:endnote w:type="continuationSeparator" w:id="0">
    <w:p w:rsidR="00802C9D" w:rsidRDefault="00802C9D"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02A73182" wp14:editId="6322FC00">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F33D3D">
      <w:rPr>
        <w:b/>
        <w:noProof/>
      </w:rPr>
      <w:t>12</w:t>
    </w:r>
    <w:r>
      <w:rPr>
        <w:b/>
      </w:rPr>
      <w:fldChar w:fldCharType="end"/>
    </w:r>
    <w:r>
      <w:t xml:space="preserve"> от </w:t>
    </w:r>
    <w:r>
      <w:rPr>
        <w:b/>
      </w:rPr>
      <w:fldChar w:fldCharType="begin"/>
    </w:r>
    <w:r>
      <w:rPr>
        <w:b/>
      </w:rPr>
      <w:instrText>NUMPAGES  \* Arabic  \* MERGEFORMAT</w:instrText>
    </w:r>
    <w:r>
      <w:rPr>
        <w:b/>
      </w:rPr>
      <w:fldChar w:fldCharType="separate"/>
    </w:r>
    <w:r w:rsidR="00F33D3D">
      <w:rPr>
        <w:b/>
        <w:noProof/>
      </w:rPr>
      <w:t>13</w:t>
    </w:r>
    <w:r>
      <w:rPr>
        <w:b/>
      </w:rPr>
      <w:fldChar w:fldCharType="end"/>
    </w:r>
  </w:p>
  <w:p w:rsidR="001F4D42" w:rsidRPr="008E7E39" w:rsidRDefault="001F4D42"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9D" w:rsidRDefault="00802C9D" w:rsidP="008E7E39">
      <w:r>
        <w:separator/>
      </w:r>
    </w:p>
  </w:footnote>
  <w:footnote w:type="continuationSeparator" w:id="0">
    <w:p w:rsidR="00802C9D" w:rsidRDefault="00802C9D"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8E7E39">
    <w:pPr>
      <w:pStyle w:val="a3"/>
    </w:pPr>
    <w:r>
      <w:rPr>
        <w:noProof/>
        <w:lang w:eastAsia="bg-BG"/>
      </w:rPr>
      <w:drawing>
        <wp:inline distT="0" distB="0" distL="0" distR="0" wp14:anchorId="6C92C0E9" wp14:editId="54FF9B43">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CF4337A" wp14:editId="6F67BCDD">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79C559B3" wp14:editId="230F2C21">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BC0"/>
    <w:multiLevelType w:val="hybridMultilevel"/>
    <w:tmpl w:val="2786A5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3095102"/>
    <w:multiLevelType w:val="hybridMultilevel"/>
    <w:tmpl w:val="1C902FCA"/>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2609574B"/>
    <w:multiLevelType w:val="hybridMultilevel"/>
    <w:tmpl w:val="85801A20"/>
    <w:lvl w:ilvl="0" w:tplc="04020001">
      <w:start w:val="1"/>
      <w:numFmt w:val="bullet"/>
      <w:lvlText w:val=""/>
      <w:lvlJc w:val="left"/>
      <w:pPr>
        <w:tabs>
          <w:tab w:val="num" w:pos="1416"/>
        </w:tabs>
        <w:ind w:left="1776" w:hanging="360"/>
      </w:pPr>
      <w:rPr>
        <w:rFonts w:ascii="Symbol" w:hAnsi="Symbol" w:hint="default"/>
        <w:color w:val="auto"/>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
    <w:nsid w:val="43253331"/>
    <w:multiLevelType w:val="hybridMultilevel"/>
    <w:tmpl w:val="0AD86AD4"/>
    <w:lvl w:ilvl="0" w:tplc="7680AF0C">
      <w:start w:val="11"/>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56B24EA"/>
    <w:multiLevelType w:val="hybridMultilevel"/>
    <w:tmpl w:val="E9FE4992"/>
    <w:lvl w:ilvl="0" w:tplc="4872BD26">
      <w:numFmt w:val="bullet"/>
      <w:lvlText w:val="-"/>
      <w:lvlJc w:val="left"/>
      <w:pPr>
        <w:ind w:left="360" w:hanging="360"/>
      </w:pPr>
      <w:rPr>
        <w:rFonts w:ascii="Times New Roman" w:eastAsia="PMingLiU"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9800A7"/>
    <w:multiLevelType w:val="hybridMultilevel"/>
    <w:tmpl w:val="E37CC4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E5C27EE"/>
    <w:multiLevelType w:val="hybridMultilevel"/>
    <w:tmpl w:val="22D47D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F9059B8"/>
    <w:multiLevelType w:val="hybridMultilevel"/>
    <w:tmpl w:val="130C2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7"/>
  </w:num>
  <w:num w:numId="7">
    <w:abstractNumId w:val="0"/>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0511"/>
    <w:rsid w:val="00001D10"/>
    <w:rsid w:val="0000335C"/>
    <w:rsid w:val="00003551"/>
    <w:rsid w:val="00004E63"/>
    <w:rsid w:val="0000552F"/>
    <w:rsid w:val="00007B7D"/>
    <w:rsid w:val="00013088"/>
    <w:rsid w:val="00015073"/>
    <w:rsid w:val="000153EF"/>
    <w:rsid w:val="00017A32"/>
    <w:rsid w:val="00020549"/>
    <w:rsid w:val="00022EF0"/>
    <w:rsid w:val="0002400B"/>
    <w:rsid w:val="0002514B"/>
    <w:rsid w:val="00026C97"/>
    <w:rsid w:val="00027EFC"/>
    <w:rsid w:val="000320C9"/>
    <w:rsid w:val="00032102"/>
    <w:rsid w:val="00033A42"/>
    <w:rsid w:val="00043414"/>
    <w:rsid w:val="000435BD"/>
    <w:rsid w:val="0004571E"/>
    <w:rsid w:val="00045F9C"/>
    <w:rsid w:val="00047908"/>
    <w:rsid w:val="00047A4A"/>
    <w:rsid w:val="0005120E"/>
    <w:rsid w:val="00051B51"/>
    <w:rsid w:val="000523D0"/>
    <w:rsid w:val="00052592"/>
    <w:rsid w:val="000526B1"/>
    <w:rsid w:val="00052F8E"/>
    <w:rsid w:val="00053C05"/>
    <w:rsid w:val="00054DD0"/>
    <w:rsid w:val="00056D2A"/>
    <w:rsid w:val="00061E2F"/>
    <w:rsid w:val="00063682"/>
    <w:rsid w:val="000640EE"/>
    <w:rsid w:val="00064210"/>
    <w:rsid w:val="0006500C"/>
    <w:rsid w:val="000661AB"/>
    <w:rsid w:val="0006642B"/>
    <w:rsid w:val="0006782C"/>
    <w:rsid w:val="000708A9"/>
    <w:rsid w:val="00073D06"/>
    <w:rsid w:val="00073E83"/>
    <w:rsid w:val="0007409C"/>
    <w:rsid w:val="00075E16"/>
    <w:rsid w:val="0007735D"/>
    <w:rsid w:val="00081F28"/>
    <w:rsid w:val="00084510"/>
    <w:rsid w:val="00084BDB"/>
    <w:rsid w:val="000879C1"/>
    <w:rsid w:val="0009016C"/>
    <w:rsid w:val="000912E1"/>
    <w:rsid w:val="00091468"/>
    <w:rsid w:val="00092426"/>
    <w:rsid w:val="000948F3"/>
    <w:rsid w:val="00094DA5"/>
    <w:rsid w:val="00095FC0"/>
    <w:rsid w:val="000A0D92"/>
    <w:rsid w:val="000A14D6"/>
    <w:rsid w:val="000A3782"/>
    <w:rsid w:val="000A3CD9"/>
    <w:rsid w:val="000A573C"/>
    <w:rsid w:val="000A5D07"/>
    <w:rsid w:val="000A7C20"/>
    <w:rsid w:val="000B1BD2"/>
    <w:rsid w:val="000B3E28"/>
    <w:rsid w:val="000B4BE1"/>
    <w:rsid w:val="000B5E92"/>
    <w:rsid w:val="000B6983"/>
    <w:rsid w:val="000B736E"/>
    <w:rsid w:val="000C04F4"/>
    <w:rsid w:val="000C4146"/>
    <w:rsid w:val="000C6012"/>
    <w:rsid w:val="000C607A"/>
    <w:rsid w:val="000C7F7E"/>
    <w:rsid w:val="000D2E1F"/>
    <w:rsid w:val="000D40B8"/>
    <w:rsid w:val="000D4CE4"/>
    <w:rsid w:val="000D56B4"/>
    <w:rsid w:val="000D6811"/>
    <w:rsid w:val="000E6AEA"/>
    <w:rsid w:val="000E78A8"/>
    <w:rsid w:val="000F02A8"/>
    <w:rsid w:val="000F11DA"/>
    <w:rsid w:val="000F241C"/>
    <w:rsid w:val="000F2953"/>
    <w:rsid w:val="000F4166"/>
    <w:rsid w:val="000F4E4E"/>
    <w:rsid w:val="000F4F1C"/>
    <w:rsid w:val="000F5E71"/>
    <w:rsid w:val="000F771D"/>
    <w:rsid w:val="0010238B"/>
    <w:rsid w:val="001036CC"/>
    <w:rsid w:val="001069D0"/>
    <w:rsid w:val="0011027E"/>
    <w:rsid w:val="0011052B"/>
    <w:rsid w:val="00111E11"/>
    <w:rsid w:val="0011550D"/>
    <w:rsid w:val="00117101"/>
    <w:rsid w:val="00117BB2"/>
    <w:rsid w:val="00121633"/>
    <w:rsid w:val="00122927"/>
    <w:rsid w:val="00124BB7"/>
    <w:rsid w:val="00126470"/>
    <w:rsid w:val="001269C3"/>
    <w:rsid w:val="00126CCD"/>
    <w:rsid w:val="001332D0"/>
    <w:rsid w:val="00134B99"/>
    <w:rsid w:val="00141B27"/>
    <w:rsid w:val="00143C6A"/>
    <w:rsid w:val="00143FE6"/>
    <w:rsid w:val="001509DF"/>
    <w:rsid w:val="001510C0"/>
    <w:rsid w:val="001525D7"/>
    <w:rsid w:val="00153251"/>
    <w:rsid w:val="00156DC8"/>
    <w:rsid w:val="00157635"/>
    <w:rsid w:val="0016099D"/>
    <w:rsid w:val="00160B85"/>
    <w:rsid w:val="001624AC"/>
    <w:rsid w:val="001643DF"/>
    <w:rsid w:val="0016442F"/>
    <w:rsid w:val="00164ADB"/>
    <w:rsid w:val="00170CE3"/>
    <w:rsid w:val="00173302"/>
    <w:rsid w:val="001738EF"/>
    <w:rsid w:val="001774F8"/>
    <w:rsid w:val="00177BC1"/>
    <w:rsid w:val="001829D6"/>
    <w:rsid w:val="001836BE"/>
    <w:rsid w:val="00184A86"/>
    <w:rsid w:val="0018578A"/>
    <w:rsid w:val="00190D73"/>
    <w:rsid w:val="00190FCE"/>
    <w:rsid w:val="0019599C"/>
    <w:rsid w:val="00195FA6"/>
    <w:rsid w:val="00196705"/>
    <w:rsid w:val="00197906"/>
    <w:rsid w:val="001A2666"/>
    <w:rsid w:val="001A57D9"/>
    <w:rsid w:val="001B045E"/>
    <w:rsid w:val="001B0A89"/>
    <w:rsid w:val="001B10B6"/>
    <w:rsid w:val="001B44B2"/>
    <w:rsid w:val="001B74D4"/>
    <w:rsid w:val="001B7723"/>
    <w:rsid w:val="001C07FB"/>
    <w:rsid w:val="001C105A"/>
    <w:rsid w:val="001C40AD"/>
    <w:rsid w:val="001C530F"/>
    <w:rsid w:val="001C581F"/>
    <w:rsid w:val="001D0D54"/>
    <w:rsid w:val="001D66F2"/>
    <w:rsid w:val="001E2294"/>
    <w:rsid w:val="001E6010"/>
    <w:rsid w:val="001E7576"/>
    <w:rsid w:val="001F2D18"/>
    <w:rsid w:val="001F4D42"/>
    <w:rsid w:val="001F6E20"/>
    <w:rsid w:val="00202BD4"/>
    <w:rsid w:val="00204D21"/>
    <w:rsid w:val="00205ABB"/>
    <w:rsid w:val="00207110"/>
    <w:rsid w:val="00207211"/>
    <w:rsid w:val="00210BB3"/>
    <w:rsid w:val="00211EE1"/>
    <w:rsid w:val="002129D4"/>
    <w:rsid w:val="002169FA"/>
    <w:rsid w:val="00221F3A"/>
    <w:rsid w:val="00221FE3"/>
    <w:rsid w:val="0022336D"/>
    <w:rsid w:val="00232807"/>
    <w:rsid w:val="002335E7"/>
    <w:rsid w:val="002344DA"/>
    <w:rsid w:val="002346DD"/>
    <w:rsid w:val="0023486F"/>
    <w:rsid w:val="002348EA"/>
    <w:rsid w:val="00235854"/>
    <w:rsid w:val="00237512"/>
    <w:rsid w:val="0024034F"/>
    <w:rsid w:val="00240B38"/>
    <w:rsid w:val="0024107C"/>
    <w:rsid w:val="00242633"/>
    <w:rsid w:val="0024336F"/>
    <w:rsid w:val="0024449C"/>
    <w:rsid w:val="00245DCD"/>
    <w:rsid w:val="00246D15"/>
    <w:rsid w:val="0024715B"/>
    <w:rsid w:val="00257715"/>
    <w:rsid w:val="002611FA"/>
    <w:rsid w:val="002618E2"/>
    <w:rsid w:val="00263226"/>
    <w:rsid w:val="00264F38"/>
    <w:rsid w:val="00266B0F"/>
    <w:rsid w:val="00273F25"/>
    <w:rsid w:val="002771E4"/>
    <w:rsid w:val="00281784"/>
    <w:rsid w:val="00281B5F"/>
    <w:rsid w:val="002829EF"/>
    <w:rsid w:val="00284D60"/>
    <w:rsid w:val="00285C24"/>
    <w:rsid w:val="002875E3"/>
    <w:rsid w:val="00287E99"/>
    <w:rsid w:val="00290428"/>
    <w:rsid w:val="00290C30"/>
    <w:rsid w:val="00290CBB"/>
    <w:rsid w:val="00292202"/>
    <w:rsid w:val="002947CE"/>
    <w:rsid w:val="002A053D"/>
    <w:rsid w:val="002A1143"/>
    <w:rsid w:val="002A4B6E"/>
    <w:rsid w:val="002A4F86"/>
    <w:rsid w:val="002A709A"/>
    <w:rsid w:val="002B1D2A"/>
    <w:rsid w:val="002B2998"/>
    <w:rsid w:val="002B2F3C"/>
    <w:rsid w:val="002B3B5F"/>
    <w:rsid w:val="002B44D7"/>
    <w:rsid w:val="002B668C"/>
    <w:rsid w:val="002B7597"/>
    <w:rsid w:val="002C0CAD"/>
    <w:rsid w:val="002C0F40"/>
    <w:rsid w:val="002C1F47"/>
    <w:rsid w:val="002C267E"/>
    <w:rsid w:val="002C34CB"/>
    <w:rsid w:val="002C392F"/>
    <w:rsid w:val="002C3C27"/>
    <w:rsid w:val="002C748A"/>
    <w:rsid w:val="002C794A"/>
    <w:rsid w:val="002C7DA5"/>
    <w:rsid w:val="002D19B1"/>
    <w:rsid w:val="002D243D"/>
    <w:rsid w:val="002D24CA"/>
    <w:rsid w:val="002D2DCE"/>
    <w:rsid w:val="002D30BB"/>
    <w:rsid w:val="002D5085"/>
    <w:rsid w:val="002D64F2"/>
    <w:rsid w:val="002D74E1"/>
    <w:rsid w:val="002E215D"/>
    <w:rsid w:val="002F04C9"/>
    <w:rsid w:val="002F0CB9"/>
    <w:rsid w:val="002F6683"/>
    <w:rsid w:val="002F7043"/>
    <w:rsid w:val="00300B79"/>
    <w:rsid w:val="00300E22"/>
    <w:rsid w:val="00302A3B"/>
    <w:rsid w:val="003035EC"/>
    <w:rsid w:val="00304149"/>
    <w:rsid w:val="0030503E"/>
    <w:rsid w:val="003052C3"/>
    <w:rsid w:val="00307DF1"/>
    <w:rsid w:val="0031188B"/>
    <w:rsid w:val="0031386C"/>
    <w:rsid w:val="00313B16"/>
    <w:rsid w:val="0031614A"/>
    <w:rsid w:val="00320F6D"/>
    <w:rsid w:val="00323206"/>
    <w:rsid w:val="00330C4B"/>
    <w:rsid w:val="00332F09"/>
    <w:rsid w:val="00333F19"/>
    <w:rsid w:val="00336E71"/>
    <w:rsid w:val="00337285"/>
    <w:rsid w:val="00340E77"/>
    <w:rsid w:val="003422DC"/>
    <w:rsid w:val="00342D6B"/>
    <w:rsid w:val="003444E9"/>
    <w:rsid w:val="0035136F"/>
    <w:rsid w:val="00352292"/>
    <w:rsid w:val="003554FB"/>
    <w:rsid w:val="0035772C"/>
    <w:rsid w:val="00360460"/>
    <w:rsid w:val="00361320"/>
    <w:rsid w:val="003674C8"/>
    <w:rsid w:val="00367CCF"/>
    <w:rsid w:val="003711FF"/>
    <w:rsid w:val="00372247"/>
    <w:rsid w:val="0037283B"/>
    <w:rsid w:val="00372E74"/>
    <w:rsid w:val="00373AFF"/>
    <w:rsid w:val="00373FC8"/>
    <w:rsid w:val="003757A1"/>
    <w:rsid w:val="003761F0"/>
    <w:rsid w:val="0037683E"/>
    <w:rsid w:val="00377A72"/>
    <w:rsid w:val="003802AA"/>
    <w:rsid w:val="00380CE7"/>
    <w:rsid w:val="00383001"/>
    <w:rsid w:val="00386872"/>
    <w:rsid w:val="003878D1"/>
    <w:rsid w:val="0039108D"/>
    <w:rsid w:val="00394E13"/>
    <w:rsid w:val="003A0804"/>
    <w:rsid w:val="003A120C"/>
    <w:rsid w:val="003A24E8"/>
    <w:rsid w:val="003A3459"/>
    <w:rsid w:val="003A399C"/>
    <w:rsid w:val="003A6542"/>
    <w:rsid w:val="003B18F3"/>
    <w:rsid w:val="003B3064"/>
    <w:rsid w:val="003B52E2"/>
    <w:rsid w:val="003B5B17"/>
    <w:rsid w:val="003B61B7"/>
    <w:rsid w:val="003B7237"/>
    <w:rsid w:val="003C23D9"/>
    <w:rsid w:val="003C2623"/>
    <w:rsid w:val="003C30EF"/>
    <w:rsid w:val="003C4610"/>
    <w:rsid w:val="003C4CAA"/>
    <w:rsid w:val="003C6034"/>
    <w:rsid w:val="003C64D9"/>
    <w:rsid w:val="003C7BFA"/>
    <w:rsid w:val="003D0C02"/>
    <w:rsid w:val="003D16F5"/>
    <w:rsid w:val="003D1F29"/>
    <w:rsid w:val="003D3432"/>
    <w:rsid w:val="003D5C10"/>
    <w:rsid w:val="003D6A9C"/>
    <w:rsid w:val="003D7350"/>
    <w:rsid w:val="003D7967"/>
    <w:rsid w:val="003E19E2"/>
    <w:rsid w:val="003E2BFB"/>
    <w:rsid w:val="003E4038"/>
    <w:rsid w:val="003E5526"/>
    <w:rsid w:val="003E5E61"/>
    <w:rsid w:val="003E7C0A"/>
    <w:rsid w:val="003F1FD9"/>
    <w:rsid w:val="003F2294"/>
    <w:rsid w:val="003F234A"/>
    <w:rsid w:val="003F2FEF"/>
    <w:rsid w:val="003F3E71"/>
    <w:rsid w:val="003F6FCE"/>
    <w:rsid w:val="00400D94"/>
    <w:rsid w:val="0040123F"/>
    <w:rsid w:val="00402D06"/>
    <w:rsid w:val="0040498A"/>
    <w:rsid w:val="00404EE2"/>
    <w:rsid w:val="004061E1"/>
    <w:rsid w:val="00410664"/>
    <w:rsid w:val="00411052"/>
    <w:rsid w:val="004120E1"/>
    <w:rsid w:val="004135E8"/>
    <w:rsid w:val="00413F33"/>
    <w:rsid w:val="00420EA8"/>
    <w:rsid w:val="004217B0"/>
    <w:rsid w:val="00421DA8"/>
    <w:rsid w:val="00422D7A"/>
    <w:rsid w:val="00423BDF"/>
    <w:rsid w:val="0042418A"/>
    <w:rsid w:val="00425B44"/>
    <w:rsid w:val="004270B9"/>
    <w:rsid w:val="00427913"/>
    <w:rsid w:val="00431612"/>
    <w:rsid w:val="00432CF9"/>
    <w:rsid w:val="004359D7"/>
    <w:rsid w:val="004360C3"/>
    <w:rsid w:val="00440578"/>
    <w:rsid w:val="00440A2C"/>
    <w:rsid w:val="004416A0"/>
    <w:rsid w:val="004417C5"/>
    <w:rsid w:val="004424F9"/>
    <w:rsid w:val="0044354F"/>
    <w:rsid w:val="00443EF8"/>
    <w:rsid w:val="0044506D"/>
    <w:rsid w:val="0045390A"/>
    <w:rsid w:val="00460323"/>
    <w:rsid w:val="00461BDD"/>
    <w:rsid w:val="00462342"/>
    <w:rsid w:val="004628B2"/>
    <w:rsid w:val="00463394"/>
    <w:rsid w:val="00467407"/>
    <w:rsid w:val="00474249"/>
    <w:rsid w:val="004743DB"/>
    <w:rsid w:val="00474724"/>
    <w:rsid w:val="0048159A"/>
    <w:rsid w:val="00481949"/>
    <w:rsid w:val="0049039C"/>
    <w:rsid w:val="00490B58"/>
    <w:rsid w:val="0049253E"/>
    <w:rsid w:val="00495A5A"/>
    <w:rsid w:val="00497EBE"/>
    <w:rsid w:val="004A38E8"/>
    <w:rsid w:val="004A5538"/>
    <w:rsid w:val="004A6320"/>
    <w:rsid w:val="004B2494"/>
    <w:rsid w:val="004B5146"/>
    <w:rsid w:val="004B715F"/>
    <w:rsid w:val="004C028E"/>
    <w:rsid w:val="004C40EC"/>
    <w:rsid w:val="004C4ADF"/>
    <w:rsid w:val="004C6382"/>
    <w:rsid w:val="004C6558"/>
    <w:rsid w:val="004D5CB6"/>
    <w:rsid w:val="004D687A"/>
    <w:rsid w:val="004E1532"/>
    <w:rsid w:val="004F39A2"/>
    <w:rsid w:val="004F5F8F"/>
    <w:rsid w:val="005031D7"/>
    <w:rsid w:val="005035A2"/>
    <w:rsid w:val="00505910"/>
    <w:rsid w:val="00505A10"/>
    <w:rsid w:val="00511998"/>
    <w:rsid w:val="00513C41"/>
    <w:rsid w:val="005152FC"/>
    <w:rsid w:val="00515430"/>
    <w:rsid w:val="00516505"/>
    <w:rsid w:val="0051711E"/>
    <w:rsid w:val="005208AD"/>
    <w:rsid w:val="0052229D"/>
    <w:rsid w:val="00523C04"/>
    <w:rsid w:val="00525157"/>
    <w:rsid w:val="005268BE"/>
    <w:rsid w:val="0053041E"/>
    <w:rsid w:val="00536656"/>
    <w:rsid w:val="00537251"/>
    <w:rsid w:val="00537C80"/>
    <w:rsid w:val="00537DB9"/>
    <w:rsid w:val="0054098B"/>
    <w:rsid w:val="005427A8"/>
    <w:rsid w:val="005445C4"/>
    <w:rsid w:val="00544D88"/>
    <w:rsid w:val="00546EBA"/>
    <w:rsid w:val="0054733F"/>
    <w:rsid w:val="005513A4"/>
    <w:rsid w:val="00551641"/>
    <w:rsid w:val="00551C4A"/>
    <w:rsid w:val="00564CD3"/>
    <w:rsid w:val="00565B91"/>
    <w:rsid w:val="0056610A"/>
    <w:rsid w:val="00570B02"/>
    <w:rsid w:val="005729C5"/>
    <w:rsid w:val="00573F25"/>
    <w:rsid w:val="005765A3"/>
    <w:rsid w:val="00580418"/>
    <w:rsid w:val="00583095"/>
    <w:rsid w:val="00583C82"/>
    <w:rsid w:val="0058570F"/>
    <w:rsid w:val="00585E62"/>
    <w:rsid w:val="0058622D"/>
    <w:rsid w:val="00591AE6"/>
    <w:rsid w:val="0059256E"/>
    <w:rsid w:val="005972EC"/>
    <w:rsid w:val="005A04CB"/>
    <w:rsid w:val="005A0EA3"/>
    <w:rsid w:val="005A1587"/>
    <w:rsid w:val="005A65C2"/>
    <w:rsid w:val="005B2A7A"/>
    <w:rsid w:val="005B5783"/>
    <w:rsid w:val="005B628F"/>
    <w:rsid w:val="005C10F8"/>
    <w:rsid w:val="005C1BD7"/>
    <w:rsid w:val="005C2E9D"/>
    <w:rsid w:val="005C3D4C"/>
    <w:rsid w:val="005C4930"/>
    <w:rsid w:val="005C559B"/>
    <w:rsid w:val="005C7B4F"/>
    <w:rsid w:val="005C7FD1"/>
    <w:rsid w:val="005D04C9"/>
    <w:rsid w:val="005D26BC"/>
    <w:rsid w:val="005D603C"/>
    <w:rsid w:val="005E4212"/>
    <w:rsid w:val="005E707D"/>
    <w:rsid w:val="005E79D4"/>
    <w:rsid w:val="005F1398"/>
    <w:rsid w:val="005F21AE"/>
    <w:rsid w:val="005F3820"/>
    <w:rsid w:val="005F3830"/>
    <w:rsid w:val="005F5605"/>
    <w:rsid w:val="005F5E16"/>
    <w:rsid w:val="00600BA7"/>
    <w:rsid w:val="00602506"/>
    <w:rsid w:val="006037D4"/>
    <w:rsid w:val="00603E52"/>
    <w:rsid w:val="00605553"/>
    <w:rsid w:val="006055E8"/>
    <w:rsid w:val="006067B3"/>
    <w:rsid w:val="00607580"/>
    <w:rsid w:val="00607E86"/>
    <w:rsid w:val="00611A4D"/>
    <w:rsid w:val="00612595"/>
    <w:rsid w:val="0061410D"/>
    <w:rsid w:val="0061595B"/>
    <w:rsid w:val="00616C07"/>
    <w:rsid w:val="00616FAF"/>
    <w:rsid w:val="00620449"/>
    <w:rsid w:val="00620D97"/>
    <w:rsid w:val="00621AC0"/>
    <w:rsid w:val="00622771"/>
    <w:rsid w:val="00622DB7"/>
    <w:rsid w:val="0062305F"/>
    <w:rsid w:val="0062328B"/>
    <w:rsid w:val="00623AEF"/>
    <w:rsid w:val="00624F84"/>
    <w:rsid w:val="006267F3"/>
    <w:rsid w:val="00627E04"/>
    <w:rsid w:val="0063012E"/>
    <w:rsid w:val="00630C19"/>
    <w:rsid w:val="00631B40"/>
    <w:rsid w:val="00631B50"/>
    <w:rsid w:val="006325DA"/>
    <w:rsid w:val="00634A02"/>
    <w:rsid w:val="0063636C"/>
    <w:rsid w:val="006369CE"/>
    <w:rsid w:val="0063751B"/>
    <w:rsid w:val="006402D5"/>
    <w:rsid w:val="00640695"/>
    <w:rsid w:val="0064200C"/>
    <w:rsid w:val="0064476A"/>
    <w:rsid w:val="00644DFA"/>
    <w:rsid w:val="006456E0"/>
    <w:rsid w:val="006461C3"/>
    <w:rsid w:val="00650621"/>
    <w:rsid w:val="00651666"/>
    <w:rsid w:val="00652209"/>
    <w:rsid w:val="00654D01"/>
    <w:rsid w:val="00657C5D"/>
    <w:rsid w:val="00661981"/>
    <w:rsid w:val="00667A9C"/>
    <w:rsid w:val="006726F9"/>
    <w:rsid w:val="00676746"/>
    <w:rsid w:val="00684463"/>
    <w:rsid w:val="00685AB2"/>
    <w:rsid w:val="00685E2F"/>
    <w:rsid w:val="006950DC"/>
    <w:rsid w:val="0069715B"/>
    <w:rsid w:val="006A16BB"/>
    <w:rsid w:val="006A29B9"/>
    <w:rsid w:val="006A2CE8"/>
    <w:rsid w:val="006A53D5"/>
    <w:rsid w:val="006A6221"/>
    <w:rsid w:val="006A6BF6"/>
    <w:rsid w:val="006A6EB1"/>
    <w:rsid w:val="006A7F8E"/>
    <w:rsid w:val="006B2927"/>
    <w:rsid w:val="006B31F2"/>
    <w:rsid w:val="006B42C4"/>
    <w:rsid w:val="006B6D8B"/>
    <w:rsid w:val="006C0DE4"/>
    <w:rsid w:val="006C0FDC"/>
    <w:rsid w:val="006C1CFD"/>
    <w:rsid w:val="006C2212"/>
    <w:rsid w:val="006C37B5"/>
    <w:rsid w:val="006C528C"/>
    <w:rsid w:val="006C5F22"/>
    <w:rsid w:val="006C7F74"/>
    <w:rsid w:val="006D0DE6"/>
    <w:rsid w:val="006D1556"/>
    <w:rsid w:val="006D5866"/>
    <w:rsid w:val="006D69AB"/>
    <w:rsid w:val="006D7936"/>
    <w:rsid w:val="006E0699"/>
    <w:rsid w:val="006E073B"/>
    <w:rsid w:val="006E0E34"/>
    <w:rsid w:val="006E34F7"/>
    <w:rsid w:val="006E6CE3"/>
    <w:rsid w:val="006F067D"/>
    <w:rsid w:val="006F10E1"/>
    <w:rsid w:val="006F1C41"/>
    <w:rsid w:val="006F2B87"/>
    <w:rsid w:val="006F3C85"/>
    <w:rsid w:val="006F3DF4"/>
    <w:rsid w:val="006F3F1D"/>
    <w:rsid w:val="006F4C9F"/>
    <w:rsid w:val="006F5319"/>
    <w:rsid w:val="006F57F7"/>
    <w:rsid w:val="006F69C4"/>
    <w:rsid w:val="0070241D"/>
    <w:rsid w:val="00704138"/>
    <w:rsid w:val="00705F70"/>
    <w:rsid w:val="007065E0"/>
    <w:rsid w:val="00711625"/>
    <w:rsid w:val="007119AF"/>
    <w:rsid w:val="00711AB6"/>
    <w:rsid w:val="00712A0C"/>
    <w:rsid w:val="007142AE"/>
    <w:rsid w:val="00722DCB"/>
    <w:rsid w:val="00725416"/>
    <w:rsid w:val="00725E61"/>
    <w:rsid w:val="00726E74"/>
    <w:rsid w:val="00732283"/>
    <w:rsid w:val="007327A1"/>
    <w:rsid w:val="00732CB0"/>
    <w:rsid w:val="00736429"/>
    <w:rsid w:val="00736EB0"/>
    <w:rsid w:val="00740472"/>
    <w:rsid w:val="00740E6C"/>
    <w:rsid w:val="007433CC"/>
    <w:rsid w:val="007436A8"/>
    <w:rsid w:val="00743CD8"/>
    <w:rsid w:val="00743CF2"/>
    <w:rsid w:val="00752C3B"/>
    <w:rsid w:val="007539E2"/>
    <w:rsid w:val="007579FD"/>
    <w:rsid w:val="00761081"/>
    <w:rsid w:val="0076294B"/>
    <w:rsid w:val="00762AC5"/>
    <w:rsid w:val="00762D0E"/>
    <w:rsid w:val="00763D08"/>
    <w:rsid w:val="00763DFA"/>
    <w:rsid w:val="00766D0F"/>
    <w:rsid w:val="007678AE"/>
    <w:rsid w:val="007716A4"/>
    <w:rsid w:val="00775262"/>
    <w:rsid w:val="00776605"/>
    <w:rsid w:val="007774D8"/>
    <w:rsid w:val="00777542"/>
    <w:rsid w:val="007817A7"/>
    <w:rsid w:val="00781C5E"/>
    <w:rsid w:val="00781CA3"/>
    <w:rsid w:val="00783E06"/>
    <w:rsid w:val="0078495F"/>
    <w:rsid w:val="007856BD"/>
    <w:rsid w:val="0079702A"/>
    <w:rsid w:val="007A0F4F"/>
    <w:rsid w:val="007A37D0"/>
    <w:rsid w:val="007A4630"/>
    <w:rsid w:val="007A6DB4"/>
    <w:rsid w:val="007A79BE"/>
    <w:rsid w:val="007B07E5"/>
    <w:rsid w:val="007B5E50"/>
    <w:rsid w:val="007B7842"/>
    <w:rsid w:val="007B7946"/>
    <w:rsid w:val="007B79E0"/>
    <w:rsid w:val="007C1231"/>
    <w:rsid w:val="007C13D7"/>
    <w:rsid w:val="007C1CC2"/>
    <w:rsid w:val="007C2C6B"/>
    <w:rsid w:val="007C559D"/>
    <w:rsid w:val="007C7E28"/>
    <w:rsid w:val="007D19A8"/>
    <w:rsid w:val="007D27AD"/>
    <w:rsid w:val="007D4775"/>
    <w:rsid w:val="007D5070"/>
    <w:rsid w:val="007D6F03"/>
    <w:rsid w:val="007D76FE"/>
    <w:rsid w:val="007D7888"/>
    <w:rsid w:val="007E1788"/>
    <w:rsid w:val="007E4E3A"/>
    <w:rsid w:val="007E5419"/>
    <w:rsid w:val="007E7640"/>
    <w:rsid w:val="007E7938"/>
    <w:rsid w:val="007E7CC1"/>
    <w:rsid w:val="007F2CB2"/>
    <w:rsid w:val="007F4ADF"/>
    <w:rsid w:val="007F7064"/>
    <w:rsid w:val="007F714C"/>
    <w:rsid w:val="008011BE"/>
    <w:rsid w:val="00801CC0"/>
    <w:rsid w:val="00802333"/>
    <w:rsid w:val="0080272F"/>
    <w:rsid w:val="00802C9D"/>
    <w:rsid w:val="0080419D"/>
    <w:rsid w:val="00810B05"/>
    <w:rsid w:val="008110FA"/>
    <w:rsid w:val="00813094"/>
    <w:rsid w:val="0081592D"/>
    <w:rsid w:val="00816679"/>
    <w:rsid w:val="008175F1"/>
    <w:rsid w:val="00824DF0"/>
    <w:rsid w:val="00826341"/>
    <w:rsid w:val="0083348B"/>
    <w:rsid w:val="00834D48"/>
    <w:rsid w:val="008368FD"/>
    <w:rsid w:val="00836E36"/>
    <w:rsid w:val="008404D3"/>
    <w:rsid w:val="0084194D"/>
    <w:rsid w:val="00843B82"/>
    <w:rsid w:val="008459D6"/>
    <w:rsid w:val="008468A2"/>
    <w:rsid w:val="00846C84"/>
    <w:rsid w:val="008471FA"/>
    <w:rsid w:val="00847A3C"/>
    <w:rsid w:val="00851EB5"/>
    <w:rsid w:val="00854936"/>
    <w:rsid w:val="008569EA"/>
    <w:rsid w:val="00857715"/>
    <w:rsid w:val="00857CAA"/>
    <w:rsid w:val="00861D39"/>
    <w:rsid w:val="00864676"/>
    <w:rsid w:val="00864E6B"/>
    <w:rsid w:val="00865024"/>
    <w:rsid w:val="00865BE5"/>
    <w:rsid w:val="00872A3F"/>
    <w:rsid w:val="00872B61"/>
    <w:rsid w:val="008733C9"/>
    <w:rsid w:val="00875879"/>
    <w:rsid w:val="008761C2"/>
    <w:rsid w:val="00877BE2"/>
    <w:rsid w:val="008822C7"/>
    <w:rsid w:val="008824AA"/>
    <w:rsid w:val="00882A15"/>
    <w:rsid w:val="00883BEF"/>
    <w:rsid w:val="00887503"/>
    <w:rsid w:val="00893B72"/>
    <w:rsid w:val="0089790D"/>
    <w:rsid w:val="008A3BE1"/>
    <w:rsid w:val="008B0AB6"/>
    <w:rsid w:val="008B213D"/>
    <w:rsid w:val="008B3F07"/>
    <w:rsid w:val="008B523E"/>
    <w:rsid w:val="008B53AE"/>
    <w:rsid w:val="008B5AEA"/>
    <w:rsid w:val="008C232E"/>
    <w:rsid w:val="008C4E56"/>
    <w:rsid w:val="008C5EA6"/>
    <w:rsid w:val="008C6E3B"/>
    <w:rsid w:val="008D0A91"/>
    <w:rsid w:val="008D0F3F"/>
    <w:rsid w:val="008D1C2F"/>
    <w:rsid w:val="008D2B1B"/>
    <w:rsid w:val="008E1DFC"/>
    <w:rsid w:val="008E72C8"/>
    <w:rsid w:val="008E79A3"/>
    <w:rsid w:val="008E7E39"/>
    <w:rsid w:val="008F32FF"/>
    <w:rsid w:val="008F423F"/>
    <w:rsid w:val="00900457"/>
    <w:rsid w:val="00900795"/>
    <w:rsid w:val="0090307F"/>
    <w:rsid w:val="0090313F"/>
    <w:rsid w:val="0091073D"/>
    <w:rsid w:val="00911B9B"/>
    <w:rsid w:val="00912B8E"/>
    <w:rsid w:val="009135EB"/>
    <w:rsid w:val="009153F4"/>
    <w:rsid w:val="00921D78"/>
    <w:rsid w:val="00923690"/>
    <w:rsid w:val="0092432C"/>
    <w:rsid w:val="009253D1"/>
    <w:rsid w:val="00927356"/>
    <w:rsid w:val="00930796"/>
    <w:rsid w:val="00933E5F"/>
    <w:rsid w:val="0093585D"/>
    <w:rsid w:val="009406A7"/>
    <w:rsid w:val="009428FE"/>
    <w:rsid w:val="00942E05"/>
    <w:rsid w:val="009443DA"/>
    <w:rsid w:val="00944F35"/>
    <w:rsid w:val="00945A5F"/>
    <w:rsid w:val="00946ED4"/>
    <w:rsid w:val="00950AF7"/>
    <w:rsid w:val="00952CA9"/>
    <w:rsid w:val="00954754"/>
    <w:rsid w:val="00955965"/>
    <w:rsid w:val="00955CD9"/>
    <w:rsid w:val="00965BD5"/>
    <w:rsid w:val="0096721C"/>
    <w:rsid w:val="00967658"/>
    <w:rsid w:val="009702F7"/>
    <w:rsid w:val="009707A9"/>
    <w:rsid w:val="009727DB"/>
    <w:rsid w:val="009732E7"/>
    <w:rsid w:val="00975093"/>
    <w:rsid w:val="009824EC"/>
    <w:rsid w:val="009827F0"/>
    <w:rsid w:val="00982D30"/>
    <w:rsid w:val="009849F1"/>
    <w:rsid w:val="00985805"/>
    <w:rsid w:val="0098616E"/>
    <w:rsid w:val="00986DB6"/>
    <w:rsid w:val="00990495"/>
    <w:rsid w:val="009908D5"/>
    <w:rsid w:val="00990AE0"/>
    <w:rsid w:val="00991285"/>
    <w:rsid w:val="009916D5"/>
    <w:rsid w:val="00992B82"/>
    <w:rsid w:val="00992E64"/>
    <w:rsid w:val="0099452C"/>
    <w:rsid w:val="00996F48"/>
    <w:rsid w:val="00997495"/>
    <w:rsid w:val="00997986"/>
    <w:rsid w:val="009A1259"/>
    <w:rsid w:val="009A2909"/>
    <w:rsid w:val="009A35AD"/>
    <w:rsid w:val="009A43CA"/>
    <w:rsid w:val="009A61C8"/>
    <w:rsid w:val="009B17D4"/>
    <w:rsid w:val="009B1F9E"/>
    <w:rsid w:val="009B3631"/>
    <w:rsid w:val="009B6501"/>
    <w:rsid w:val="009B6F26"/>
    <w:rsid w:val="009B79A4"/>
    <w:rsid w:val="009C1627"/>
    <w:rsid w:val="009C1C78"/>
    <w:rsid w:val="009C2C40"/>
    <w:rsid w:val="009C30B4"/>
    <w:rsid w:val="009C42E8"/>
    <w:rsid w:val="009C64C8"/>
    <w:rsid w:val="009C6A6B"/>
    <w:rsid w:val="009C70D3"/>
    <w:rsid w:val="009D0858"/>
    <w:rsid w:val="009D2B10"/>
    <w:rsid w:val="009D3E3E"/>
    <w:rsid w:val="009D47B0"/>
    <w:rsid w:val="009D633C"/>
    <w:rsid w:val="009E056F"/>
    <w:rsid w:val="009E1212"/>
    <w:rsid w:val="009E3DF0"/>
    <w:rsid w:val="009E64B3"/>
    <w:rsid w:val="009E69B4"/>
    <w:rsid w:val="009F165A"/>
    <w:rsid w:val="009F2F40"/>
    <w:rsid w:val="009F667D"/>
    <w:rsid w:val="009F6DB6"/>
    <w:rsid w:val="009F7C6D"/>
    <w:rsid w:val="00A02E51"/>
    <w:rsid w:val="00A02F60"/>
    <w:rsid w:val="00A0487D"/>
    <w:rsid w:val="00A05C95"/>
    <w:rsid w:val="00A0608D"/>
    <w:rsid w:val="00A06C53"/>
    <w:rsid w:val="00A07C7F"/>
    <w:rsid w:val="00A11A78"/>
    <w:rsid w:val="00A12167"/>
    <w:rsid w:val="00A138B9"/>
    <w:rsid w:val="00A149AE"/>
    <w:rsid w:val="00A1723E"/>
    <w:rsid w:val="00A20158"/>
    <w:rsid w:val="00A20B18"/>
    <w:rsid w:val="00A22063"/>
    <w:rsid w:val="00A257AC"/>
    <w:rsid w:val="00A27CC9"/>
    <w:rsid w:val="00A301DF"/>
    <w:rsid w:val="00A31A74"/>
    <w:rsid w:val="00A32823"/>
    <w:rsid w:val="00A32B63"/>
    <w:rsid w:val="00A33448"/>
    <w:rsid w:val="00A33E04"/>
    <w:rsid w:val="00A37134"/>
    <w:rsid w:val="00A374DD"/>
    <w:rsid w:val="00A3759D"/>
    <w:rsid w:val="00A54031"/>
    <w:rsid w:val="00A54233"/>
    <w:rsid w:val="00A56B38"/>
    <w:rsid w:val="00A56E5C"/>
    <w:rsid w:val="00A57829"/>
    <w:rsid w:val="00A6029E"/>
    <w:rsid w:val="00A6149B"/>
    <w:rsid w:val="00A65713"/>
    <w:rsid w:val="00A671C0"/>
    <w:rsid w:val="00A679FD"/>
    <w:rsid w:val="00A8409D"/>
    <w:rsid w:val="00A85C39"/>
    <w:rsid w:val="00A86019"/>
    <w:rsid w:val="00A862D6"/>
    <w:rsid w:val="00A90D56"/>
    <w:rsid w:val="00A92325"/>
    <w:rsid w:val="00A9327D"/>
    <w:rsid w:val="00A9443B"/>
    <w:rsid w:val="00A94CC9"/>
    <w:rsid w:val="00A96971"/>
    <w:rsid w:val="00A96D98"/>
    <w:rsid w:val="00AA0B9B"/>
    <w:rsid w:val="00AA5F15"/>
    <w:rsid w:val="00AB09C6"/>
    <w:rsid w:val="00AB0FD8"/>
    <w:rsid w:val="00AB1E24"/>
    <w:rsid w:val="00AB23D0"/>
    <w:rsid w:val="00AB2E88"/>
    <w:rsid w:val="00AB49D8"/>
    <w:rsid w:val="00AB5BF9"/>
    <w:rsid w:val="00AC31D9"/>
    <w:rsid w:val="00AC37BA"/>
    <w:rsid w:val="00AC5117"/>
    <w:rsid w:val="00AC6056"/>
    <w:rsid w:val="00AD0D96"/>
    <w:rsid w:val="00AD12DD"/>
    <w:rsid w:val="00AD2087"/>
    <w:rsid w:val="00AD309E"/>
    <w:rsid w:val="00AD53ED"/>
    <w:rsid w:val="00AD549F"/>
    <w:rsid w:val="00AD686E"/>
    <w:rsid w:val="00AD7894"/>
    <w:rsid w:val="00AE2A2C"/>
    <w:rsid w:val="00AE6F2F"/>
    <w:rsid w:val="00AF2BB5"/>
    <w:rsid w:val="00AF2D27"/>
    <w:rsid w:val="00AF33BB"/>
    <w:rsid w:val="00AF5BB5"/>
    <w:rsid w:val="00AF6D1F"/>
    <w:rsid w:val="00AF7049"/>
    <w:rsid w:val="00B01074"/>
    <w:rsid w:val="00B034BE"/>
    <w:rsid w:val="00B03B7D"/>
    <w:rsid w:val="00B0442F"/>
    <w:rsid w:val="00B04687"/>
    <w:rsid w:val="00B05F83"/>
    <w:rsid w:val="00B05FF8"/>
    <w:rsid w:val="00B06F0A"/>
    <w:rsid w:val="00B177F7"/>
    <w:rsid w:val="00B17EE7"/>
    <w:rsid w:val="00B24E00"/>
    <w:rsid w:val="00B27B0E"/>
    <w:rsid w:val="00B3332B"/>
    <w:rsid w:val="00B35919"/>
    <w:rsid w:val="00B37116"/>
    <w:rsid w:val="00B371F5"/>
    <w:rsid w:val="00B401D2"/>
    <w:rsid w:val="00B42B65"/>
    <w:rsid w:val="00B439F3"/>
    <w:rsid w:val="00B4648D"/>
    <w:rsid w:val="00B468EA"/>
    <w:rsid w:val="00B47B9F"/>
    <w:rsid w:val="00B501ED"/>
    <w:rsid w:val="00B5207E"/>
    <w:rsid w:val="00B55892"/>
    <w:rsid w:val="00B61F6A"/>
    <w:rsid w:val="00B64871"/>
    <w:rsid w:val="00B6773B"/>
    <w:rsid w:val="00B751DC"/>
    <w:rsid w:val="00B75F9C"/>
    <w:rsid w:val="00B80914"/>
    <w:rsid w:val="00B80CA7"/>
    <w:rsid w:val="00B81194"/>
    <w:rsid w:val="00B82A74"/>
    <w:rsid w:val="00B83686"/>
    <w:rsid w:val="00B84A2F"/>
    <w:rsid w:val="00B85910"/>
    <w:rsid w:val="00B85B05"/>
    <w:rsid w:val="00B91564"/>
    <w:rsid w:val="00B915C6"/>
    <w:rsid w:val="00B932CF"/>
    <w:rsid w:val="00B93441"/>
    <w:rsid w:val="00B93463"/>
    <w:rsid w:val="00B94292"/>
    <w:rsid w:val="00B9454B"/>
    <w:rsid w:val="00BA0D75"/>
    <w:rsid w:val="00BA25C0"/>
    <w:rsid w:val="00BA50C5"/>
    <w:rsid w:val="00BA574F"/>
    <w:rsid w:val="00BA5E62"/>
    <w:rsid w:val="00BA7C79"/>
    <w:rsid w:val="00BB2961"/>
    <w:rsid w:val="00BB6F51"/>
    <w:rsid w:val="00BC0548"/>
    <w:rsid w:val="00BC45C8"/>
    <w:rsid w:val="00BC572A"/>
    <w:rsid w:val="00BC7EFC"/>
    <w:rsid w:val="00BD17DE"/>
    <w:rsid w:val="00BD19B5"/>
    <w:rsid w:val="00BD2357"/>
    <w:rsid w:val="00BD4D1A"/>
    <w:rsid w:val="00BD55E2"/>
    <w:rsid w:val="00BD5FAE"/>
    <w:rsid w:val="00BD7056"/>
    <w:rsid w:val="00BD75FA"/>
    <w:rsid w:val="00BE30B7"/>
    <w:rsid w:val="00BE34D6"/>
    <w:rsid w:val="00BE4033"/>
    <w:rsid w:val="00BE49C2"/>
    <w:rsid w:val="00BE56AD"/>
    <w:rsid w:val="00BE5B8A"/>
    <w:rsid w:val="00BE64F0"/>
    <w:rsid w:val="00BF31CE"/>
    <w:rsid w:val="00BF4C0C"/>
    <w:rsid w:val="00C01B16"/>
    <w:rsid w:val="00C03921"/>
    <w:rsid w:val="00C04193"/>
    <w:rsid w:val="00C05EAC"/>
    <w:rsid w:val="00C0683A"/>
    <w:rsid w:val="00C07C9B"/>
    <w:rsid w:val="00C07F3B"/>
    <w:rsid w:val="00C13FC3"/>
    <w:rsid w:val="00C165DB"/>
    <w:rsid w:val="00C173FF"/>
    <w:rsid w:val="00C17B51"/>
    <w:rsid w:val="00C17B83"/>
    <w:rsid w:val="00C20B2D"/>
    <w:rsid w:val="00C241F3"/>
    <w:rsid w:val="00C26FEF"/>
    <w:rsid w:val="00C272E9"/>
    <w:rsid w:val="00C27B16"/>
    <w:rsid w:val="00C314D3"/>
    <w:rsid w:val="00C3193B"/>
    <w:rsid w:val="00C34271"/>
    <w:rsid w:val="00C355E8"/>
    <w:rsid w:val="00C42003"/>
    <w:rsid w:val="00C429DF"/>
    <w:rsid w:val="00C42E97"/>
    <w:rsid w:val="00C434B9"/>
    <w:rsid w:val="00C45866"/>
    <w:rsid w:val="00C46753"/>
    <w:rsid w:val="00C47EC7"/>
    <w:rsid w:val="00C5013A"/>
    <w:rsid w:val="00C5045F"/>
    <w:rsid w:val="00C52110"/>
    <w:rsid w:val="00C54B0E"/>
    <w:rsid w:val="00C55332"/>
    <w:rsid w:val="00C57D74"/>
    <w:rsid w:val="00C610DA"/>
    <w:rsid w:val="00C62301"/>
    <w:rsid w:val="00C642E2"/>
    <w:rsid w:val="00C66930"/>
    <w:rsid w:val="00C67D22"/>
    <w:rsid w:val="00C70E2D"/>
    <w:rsid w:val="00C71020"/>
    <w:rsid w:val="00C716AA"/>
    <w:rsid w:val="00C761A1"/>
    <w:rsid w:val="00C8465B"/>
    <w:rsid w:val="00C870FC"/>
    <w:rsid w:val="00C90A3E"/>
    <w:rsid w:val="00CA0AED"/>
    <w:rsid w:val="00CA1154"/>
    <w:rsid w:val="00CA39CB"/>
    <w:rsid w:val="00CA4F15"/>
    <w:rsid w:val="00CA539D"/>
    <w:rsid w:val="00CA56F2"/>
    <w:rsid w:val="00CB13B6"/>
    <w:rsid w:val="00CB24DB"/>
    <w:rsid w:val="00CB427A"/>
    <w:rsid w:val="00CB557C"/>
    <w:rsid w:val="00CB7154"/>
    <w:rsid w:val="00CC4E3B"/>
    <w:rsid w:val="00CC6485"/>
    <w:rsid w:val="00CD5406"/>
    <w:rsid w:val="00CD5446"/>
    <w:rsid w:val="00CE086D"/>
    <w:rsid w:val="00CE24AE"/>
    <w:rsid w:val="00CE501F"/>
    <w:rsid w:val="00CF11B3"/>
    <w:rsid w:val="00CF27C3"/>
    <w:rsid w:val="00CF41E7"/>
    <w:rsid w:val="00D01F25"/>
    <w:rsid w:val="00D03403"/>
    <w:rsid w:val="00D03D74"/>
    <w:rsid w:val="00D04991"/>
    <w:rsid w:val="00D04C6B"/>
    <w:rsid w:val="00D0624D"/>
    <w:rsid w:val="00D12D5E"/>
    <w:rsid w:val="00D147A9"/>
    <w:rsid w:val="00D17864"/>
    <w:rsid w:val="00D209FD"/>
    <w:rsid w:val="00D25A46"/>
    <w:rsid w:val="00D25D22"/>
    <w:rsid w:val="00D26265"/>
    <w:rsid w:val="00D31EA6"/>
    <w:rsid w:val="00D3264E"/>
    <w:rsid w:val="00D361C3"/>
    <w:rsid w:val="00D40961"/>
    <w:rsid w:val="00D41D06"/>
    <w:rsid w:val="00D422F7"/>
    <w:rsid w:val="00D44ADF"/>
    <w:rsid w:val="00D47510"/>
    <w:rsid w:val="00D47595"/>
    <w:rsid w:val="00D52C79"/>
    <w:rsid w:val="00D54518"/>
    <w:rsid w:val="00D573DE"/>
    <w:rsid w:val="00D627CA"/>
    <w:rsid w:val="00D678B0"/>
    <w:rsid w:val="00D70432"/>
    <w:rsid w:val="00D71599"/>
    <w:rsid w:val="00D7240E"/>
    <w:rsid w:val="00D72D33"/>
    <w:rsid w:val="00D74AD4"/>
    <w:rsid w:val="00D77788"/>
    <w:rsid w:val="00D815F4"/>
    <w:rsid w:val="00D82800"/>
    <w:rsid w:val="00D82BC3"/>
    <w:rsid w:val="00D8570D"/>
    <w:rsid w:val="00D85AAA"/>
    <w:rsid w:val="00D90EC9"/>
    <w:rsid w:val="00D919D5"/>
    <w:rsid w:val="00D93780"/>
    <w:rsid w:val="00D94495"/>
    <w:rsid w:val="00D974E8"/>
    <w:rsid w:val="00DA0028"/>
    <w:rsid w:val="00DA502B"/>
    <w:rsid w:val="00DA7049"/>
    <w:rsid w:val="00DA7E48"/>
    <w:rsid w:val="00DB144D"/>
    <w:rsid w:val="00DB20F1"/>
    <w:rsid w:val="00DB3543"/>
    <w:rsid w:val="00DB3EEE"/>
    <w:rsid w:val="00DB4F97"/>
    <w:rsid w:val="00DB595D"/>
    <w:rsid w:val="00DB5982"/>
    <w:rsid w:val="00DB7723"/>
    <w:rsid w:val="00DC3764"/>
    <w:rsid w:val="00DC42A5"/>
    <w:rsid w:val="00DC5BBC"/>
    <w:rsid w:val="00DC6522"/>
    <w:rsid w:val="00DC7302"/>
    <w:rsid w:val="00DD13FF"/>
    <w:rsid w:val="00DD14F2"/>
    <w:rsid w:val="00DD231C"/>
    <w:rsid w:val="00DD32CC"/>
    <w:rsid w:val="00DD66AF"/>
    <w:rsid w:val="00DD6F01"/>
    <w:rsid w:val="00DD796A"/>
    <w:rsid w:val="00DE0539"/>
    <w:rsid w:val="00DE15C8"/>
    <w:rsid w:val="00DE298C"/>
    <w:rsid w:val="00DE2AEA"/>
    <w:rsid w:val="00DE3FDF"/>
    <w:rsid w:val="00DE5084"/>
    <w:rsid w:val="00DE5473"/>
    <w:rsid w:val="00DE56E1"/>
    <w:rsid w:val="00DE78CC"/>
    <w:rsid w:val="00E06050"/>
    <w:rsid w:val="00E07E64"/>
    <w:rsid w:val="00E10F8B"/>
    <w:rsid w:val="00E21734"/>
    <w:rsid w:val="00E23BB3"/>
    <w:rsid w:val="00E25326"/>
    <w:rsid w:val="00E25788"/>
    <w:rsid w:val="00E268D0"/>
    <w:rsid w:val="00E26B94"/>
    <w:rsid w:val="00E27F68"/>
    <w:rsid w:val="00E309EE"/>
    <w:rsid w:val="00E35765"/>
    <w:rsid w:val="00E4345D"/>
    <w:rsid w:val="00E458D6"/>
    <w:rsid w:val="00E474CE"/>
    <w:rsid w:val="00E57FAB"/>
    <w:rsid w:val="00E607F1"/>
    <w:rsid w:val="00E641DF"/>
    <w:rsid w:val="00E64B5D"/>
    <w:rsid w:val="00E67687"/>
    <w:rsid w:val="00E751E4"/>
    <w:rsid w:val="00E75691"/>
    <w:rsid w:val="00E8191D"/>
    <w:rsid w:val="00E82EE4"/>
    <w:rsid w:val="00E83E5F"/>
    <w:rsid w:val="00E84418"/>
    <w:rsid w:val="00E90071"/>
    <w:rsid w:val="00E92450"/>
    <w:rsid w:val="00E92C1A"/>
    <w:rsid w:val="00E937DA"/>
    <w:rsid w:val="00E93950"/>
    <w:rsid w:val="00E93D1B"/>
    <w:rsid w:val="00E93D90"/>
    <w:rsid w:val="00E96872"/>
    <w:rsid w:val="00E97565"/>
    <w:rsid w:val="00EA0DDA"/>
    <w:rsid w:val="00EA10CB"/>
    <w:rsid w:val="00EA10F6"/>
    <w:rsid w:val="00EA2E71"/>
    <w:rsid w:val="00EA3814"/>
    <w:rsid w:val="00EA4854"/>
    <w:rsid w:val="00EA534E"/>
    <w:rsid w:val="00EA7ECC"/>
    <w:rsid w:val="00EB4ADA"/>
    <w:rsid w:val="00EB64B8"/>
    <w:rsid w:val="00EC5019"/>
    <w:rsid w:val="00EC681F"/>
    <w:rsid w:val="00ED1140"/>
    <w:rsid w:val="00ED2866"/>
    <w:rsid w:val="00ED363B"/>
    <w:rsid w:val="00ED5708"/>
    <w:rsid w:val="00ED628B"/>
    <w:rsid w:val="00ED72A6"/>
    <w:rsid w:val="00ED7460"/>
    <w:rsid w:val="00EE1F40"/>
    <w:rsid w:val="00EE298A"/>
    <w:rsid w:val="00EE3EA0"/>
    <w:rsid w:val="00EE4769"/>
    <w:rsid w:val="00EE5A6A"/>
    <w:rsid w:val="00EE75B2"/>
    <w:rsid w:val="00EE7EA6"/>
    <w:rsid w:val="00EF07D2"/>
    <w:rsid w:val="00EF0A63"/>
    <w:rsid w:val="00EF2323"/>
    <w:rsid w:val="00EF3143"/>
    <w:rsid w:val="00EF3B03"/>
    <w:rsid w:val="00EF551A"/>
    <w:rsid w:val="00EF5989"/>
    <w:rsid w:val="00EF7C54"/>
    <w:rsid w:val="00F04947"/>
    <w:rsid w:val="00F0696C"/>
    <w:rsid w:val="00F07095"/>
    <w:rsid w:val="00F07EF7"/>
    <w:rsid w:val="00F10C31"/>
    <w:rsid w:val="00F132B2"/>
    <w:rsid w:val="00F1351F"/>
    <w:rsid w:val="00F14169"/>
    <w:rsid w:val="00F149F6"/>
    <w:rsid w:val="00F155BF"/>
    <w:rsid w:val="00F16BA1"/>
    <w:rsid w:val="00F178A8"/>
    <w:rsid w:val="00F22442"/>
    <w:rsid w:val="00F33D3D"/>
    <w:rsid w:val="00F35645"/>
    <w:rsid w:val="00F36A4D"/>
    <w:rsid w:val="00F36D2D"/>
    <w:rsid w:val="00F3770B"/>
    <w:rsid w:val="00F402F6"/>
    <w:rsid w:val="00F40D81"/>
    <w:rsid w:val="00F473F7"/>
    <w:rsid w:val="00F47F35"/>
    <w:rsid w:val="00F50095"/>
    <w:rsid w:val="00F52410"/>
    <w:rsid w:val="00F53218"/>
    <w:rsid w:val="00F55348"/>
    <w:rsid w:val="00F563C4"/>
    <w:rsid w:val="00F64F1C"/>
    <w:rsid w:val="00F67200"/>
    <w:rsid w:val="00F67E05"/>
    <w:rsid w:val="00F70298"/>
    <w:rsid w:val="00F704B9"/>
    <w:rsid w:val="00F719A9"/>
    <w:rsid w:val="00F7294C"/>
    <w:rsid w:val="00F759F5"/>
    <w:rsid w:val="00F771FB"/>
    <w:rsid w:val="00F80F0D"/>
    <w:rsid w:val="00F81602"/>
    <w:rsid w:val="00F8353D"/>
    <w:rsid w:val="00F856CF"/>
    <w:rsid w:val="00F92961"/>
    <w:rsid w:val="00F92AA4"/>
    <w:rsid w:val="00F933E5"/>
    <w:rsid w:val="00F9569A"/>
    <w:rsid w:val="00F95AF1"/>
    <w:rsid w:val="00F96E58"/>
    <w:rsid w:val="00FA04CC"/>
    <w:rsid w:val="00FA08D4"/>
    <w:rsid w:val="00FA3E72"/>
    <w:rsid w:val="00FA4863"/>
    <w:rsid w:val="00FA5370"/>
    <w:rsid w:val="00FA6586"/>
    <w:rsid w:val="00FB0F7B"/>
    <w:rsid w:val="00FB377D"/>
    <w:rsid w:val="00FB3DAC"/>
    <w:rsid w:val="00FB48E9"/>
    <w:rsid w:val="00FB4C16"/>
    <w:rsid w:val="00FB659F"/>
    <w:rsid w:val="00FB6C2A"/>
    <w:rsid w:val="00FC10E3"/>
    <w:rsid w:val="00FC33C0"/>
    <w:rsid w:val="00FC500D"/>
    <w:rsid w:val="00FC5B18"/>
    <w:rsid w:val="00FC5F64"/>
    <w:rsid w:val="00FC7129"/>
    <w:rsid w:val="00FD0901"/>
    <w:rsid w:val="00FD095F"/>
    <w:rsid w:val="00FD298B"/>
    <w:rsid w:val="00FD3610"/>
    <w:rsid w:val="00FD66F0"/>
    <w:rsid w:val="00FD71A6"/>
    <w:rsid w:val="00FE060D"/>
    <w:rsid w:val="00FE0EA9"/>
    <w:rsid w:val="00FE0EC7"/>
    <w:rsid w:val="00FE22EC"/>
    <w:rsid w:val="00FE3449"/>
    <w:rsid w:val="00FE3892"/>
    <w:rsid w:val="00FE51EF"/>
    <w:rsid w:val="00FE6440"/>
    <w:rsid w:val="00FE6DB6"/>
    <w:rsid w:val="00FE78DF"/>
    <w:rsid w:val="00FF0094"/>
    <w:rsid w:val="00FF0BE7"/>
    <w:rsid w:val="00FF154D"/>
    <w:rsid w:val="00FF38EE"/>
    <w:rsid w:val="00FF3EAD"/>
    <w:rsid w:val="00FF4055"/>
    <w:rsid w:val="00FF4161"/>
    <w:rsid w:val="00FF42B6"/>
    <w:rsid w:val="00FF4B9D"/>
    <w:rsid w:val="00FF5AD7"/>
    <w:rsid w:val="00FF5F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 w:type="character" w:styleId="af3">
    <w:name w:val="FollowedHyperlink"/>
    <w:basedOn w:val="a0"/>
    <w:uiPriority w:val="99"/>
    <w:semiHidden/>
    <w:unhideWhenUsed/>
    <w:rsid w:val="00CE24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 w:type="character" w:styleId="af3">
    <w:name w:val="FollowedHyperlink"/>
    <w:basedOn w:val="a0"/>
    <w:uiPriority w:val="99"/>
    <w:semiHidden/>
    <w:unhideWhenUsed/>
    <w:rsid w:val="00CE2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883783388">
      <w:bodyDiv w:val="1"/>
      <w:marLeft w:val="390"/>
      <w:marRight w:val="390"/>
      <w:marTop w:val="0"/>
      <w:marBottom w:val="0"/>
      <w:divBdr>
        <w:top w:val="none" w:sz="0" w:space="0" w:color="auto"/>
        <w:left w:val="none" w:sz="0" w:space="0" w:color="auto"/>
        <w:bottom w:val="none" w:sz="0" w:space="0" w:color="auto"/>
        <w:right w:val="none" w:sz="0" w:space="0" w:color="auto"/>
      </w:divBdr>
      <w:divsChild>
        <w:div w:id="1110467073">
          <w:marLeft w:val="0"/>
          <w:marRight w:val="0"/>
          <w:marTop w:val="0"/>
          <w:marBottom w:val="120"/>
          <w:divBdr>
            <w:top w:val="none" w:sz="0" w:space="0" w:color="auto"/>
            <w:left w:val="none" w:sz="0" w:space="0" w:color="auto"/>
            <w:bottom w:val="none" w:sz="0" w:space="0" w:color="auto"/>
            <w:right w:val="none" w:sz="0" w:space="0" w:color="auto"/>
          </w:divBdr>
          <w:divsChild>
            <w:div w:id="2032027634">
              <w:marLeft w:val="0"/>
              <w:marRight w:val="0"/>
              <w:marTop w:val="0"/>
              <w:marBottom w:val="0"/>
              <w:divBdr>
                <w:top w:val="none" w:sz="0" w:space="0" w:color="auto"/>
                <w:left w:val="none" w:sz="0" w:space="0" w:color="auto"/>
                <w:bottom w:val="none" w:sz="0" w:space="0" w:color="auto"/>
                <w:right w:val="none" w:sz="0" w:space="0" w:color="auto"/>
              </w:divBdr>
            </w:div>
            <w:div w:id="10031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government.bg" TargetMode="External"/><Relationship Id="rId18" Type="http://schemas.openxmlformats.org/officeDocument/2006/relationships/hyperlink" Target="http://www.mfa.b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lsp.government.b" TargetMode="External"/><Relationship Id="rId17" Type="http://schemas.openxmlformats.org/officeDocument/2006/relationships/hyperlink" Target="https://espd.eop.bg/espd-web/filter?lang=bg" TargetMode="External"/><Relationship Id="rId2" Type="http://schemas.openxmlformats.org/officeDocument/2006/relationships/numbering" Target="numbering.xml"/><Relationship Id="rId16" Type="http://schemas.openxmlformats.org/officeDocument/2006/relationships/hyperlink" Target="https://www.moew.government.b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p.b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vr.bg/gdpbzn" TargetMode="External"/><Relationship Id="rId23" Type="http://schemas.openxmlformats.org/officeDocument/2006/relationships/fontTable" Target="fontTable.xml"/><Relationship Id="rId10" Type="http://schemas.openxmlformats.org/officeDocument/2006/relationships/hyperlink" Target="http://www.minfin.bg"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hyperlink" Target="http://www.gli.government.b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33295-A7C2-464F-BFF1-1541DF28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5401</Words>
  <Characters>30789</Characters>
  <Application>Microsoft Office Word</Application>
  <DocSecurity>0</DocSecurity>
  <Lines>256</Lines>
  <Paragraphs>72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8</cp:revision>
  <cp:lastPrinted>2020-04-30T06:40:00Z</cp:lastPrinted>
  <dcterms:created xsi:type="dcterms:W3CDTF">2020-04-14T08:21:00Z</dcterms:created>
  <dcterms:modified xsi:type="dcterms:W3CDTF">2020-04-30T06:40:00Z</dcterms:modified>
</cp:coreProperties>
</file>