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E0" w:rsidRPr="00DE09E0" w:rsidRDefault="00DE09E0" w:rsidP="00DE09E0">
      <w:pPr>
        <w:jc w:val="center"/>
        <w:rPr>
          <w:b/>
          <w:sz w:val="28"/>
          <w:szCs w:val="28"/>
        </w:rPr>
      </w:pPr>
      <w:r w:rsidRPr="00DE09E0">
        <w:rPr>
          <w:b/>
          <w:sz w:val="28"/>
          <w:szCs w:val="28"/>
        </w:rPr>
        <w:t>Съобщение по чл.69а, ал.3 от ЗОП</w:t>
      </w:r>
    </w:p>
    <w:p w:rsidR="00DE09E0" w:rsidRPr="00DE09E0" w:rsidRDefault="00DE09E0" w:rsidP="00DE09E0">
      <w:pPr>
        <w:jc w:val="center"/>
        <w:rPr>
          <w:b/>
          <w:sz w:val="28"/>
          <w:szCs w:val="28"/>
        </w:rPr>
      </w:pPr>
    </w:p>
    <w:p w:rsidR="00DE09E0" w:rsidRDefault="00DE09E0" w:rsidP="00DE09E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   На основание чл. 69</w:t>
      </w:r>
      <w:r w:rsidR="0019408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а, ал.3 от ЗОП, уведомяваме участниците в процедурата за възлагане на обществена поръчка с предмет: „Извършване на специализиран превоз на деца на 5 и 6-годишна възраст и ученици до 16-годишна възра</w:t>
      </w:r>
      <w:r w:rsidR="00D15023">
        <w:rPr>
          <w:sz w:val="28"/>
          <w:szCs w:val="28"/>
        </w:rPr>
        <w:t>ст от община Добричка“, че на 28.06.2016г.</w:t>
      </w:r>
      <w:r w:rsidR="00194089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D15023">
        <w:rPr>
          <w:sz w:val="28"/>
          <w:szCs w:val="28"/>
        </w:rPr>
        <w:t>/вторник</w:t>
      </w:r>
      <w:r>
        <w:rPr>
          <w:sz w:val="28"/>
          <w:szCs w:val="28"/>
        </w:rPr>
        <w:t>/</w:t>
      </w:r>
    </w:p>
    <w:p w:rsidR="00DE09E0" w:rsidRDefault="00D15023" w:rsidP="00DE09E0">
      <w:pPr>
        <w:jc w:val="both"/>
        <w:rPr>
          <w:sz w:val="28"/>
          <w:szCs w:val="28"/>
        </w:rPr>
      </w:pPr>
      <w:r>
        <w:rPr>
          <w:sz w:val="28"/>
          <w:szCs w:val="28"/>
        </w:rPr>
        <w:t>в 11</w:t>
      </w:r>
      <w:r w:rsidR="00DE09E0">
        <w:rPr>
          <w:sz w:val="28"/>
          <w:szCs w:val="28"/>
        </w:rPr>
        <w:t>.00 часа в стая 108 на община Добричка, ул.“Независимост“ № 20 ще бъдат отворени ценовите оферти на участниците в процедурата.</w:t>
      </w:r>
    </w:p>
    <w:p w:rsidR="00DE09E0" w:rsidRDefault="00DE09E0" w:rsidP="00DE09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Отварянето ще се извърши публично при условията на чл.68, ал.3 от Закона за обществените поръчки.</w:t>
      </w:r>
      <w:r>
        <w:rPr>
          <w:sz w:val="28"/>
          <w:szCs w:val="28"/>
        </w:rPr>
        <w:tab/>
      </w:r>
    </w:p>
    <w:p w:rsidR="00DE09E0" w:rsidRDefault="00DE09E0" w:rsidP="00DE09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61B7" w:rsidRPr="00680BF2" w:rsidRDefault="002861B7" w:rsidP="00680BF2"/>
    <w:sectPr w:rsidR="002861B7" w:rsidRPr="0068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E0" w:rsidRDefault="005851E0" w:rsidP="00DE09E0">
      <w:r>
        <w:separator/>
      </w:r>
    </w:p>
  </w:endnote>
  <w:endnote w:type="continuationSeparator" w:id="0">
    <w:p w:rsidR="005851E0" w:rsidRDefault="005851E0" w:rsidP="00DE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E0" w:rsidRDefault="005851E0" w:rsidP="00DE09E0">
      <w:r>
        <w:separator/>
      </w:r>
    </w:p>
  </w:footnote>
  <w:footnote w:type="continuationSeparator" w:id="0">
    <w:p w:rsidR="005851E0" w:rsidRDefault="005851E0" w:rsidP="00DE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B7"/>
    <w:rsid w:val="000C1B85"/>
    <w:rsid w:val="00175F5A"/>
    <w:rsid w:val="00194089"/>
    <w:rsid w:val="002861B7"/>
    <w:rsid w:val="005851E0"/>
    <w:rsid w:val="00620B2B"/>
    <w:rsid w:val="00680BF2"/>
    <w:rsid w:val="00715136"/>
    <w:rsid w:val="00D15023"/>
    <w:rsid w:val="00D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9E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E09E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E09E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E09E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9E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E09E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E09E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E09E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Захариева</dc:creator>
  <cp:lastModifiedBy>Наташа Захариева</cp:lastModifiedBy>
  <cp:revision>10</cp:revision>
  <dcterms:created xsi:type="dcterms:W3CDTF">2015-07-23T10:43:00Z</dcterms:created>
  <dcterms:modified xsi:type="dcterms:W3CDTF">2016-06-23T07:34:00Z</dcterms:modified>
</cp:coreProperties>
</file>