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Pr="00264EE2" w:rsidRDefault="00677962"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Default="00677962" w:rsidP="00677962">
      <w:pPr>
        <w:ind w:firstLine="567"/>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BA6B3C" w:rsidRPr="00BA6B3C" w:rsidRDefault="00BA6B3C" w:rsidP="00BA6B3C">
      <w:pPr>
        <w:ind w:firstLine="709"/>
        <w:jc w:val="both"/>
        <w:rPr>
          <w:szCs w:val="24"/>
        </w:rPr>
      </w:pPr>
      <w:r w:rsidRPr="00BA6B3C">
        <w:rPr>
          <w:szCs w:val="24"/>
        </w:rPr>
        <w:t>В процедура</w:t>
      </w:r>
      <w:r>
        <w:rPr>
          <w:szCs w:val="24"/>
        </w:rPr>
        <w:t>та</w:t>
      </w:r>
      <w:r w:rsidRPr="00BA6B3C">
        <w:rPr>
          <w:szCs w:val="24"/>
        </w:rPr>
        <w:t xml:space="preserve"> за възлагане на настоящата обществена поръчка може да участва всяко българско или чуждестранно физическо или юридическо лице, както и тяхното обединение.</w:t>
      </w:r>
    </w:p>
    <w:p w:rsidR="00677962" w:rsidRDefault="00677962" w:rsidP="00677962">
      <w:pPr>
        <w:ind w:firstLine="567"/>
        <w:jc w:val="both"/>
        <w:rPr>
          <w:szCs w:val="24"/>
          <w:lang w:val="en-US"/>
        </w:rPr>
      </w:pPr>
      <w:r w:rsidRPr="00264EE2">
        <w:rPr>
          <w:color w:val="FF0000"/>
          <w:szCs w:val="24"/>
        </w:rPr>
        <w:tab/>
      </w: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w:t>
      </w:r>
      <w:r w:rsidRPr="00BA6B3C">
        <w:rPr>
          <w:b/>
          <w:szCs w:val="24"/>
        </w:rPr>
        <w:t>-</w:t>
      </w:r>
      <w:r w:rsidRPr="00264EE2">
        <w:rPr>
          <w:szCs w:val="24"/>
        </w:rPr>
        <w:t xml:space="preserve">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w:t>
      </w:r>
      <w:r w:rsidR="008B10FD">
        <w:rPr>
          <w:szCs w:val="24"/>
          <w:lang w:val="en-US"/>
        </w:rPr>
        <w:t>,</w:t>
      </w:r>
      <w:r w:rsidRPr="00264EE2">
        <w:rPr>
          <w:szCs w:val="24"/>
        </w:rPr>
        <w:t xml:space="preserve">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 xml:space="preserve">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w:t>
      </w:r>
      <w:r w:rsidR="008B10FD" w:rsidRPr="00264EE2">
        <w:rPr>
          <w:szCs w:val="24"/>
        </w:rPr>
        <w:t>И</w:t>
      </w:r>
      <w:r w:rsidRPr="00264EE2">
        <w:rPr>
          <w:szCs w:val="24"/>
        </w:rPr>
        <w:t xml:space="preserve">зпълнителят представи пред </w:t>
      </w:r>
      <w:r w:rsidR="008B10FD" w:rsidRPr="00264EE2">
        <w:rPr>
          <w:szCs w:val="24"/>
        </w:rPr>
        <w:t>В</w:t>
      </w:r>
      <w:r w:rsidRPr="00264EE2">
        <w:rPr>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0B2B3B">
      <w:pPr>
        <w:tabs>
          <w:tab w:val="left" w:pos="284"/>
          <w:tab w:val="left" w:pos="1311"/>
        </w:tabs>
        <w:ind w:firstLine="284"/>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т.1-5 и т.7</w:t>
      </w:r>
      <w:r w:rsidRPr="00264EE2">
        <w:rPr>
          <w:szCs w:val="24"/>
        </w:rPr>
        <w:t xml:space="preserve"> от ЗОП, освен в случаите на доказване на липса на основания за отстраняване, посочени в чл. 58 от ЗОП</w:t>
      </w:r>
      <w:r w:rsidR="000B2B3B">
        <w:rPr>
          <w:szCs w:val="24"/>
        </w:rPr>
        <w:t xml:space="preserve">; </w:t>
      </w:r>
      <w:r w:rsidR="000B2B3B" w:rsidRPr="000B2B3B">
        <w:rPr>
          <w:szCs w:val="24"/>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0B2B3B" w:rsidRPr="000B2B3B">
        <w:rPr>
          <w:b/>
          <w:szCs w:val="24"/>
        </w:rPr>
        <w:t xml:space="preserve"> </w:t>
      </w:r>
      <w:r w:rsidR="000B2B3B" w:rsidRPr="000B2B3B">
        <w:rPr>
          <w:szCs w:val="24"/>
        </w:rPr>
        <w:t xml:space="preserve">наличие на свързаност по смисъла на </w:t>
      </w:r>
      <w:r w:rsidR="000B2B3B" w:rsidRPr="000B2B3B">
        <w:rPr>
          <w:color w:val="000000"/>
        </w:rPr>
        <w:t>§</w:t>
      </w:r>
      <w:r w:rsidR="000B2B3B" w:rsidRPr="000B2B3B">
        <w:rPr>
          <w:szCs w:val="24"/>
        </w:rPr>
        <w:t xml:space="preserve">. 2, т. 44 от Допълнителни разпоредби на ЗОП между </w:t>
      </w:r>
      <w:r w:rsidR="00BF60DA">
        <w:rPr>
          <w:szCs w:val="24"/>
        </w:rPr>
        <w:t>участници в конкретна процедура</w:t>
      </w:r>
      <w:r w:rsidR="000B2B3B" w:rsidRPr="000B2B3B">
        <w:rPr>
          <w:szCs w:val="24"/>
        </w:rPr>
        <w:t>.</w:t>
      </w:r>
    </w:p>
    <w:p w:rsidR="00677962" w:rsidRPr="00264EE2" w:rsidRDefault="00677962" w:rsidP="00465879">
      <w:pPr>
        <w:ind w:firstLine="567"/>
        <w:jc w:val="both"/>
        <w:rPr>
          <w:b/>
          <w:szCs w:val="24"/>
        </w:rPr>
      </w:pPr>
      <w:r w:rsidRPr="00264EE2">
        <w:rPr>
          <w:szCs w:val="24"/>
        </w:rPr>
        <w:t xml:space="preserve">При подаване на офертата си, Участникът може да посочи чрез изрично отбелязване коя </w:t>
      </w:r>
      <w:r w:rsidRPr="00264EE2">
        <w:rPr>
          <w:szCs w:val="24"/>
        </w:rPr>
        <w:lastRenderedPageBreak/>
        <w:t xml:space="preserve">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264EE2">
        <w:rPr>
          <w:szCs w:val="24"/>
        </w:rPr>
        <w:t>конфиденциалност</w:t>
      </w:r>
      <w:proofErr w:type="spellEnd"/>
      <w:r w:rsidRPr="00264EE2">
        <w:rPr>
          <w:szCs w:val="24"/>
        </w:rPr>
        <w:t xml:space="preserve"> по отношение на предложенията от офертите им, които подлежат на оценка.</w:t>
      </w:r>
    </w:p>
    <w:p w:rsidR="00677962" w:rsidRPr="0041369E" w:rsidRDefault="00677962" w:rsidP="00677962">
      <w:pPr>
        <w:numPr>
          <w:ilvl w:val="1"/>
          <w:numId w:val="2"/>
        </w:numPr>
        <w:jc w:val="both"/>
        <w:rPr>
          <w:b/>
          <w:szCs w:val="24"/>
        </w:rPr>
      </w:pPr>
      <w:r w:rsidRPr="0041369E">
        <w:rPr>
          <w:b/>
          <w:szCs w:val="24"/>
        </w:rPr>
        <w:t>Съдържание на офертата</w:t>
      </w:r>
    </w:p>
    <w:p w:rsidR="00C9146D" w:rsidRDefault="00F4514D" w:rsidP="00C9146D">
      <w:pPr>
        <w:pStyle w:val="Default"/>
        <w:numPr>
          <w:ilvl w:val="2"/>
          <w:numId w:val="2"/>
        </w:numPr>
        <w:jc w:val="both"/>
      </w:pPr>
      <w:r w:rsidRPr="0041369E">
        <w:t>ОПИС</w:t>
      </w:r>
      <w:r w:rsidR="00943590" w:rsidRPr="0041369E">
        <w:t xml:space="preserve"> на представените документи</w:t>
      </w:r>
      <w:r w:rsidR="00465879">
        <w:t>.</w:t>
      </w:r>
    </w:p>
    <w:p w:rsidR="00465879" w:rsidRPr="00465879" w:rsidRDefault="00C5017D" w:rsidP="005E6171">
      <w:pPr>
        <w:pStyle w:val="Default"/>
        <w:numPr>
          <w:ilvl w:val="2"/>
          <w:numId w:val="2"/>
        </w:numPr>
        <w:ind w:left="0" w:firstLine="710"/>
        <w:jc w:val="both"/>
        <w:rPr>
          <w:lang w:val="en-US"/>
        </w:rPr>
      </w:pPr>
      <w:r w:rsidRPr="005E6171">
        <w:rPr>
          <w:bCs/>
        </w:rPr>
        <w:t>ПРЕДЛОЖЕНИЕ ЗА ИЗПЪЛНЕНИЕ НА ПОРЪЧКАТА</w:t>
      </w:r>
      <w:r w:rsidR="00465879">
        <w:rPr>
          <w:bCs/>
        </w:rPr>
        <w:t>:</w:t>
      </w:r>
    </w:p>
    <w:p w:rsidR="00465879" w:rsidRDefault="0066313A" w:rsidP="00465879">
      <w:pPr>
        <w:pStyle w:val="Default"/>
        <w:ind w:firstLine="708"/>
        <w:jc w:val="both"/>
      </w:pPr>
      <w:r w:rsidRPr="005E6171">
        <w:rPr>
          <w:b/>
          <w:bCs/>
        </w:rPr>
        <w:t xml:space="preserve">- </w:t>
      </w:r>
      <w:r w:rsidRPr="0041369E">
        <w:t xml:space="preserve">Документ за упълномощаване, когато лицето, което подава офертата, не е законният представител на Участника - по образец на Участника; </w:t>
      </w:r>
    </w:p>
    <w:p w:rsidR="00465879" w:rsidRDefault="00465879" w:rsidP="00465879">
      <w:pPr>
        <w:pStyle w:val="Default"/>
        <w:ind w:firstLine="708"/>
        <w:jc w:val="both"/>
      </w:pPr>
      <w:r>
        <w:t xml:space="preserve">- </w:t>
      </w:r>
      <w:r w:rsidR="0066313A" w:rsidRPr="0041369E">
        <w:t>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5E6171">
        <w:rPr>
          <w:b/>
        </w:rPr>
        <w:t>-</w:t>
      </w:r>
      <w:r w:rsidR="00C4016C">
        <w:t xml:space="preserve"> Образец № 1 „Техническо предложение“ </w:t>
      </w:r>
      <w:r w:rsidR="0066313A" w:rsidRPr="005E6171">
        <w:rPr>
          <w:lang w:val="en-US"/>
        </w:rPr>
        <w:t xml:space="preserve">– </w:t>
      </w:r>
      <w:r w:rsidR="0066313A" w:rsidRPr="0041369E">
        <w:t>на хартия, подписано и подпечатано</w:t>
      </w:r>
      <w:r w:rsidR="008B10FD" w:rsidRPr="005E6171">
        <w:rPr>
          <w:lang w:val="en-US"/>
        </w:rPr>
        <w:t>;</w:t>
      </w:r>
    </w:p>
    <w:p w:rsidR="00C5017D" w:rsidRPr="005D239F" w:rsidRDefault="00465879" w:rsidP="00465879">
      <w:pPr>
        <w:pStyle w:val="Default"/>
        <w:ind w:firstLine="708"/>
        <w:jc w:val="both"/>
        <w:rPr>
          <w:lang w:val="en-US"/>
        </w:rPr>
      </w:pPr>
      <w:r>
        <w:t>-</w:t>
      </w:r>
      <w:r w:rsidR="005E6171">
        <w:rPr>
          <w:iCs/>
        </w:rPr>
        <w:t xml:space="preserve">– </w:t>
      </w:r>
      <w:r w:rsidR="008B10FD" w:rsidRPr="005E6171">
        <w:rPr>
          <w:bCs/>
        </w:rPr>
        <w:t>Декларация</w:t>
      </w:r>
      <w:r w:rsidR="009C2B47">
        <w:rPr>
          <w:bCs/>
          <w:lang w:val="en-US"/>
        </w:rPr>
        <w:t xml:space="preserve"> </w:t>
      </w:r>
      <w:r w:rsidR="008B10FD" w:rsidRPr="005E6171">
        <w:t>за съгласие на подизпълнител</w:t>
      </w:r>
      <w:r>
        <w:t xml:space="preserve"> ако е</w:t>
      </w:r>
      <w:r w:rsidRPr="005E6171">
        <w:rPr>
          <w:iCs/>
        </w:rPr>
        <w:t xml:space="preserve"> приложимо</w:t>
      </w:r>
      <w:r w:rsidRPr="005E6171">
        <w:rPr>
          <w:lang w:val="en-US"/>
        </w:rPr>
        <w:t xml:space="preserve"> </w:t>
      </w:r>
      <w:r w:rsidR="008B10FD" w:rsidRPr="005E6171">
        <w:rPr>
          <w:lang w:val="en-US"/>
        </w:rPr>
        <w:t xml:space="preserve">- </w:t>
      </w:r>
      <w:r w:rsidR="008B10FD" w:rsidRPr="0041369E">
        <w:t xml:space="preserve">Образец № </w:t>
      </w:r>
      <w:r w:rsidR="008B10FD" w:rsidRPr="005E6171">
        <w:rPr>
          <w:lang w:val="en-US"/>
        </w:rPr>
        <w:t xml:space="preserve">5– </w:t>
      </w:r>
      <w:r w:rsidR="008B10FD" w:rsidRPr="0041369E">
        <w:t>на хартия, подписан</w:t>
      </w:r>
      <w:r w:rsidR="008B10FD">
        <w:t>а</w:t>
      </w:r>
      <w:r w:rsidR="008B10FD" w:rsidRPr="0041369E">
        <w:t xml:space="preserve"> и подпечатан</w:t>
      </w:r>
      <w:r w:rsidR="00C4016C">
        <w:t>а.</w:t>
      </w:r>
    </w:p>
    <w:p w:rsidR="00CF009E" w:rsidRDefault="005D239F" w:rsidP="005D239F">
      <w:pPr>
        <w:pStyle w:val="Default"/>
        <w:numPr>
          <w:ilvl w:val="2"/>
          <w:numId w:val="2"/>
        </w:numPr>
        <w:ind w:left="0" w:firstLine="710"/>
        <w:jc w:val="both"/>
      </w:pPr>
      <w:r w:rsidRPr="0041369E">
        <w:rPr>
          <w:bCs/>
        </w:rPr>
        <w:t xml:space="preserve">ЦЕНОВО ПРЕДЛОЖЕНИЕ </w:t>
      </w:r>
      <w:r w:rsidR="00465879">
        <w:rPr>
          <w:bCs/>
        </w:rPr>
        <w:t>–</w:t>
      </w:r>
      <w:r w:rsidRPr="0041369E">
        <w:rPr>
          <w:bCs/>
        </w:rPr>
        <w:t xml:space="preserve"> </w:t>
      </w:r>
      <w:r w:rsidR="00465879">
        <w:rPr>
          <w:bCs/>
        </w:rPr>
        <w:t xml:space="preserve">съдържа предложението на участника относно цената на изпълнение на съответната поръчка. Цена се попълва за всички артикули в ценовото предложение. </w:t>
      </w:r>
      <w:r w:rsidRPr="0041369E">
        <w:t xml:space="preserve">Попълва се Образец № 2 </w:t>
      </w:r>
      <w:r w:rsidR="00C4016C">
        <w:t>„</w:t>
      </w:r>
      <w:r w:rsidRPr="00C4016C">
        <w:t>Ценово предложение</w:t>
      </w:r>
      <w:r w:rsidR="00C4016C">
        <w:t>“</w:t>
      </w:r>
      <w:r w:rsidRPr="00C4016C">
        <w:rPr>
          <w:lang w:val="en-US"/>
        </w:rPr>
        <w:t xml:space="preserve"> – </w:t>
      </w:r>
      <w:r w:rsidRPr="00C4016C">
        <w:t>на хартия, подписано и подпечатано</w:t>
      </w:r>
      <w:r w:rsidR="00465879">
        <w:t>. Ф</w:t>
      </w:r>
      <w:r w:rsidRPr="005D239F">
        <w:t xml:space="preserve">ирмен каталог /ценоразпис/ с поместени единични цени и предлагана отстъпка - на хартия, подписано и подпечатано. </w:t>
      </w:r>
    </w:p>
    <w:p w:rsidR="005D239F" w:rsidRPr="0041369E" w:rsidRDefault="005D239F" w:rsidP="00CF009E">
      <w:pPr>
        <w:pStyle w:val="Default"/>
        <w:ind w:firstLine="708"/>
        <w:jc w:val="both"/>
      </w:pPr>
      <w:r w:rsidRPr="005D239F">
        <w:t>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5D239F" w:rsidRPr="0041369E" w:rsidRDefault="005D239F" w:rsidP="005D239F">
      <w:pPr>
        <w:pStyle w:val="Default"/>
        <w:numPr>
          <w:ilvl w:val="2"/>
          <w:numId w:val="2"/>
        </w:numPr>
        <w:ind w:left="0" w:firstLine="710"/>
        <w:jc w:val="both"/>
      </w:pPr>
      <w:r w:rsidRPr="0041369E">
        <w:t>ДЕКЛАРАЦИЯ за липса на обстоятелства по чл. 54, ал. 1, т. 1, 2 и 7 от ЗОП</w:t>
      </w:r>
      <w:r w:rsidR="00C4016C">
        <w:t xml:space="preserve"> -</w:t>
      </w:r>
      <w:r w:rsidRPr="0041369E">
        <w:rPr>
          <w:i/>
        </w:rPr>
        <w:t xml:space="preserve">Образец </w:t>
      </w:r>
      <w:r w:rsidRPr="0041369E">
        <w:rPr>
          <w:i/>
          <w:lang w:val="en-US"/>
        </w:rPr>
        <w:t>3.1</w:t>
      </w:r>
      <w:r w:rsidR="00C4016C">
        <w:rPr>
          <w:i/>
        </w:rPr>
        <w:t xml:space="preserve"> </w:t>
      </w:r>
      <w:r w:rsidR="00C4016C" w:rsidRPr="00235CDF">
        <w:t>„</w:t>
      </w:r>
      <w:r w:rsidRPr="00235CDF">
        <w:t>ДЕКЛАРАЦИЯ по чл. 54, ал. 1, т. 1, 2 и 7 от ЗОП</w:t>
      </w:r>
      <w:r w:rsidR="00C4016C" w:rsidRPr="00235CDF">
        <w:t>“</w:t>
      </w:r>
      <w:r w:rsidRPr="00235CDF">
        <w:rPr>
          <w:lang w:val="en-US"/>
        </w:rPr>
        <w:t xml:space="preserve"> –</w:t>
      </w:r>
      <w:r w:rsidRPr="0041369E">
        <w:rPr>
          <w:lang w:val="en-US"/>
        </w:rPr>
        <w:t xml:space="preserve"> </w:t>
      </w:r>
      <w:r w:rsidRPr="0041369E">
        <w:t xml:space="preserve">на </w:t>
      </w:r>
      <w:r w:rsidR="00C4016C">
        <w:t>хартия, подписана и подпечатана</w:t>
      </w:r>
      <w:r w:rsidRPr="0041369E">
        <w:t>.</w:t>
      </w:r>
    </w:p>
    <w:p w:rsidR="005D239F" w:rsidRPr="00235CDF" w:rsidRDefault="005D239F" w:rsidP="005E6171">
      <w:pPr>
        <w:pStyle w:val="Default"/>
        <w:numPr>
          <w:ilvl w:val="2"/>
          <w:numId w:val="2"/>
        </w:numPr>
        <w:ind w:left="0" w:firstLine="710"/>
        <w:jc w:val="both"/>
        <w:rPr>
          <w:lang w:val="en-US"/>
        </w:rPr>
      </w:pPr>
      <w:r w:rsidRPr="0041369E">
        <w:t xml:space="preserve">ДЕКЛАРАЦИЯ за липса на обстоятелства по чл. 54, ал. 1, т. 3 </w:t>
      </w:r>
      <w:r w:rsidRPr="0041369E">
        <w:rPr>
          <w:b/>
        </w:rPr>
        <w:t xml:space="preserve">- </w:t>
      </w:r>
      <w:r w:rsidRPr="0041369E">
        <w:t xml:space="preserve">5 ЗОП </w:t>
      </w:r>
      <w:r w:rsidR="00235CDF">
        <w:t xml:space="preserve">- </w:t>
      </w:r>
      <w:r w:rsidRPr="0041369E">
        <w:rPr>
          <w:i/>
        </w:rPr>
        <w:t xml:space="preserve">Образец </w:t>
      </w:r>
      <w:r w:rsidRPr="00235CDF">
        <w:rPr>
          <w:lang w:val="en-US"/>
        </w:rPr>
        <w:t>3.</w:t>
      </w:r>
      <w:r w:rsidR="00235CDF">
        <w:t>2 „</w:t>
      </w:r>
      <w:r w:rsidRPr="00235CDF">
        <w:t>ДЕКЛАРАЦИЯ по чл. 54, ал. 1, т. 3-5 от ЗОП</w:t>
      </w:r>
      <w:r w:rsidR="00235CDF">
        <w:t>“</w:t>
      </w:r>
      <w:r w:rsidRPr="00235CDF">
        <w:rPr>
          <w:lang w:val="en-US"/>
        </w:rPr>
        <w:t xml:space="preserve"> –</w:t>
      </w:r>
      <w:r w:rsidRPr="0041369E">
        <w:rPr>
          <w:lang w:val="en-US"/>
        </w:rPr>
        <w:t xml:space="preserve"> </w:t>
      </w:r>
      <w:r w:rsidRPr="0041369E">
        <w:t>на хартия, подписана и подпечатана</w:t>
      </w:r>
      <w:r w:rsidR="00235CDF">
        <w:t>.</w:t>
      </w:r>
    </w:p>
    <w:p w:rsidR="00235CDF" w:rsidRPr="005D239F" w:rsidRDefault="00235CDF" w:rsidP="005E6171">
      <w:pPr>
        <w:pStyle w:val="Default"/>
        <w:numPr>
          <w:ilvl w:val="2"/>
          <w:numId w:val="2"/>
        </w:numPr>
        <w:ind w:left="0" w:firstLine="710"/>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677962" w:rsidRPr="00BF21D9" w:rsidRDefault="00677962" w:rsidP="00DB6666">
      <w:pPr>
        <w:pStyle w:val="ab"/>
        <w:numPr>
          <w:ilvl w:val="1"/>
          <w:numId w:val="2"/>
        </w:numPr>
        <w:spacing w:before="240" w:after="240" w:line="240" w:lineRule="auto"/>
        <w:jc w:val="both"/>
        <w:rPr>
          <w:b/>
          <w:szCs w:val="24"/>
          <w:lang w:val="bg-BG"/>
        </w:rPr>
      </w:pPr>
      <w:r w:rsidRPr="00DB6666">
        <w:rPr>
          <w:b/>
          <w:szCs w:val="24"/>
          <w:lang w:val="bg-BG"/>
        </w:rPr>
        <w:t>Запечатване</w:t>
      </w:r>
      <w:r w:rsidRPr="00DB6666">
        <w:rPr>
          <w:b/>
          <w:szCs w:val="24"/>
        </w:rPr>
        <w:t xml:space="preserve"> </w:t>
      </w:r>
      <w:r w:rsidRPr="00BF21D9">
        <w:rPr>
          <w:b/>
          <w:szCs w:val="24"/>
          <w:lang w:val="bg-BG"/>
        </w:rPr>
        <w:t>и подаване на документи от участниците</w:t>
      </w:r>
    </w:p>
    <w:p w:rsidR="00F973AC" w:rsidRDefault="00677962" w:rsidP="00677962">
      <w:pPr>
        <w:pStyle w:val="Default"/>
        <w:ind w:firstLine="567"/>
        <w:jc w:val="both"/>
      </w:pPr>
      <w:r w:rsidRPr="0041369E">
        <w:t xml:space="preserve">Документите, свързани с участието в </w:t>
      </w:r>
      <w:r w:rsidR="00D87566" w:rsidRPr="0041369E">
        <w:t>обществената поръчка</w:t>
      </w:r>
      <w:r w:rsidR="00812D2C" w:rsidRPr="0041369E">
        <w:t>, се подават</w:t>
      </w:r>
      <w:r w:rsidR="00AA0BB7">
        <w:t xml:space="preserve"> на хартиен носител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w:t>
      </w:r>
      <w:r w:rsidR="005D239F">
        <w:t xml:space="preserve">. </w:t>
      </w:r>
    </w:p>
    <w:p w:rsidR="006B63F5" w:rsidRPr="00264EE2" w:rsidRDefault="006B63F5"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5D239F" w:rsidRPr="00264EE2" w:rsidTr="005D239F">
        <w:trPr>
          <w:trHeight w:val="557"/>
        </w:trPr>
        <w:tc>
          <w:tcPr>
            <w:tcW w:w="9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465879">
            <w:pPr>
              <w:tabs>
                <w:tab w:val="left" w:pos="284"/>
                <w:tab w:val="left" w:pos="567"/>
              </w:tabs>
              <w:autoSpaceDE w:val="0"/>
              <w:autoSpaceDN w:val="0"/>
              <w:adjustRightInd w:val="0"/>
              <w:jc w:val="center"/>
              <w:rPr>
                <w:rFonts w:eastAsia="Calibri"/>
                <w:bCs/>
                <w:szCs w:val="24"/>
              </w:rPr>
            </w:pPr>
            <w:r>
              <w:rPr>
                <w:rFonts w:eastAsia="Calibri"/>
                <w:b/>
                <w:bCs/>
                <w:szCs w:val="24"/>
              </w:rPr>
              <w:t xml:space="preserve">ДОКУМЕНТИ </w:t>
            </w:r>
            <w:r w:rsidRPr="004B35B7">
              <w:rPr>
                <w:rFonts w:eastAsia="Calibri"/>
                <w:b/>
                <w:bCs/>
                <w:szCs w:val="24"/>
              </w:rPr>
              <w:t>КЪМ ОФЕРТАТА НА</w:t>
            </w:r>
          </w:p>
        </w:tc>
      </w:tr>
      <w:tr w:rsidR="0016449F" w:rsidRPr="00264EE2" w:rsidTr="003C04F9">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lastRenderedPageBreak/>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465879" w:rsidP="00465879">
            <w:pPr>
              <w:jc w:val="center"/>
              <w:rPr>
                <w:b/>
                <w:lang w:val="en-US"/>
              </w:rPr>
            </w:pPr>
            <w:r>
              <w:rPr>
                <w:iCs/>
                <w:color w:val="000000"/>
              </w:rPr>
              <w:t>„Д</w:t>
            </w:r>
            <w:r w:rsidRPr="00187EC4">
              <w:rPr>
                <w:iCs/>
                <w:color w:val="000000"/>
              </w:rPr>
              <w:t>оставка на консумативи за принтери, многофункционални устройства и копир</w:t>
            </w:r>
            <w:r>
              <w:rPr>
                <w:iCs/>
                <w:color w:val="000000"/>
              </w:rPr>
              <w:t>ни машини за нуждите на община Д</w:t>
            </w:r>
            <w:r w:rsidRPr="00187EC4">
              <w:rPr>
                <w:iCs/>
                <w:color w:val="000000"/>
              </w:rPr>
              <w:t>обричка за 201</w:t>
            </w:r>
            <w:r>
              <w:rPr>
                <w:iCs/>
                <w:color w:val="000000"/>
                <w:lang w:val="en-US"/>
              </w:rPr>
              <w:t>9</w:t>
            </w:r>
            <w:r>
              <w:rPr>
                <w:iCs/>
                <w:color w:val="000000"/>
              </w:rPr>
              <w:t>г.</w:t>
            </w:r>
          </w:p>
        </w:tc>
      </w:tr>
    </w:tbl>
    <w:p w:rsidR="0016449F" w:rsidRPr="00F973AC" w:rsidRDefault="00F973AC" w:rsidP="00DB6666">
      <w:pPr>
        <w:tabs>
          <w:tab w:val="left" w:pos="567"/>
        </w:tabs>
        <w:spacing w:before="120"/>
        <w:jc w:val="both"/>
        <w:rPr>
          <w:szCs w:val="24"/>
        </w:rPr>
      </w:pPr>
      <w:r>
        <w:rPr>
          <w:color w:val="000000"/>
        </w:rPr>
        <w:tab/>
      </w:r>
    </w:p>
    <w:p w:rsidR="00677962" w:rsidRPr="00DB6666" w:rsidRDefault="00677962" w:rsidP="00DB6666">
      <w:pPr>
        <w:pStyle w:val="ab"/>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6B63F5">
        <w:rPr>
          <w:szCs w:val="24"/>
        </w:rPr>
        <w:t xml:space="preserve">. </w:t>
      </w:r>
      <w:r w:rsidRPr="00264EE2">
        <w:rPr>
          <w:szCs w:val="24"/>
        </w:rPr>
        <w:t>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Pr="0080518B" w:rsidRDefault="0080518B" w:rsidP="00677962">
      <w:pPr>
        <w:tabs>
          <w:tab w:val="left" w:pos="0"/>
          <w:tab w:val="left" w:pos="567"/>
        </w:tabs>
        <w:jc w:val="both"/>
        <w:rPr>
          <w:b/>
          <w:szCs w:val="24"/>
        </w:rPr>
      </w:pPr>
      <w:r>
        <w:rPr>
          <w:szCs w:val="24"/>
        </w:rPr>
        <w:tab/>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Други изисквания</w:t>
      </w:r>
    </w:p>
    <w:p w:rsidR="00677962" w:rsidRPr="00264EE2" w:rsidRDefault="00677962" w:rsidP="00677962">
      <w:pPr>
        <w:tabs>
          <w:tab w:val="left" w:pos="284"/>
          <w:tab w:val="left" w:pos="567"/>
        </w:tabs>
        <w:ind w:firstLine="567"/>
        <w:jc w:val="both"/>
        <w:rPr>
          <w:szCs w:val="24"/>
        </w:rPr>
      </w:pPr>
      <w:r w:rsidRPr="00264EE2">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съгласно законодателството на държавата, в която e установен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9"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lastRenderedPageBreak/>
        <w:t>„Допълнение/Промяна на оферта (с входящ номер)”</w:t>
      </w:r>
      <w:r w:rsidRPr="00264EE2">
        <w:rPr>
          <w:szCs w:val="24"/>
        </w:rPr>
        <w:t xml:space="preserve"> – за наименованието на обществената поръчка, за която се внася допълнението/промяната.</w:t>
      </w:r>
    </w:p>
    <w:p w:rsidR="00677962" w:rsidRPr="00264EE2" w:rsidRDefault="007E6E30" w:rsidP="00677962">
      <w:pPr>
        <w:pStyle w:val="ab"/>
        <w:numPr>
          <w:ilvl w:val="0"/>
          <w:numId w:val="1"/>
        </w:numPr>
        <w:tabs>
          <w:tab w:val="left" w:pos="567"/>
        </w:tabs>
        <w:spacing w:before="120"/>
        <w:ind w:hanging="153"/>
        <w:outlineLvl w:val="0"/>
        <w:rPr>
          <w:b/>
          <w:szCs w:val="24"/>
          <w:lang w:val="bg-BG"/>
        </w:rPr>
      </w:pPr>
      <w:r w:rsidRPr="00264EE2">
        <w:rPr>
          <w:b/>
          <w:szCs w:val="24"/>
          <w:lang w:val="bg-BG"/>
        </w:rPr>
        <w:t>УКАЗАНИЯ ЗА ПОПЪЛВАНЕ НА ОБРАЗЦИТЕ НА ДОКУМЕНТИТЕ</w:t>
      </w:r>
    </w:p>
    <w:p w:rsidR="00677962" w:rsidRPr="00235CDF" w:rsidRDefault="003F4060" w:rsidP="003F4060">
      <w:pPr>
        <w:pStyle w:val="a9"/>
        <w:tabs>
          <w:tab w:val="left" w:pos="567"/>
        </w:tabs>
        <w:spacing w:before="120" w:after="0"/>
        <w:jc w:val="both"/>
        <w:rPr>
          <w:lang w:val="bg-BG"/>
        </w:rPr>
      </w:pPr>
      <w:r>
        <w:rPr>
          <w:b/>
        </w:rPr>
        <w:tab/>
        <w:t xml:space="preserve">2.1. </w:t>
      </w:r>
      <w:r w:rsidRPr="00C5017D">
        <w:rPr>
          <w:bCs/>
        </w:rPr>
        <w:t>ПРЕДЛОЖЕНИЕ ЗА ИЗПЪЛНЕНИЕ НА ПОРЪЧКАТА</w:t>
      </w:r>
      <w:r w:rsidR="00677962" w:rsidRPr="00264EE2">
        <w:t xml:space="preserve">– Образец № </w:t>
      </w:r>
      <w:r>
        <w:t>1</w:t>
      </w:r>
      <w:r w:rsidR="00677962" w:rsidRPr="00264EE2">
        <w:t xml:space="preserve"> </w:t>
      </w:r>
      <w:r w:rsidR="00235CDF">
        <w:rPr>
          <w:lang w:val="bg-BG"/>
        </w:rPr>
        <w:t>„</w:t>
      </w:r>
      <w:r w:rsidR="000F43B6" w:rsidRPr="00264EE2">
        <w:rPr>
          <w:i/>
        </w:rPr>
        <w:t xml:space="preserve">Техническо </w:t>
      </w:r>
      <w:r w:rsidR="002E6655" w:rsidRPr="00264EE2">
        <w:rPr>
          <w:i/>
        </w:rPr>
        <w:t>п</w:t>
      </w:r>
      <w:r w:rsidR="000F43B6" w:rsidRPr="00264EE2">
        <w:rPr>
          <w:i/>
        </w:rPr>
        <w:t>редложение</w:t>
      </w:r>
      <w:r w:rsidR="00235CDF">
        <w:rPr>
          <w:i/>
          <w:lang w:val="bg-BG"/>
        </w:rPr>
        <w:t>“</w:t>
      </w:r>
    </w:p>
    <w:p w:rsidR="00677962" w:rsidRPr="00264EE2" w:rsidRDefault="00677962" w:rsidP="003F4060">
      <w:pPr>
        <w:ind w:right="115" w:firstLine="708"/>
        <w:jc w:val="both"/>
        <w:rPr>
          <w:szCs w:val="24"/>
        </w:rPr>
      </w:pPr>
      <w:r w:rsidRPr="00264EE2">
        <w:rPr>
          <w:szCs w:val="24"/>
        </w:rPr>
        <w:t xml:space="preserve">В техническото предложение 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6B63F5">
        <w:rPr>
          <w:spacing w:val="-1"/>
          <w:szCs w:val="24"/>
        </w:rPr>
        <w:t xml:space="preserve"> </w:t>
      </w:r>
      <w:r w:rsidR="003F4060" w:rsidRPr="003F4060">
        <w:rPr>
          <w:szCs w:val="24"/>
        </w:rPr>
        <w:t xml:space="preserve">Срок за изпълнение на всяка доставка; </w:t>
      </w:r>
      <w:r w:rsidR="003F4060" w:rsidRPr="003F4060">
        <w:rPr>
          <w:color w:val="000000"/>
          <w:szCs w:val="24"/>
        </w:rPr>
        <w:t>Срок за замяната на стоките, за които е констатирано несъответствие.</w:t>
      </w:r>
    </w:p>
    <w:p w:rsidR="00677962" w:rsidRPr="003F4060" w:rsidRDefault="00677962" w:rsidP="003F4060">
      <w:pPr>
        <w:ind w:firstLine="708"/>
        <w:jc w:val="both"/>
        <w:rPr>
          <w:szCs w:val="24"/>
        </w:rPr>
      </w:pPr>
      <w:r w:rsidRPr="003F4060">
        <w:rPr>
          <w:szCs w:val="24"/>
        </w:rPr>
        <w:t xml:space="preserve">Участникът следва да </w:t>
      </w:r>
      <w:r w:rsidR="003F4060" w:rsidRPr="003F4060">
        <w:rPr>
          <w:szCs w:val="24"/>
        </w:rPr>
        <w:t>посочи дали при изпълнение на доставките ще ползва услугите на подизпълнители.</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E46862" w:rsidRDefault="00E46862" w:rsidP="00E46862">
      <w:pPr>
        <w:widowControl/>
        <w:numPr>
          <w:ilvl w:val="0"/>
          <w:numId w:val="5"/>
        </w:numPr>
        <w:tabs>
          <w:tab w:val="left" w:pos="567"/>
        </w:tabs>
        <w:suppressAutoHyphens w:val="0"/>
        <w:jc w:val="both"/>
        <w:rPr>
          <w:iCs/>
          <w:szCs w:val="24"/>
        </w:rPr>
      </w:pPr>
      <w:r>
        <w:rPr>
          <w:iCs/>
          <w:szCs w:val="24"/>
        </w:rPr>
        <w:t>Срок на валидност на офертата – 60 дни от крайния срок за подаване на оферти;</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w:t>
      </w:r>
      <w:proofErr w:type="spellStart"/>
      <w:r w:rsidRPr="00264EE2">
        <w:rPr>
          <w:iCs/>
          <w:szCs w:val="24"/>
        </w:rPr>
        <w:t>конфиденциалност</w:t>
      </w:r>
      <w:proofErr w:type="spellEnd"/>
      <w:r w:rsidRPr="00264EE2">
        <w:rPr>
          <w:iCs/>
          <w:szCs w:val="24"/>
        </w:rPr>
        <w:t xml:space="preserve">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44717F" w:rsidRDefault="0044717F" w:rsidP="00677962">
      <w:pPr>
        <w:widowControl/>
        <w:numPr>
          <w:ilvl w:val="0"/>
          <w:numId w:val="5"/>
        </w:numPr>
        <w:suppressAutoHyphens w:val="0"/>
        <w:jc w:val="both"/>
        <w:rPr>
          <w:iCs/>
          <w:szCs w:val="24"/>
        </w:rPr>
      </w:pPr>
      <w:r w:rsidRPr="0044717F">
        <w:rPr>
          <w:iCs/>
          <w:szCs w:val="24"/>
        </w:rPr>
        <w:t>Декларация за съгласие на подизпълнител</w:t>
      </w:r>
      <w:r w:rsidR="006B63F5">
        <w:rPr>
          <w:iCs/>
          <w:szCs w:val="24"/>
        </w:rPr>
        <w:t>.</w:t>
      </w:r>
    </w:p>
    <w:p w:rsidR="00BE0AE2" w:rsidRPr="00DB6666" w:rsidRDefault="00BE0AE2" w:rsidP="00BE0AE2">
      <w:pPr>
        <w:pStyle w:val="a9"/>
        <w:numPr>
          <w:ilvl w:val="1"/>
          <w:numId w:val="11"/>
        </w:numPr>
        <w:tabs>
          <w:tab w:val="left" w:pos="567"/>
        </w:tabs>
        <w:spacing w:before="120" w:after="0"/>
        <w:ind w:left="0" w:firstLine="567"/>
        <w:jc w:val="both"/>
      </w:pPr>
      <w:r w:rsidRPr="00BE0AE2">
        <w:t>ЦЕНОВО ПРЕДЛОЖЕНИЕ</w:t>
      </w:r>
      <w:r w:rsidRPr="00264EE2">
        <w:t xml:space="preserve">– Образец № </w:t>
      </w:r>
      <w:r>
        <w:t>2</w:t>
      </w:r>
      <w:r w:rsidR="006B63F5">
        <w:rPr>
          <w:lang w:val="bg-BG"/>
        </w:rPr>
        <w:t xml:space="preserve"> попълват се цени за всички артикули. </w:t>
      </w:r>
      <w:r w:rsidR="00235CDF">
        <w:rPr>
          <w:lang w:val="bg-BG"/>
        </w:rPr>
        <w:t>Ф</w:t>
      </w:r>
      <w:proofErr w:type="spellStart"/>
      <w:r w:rsidR="0044717F" w:rsidRPr="00235CDF">
        <w:t>ирмен</w:t>
      </w:r>
      <w:proofErr w:type="spellEnd"/>
      <w:r w:rsidR="0044717F" w:rsidRPr="00235CDF">
        <w:t xml:space="preserve"> каталог /ценоразпис/ с поместени единични цени и предлагана отстъпка</w:t>
      </w:r>
      <w:r w:rsidR="00235CDF">
        <w:rPr>
          <w:lang w:val="bg-BG"/>
        </w:rPr>
        <w:t xml:space="preserve"> за артикули извън Таблица №1</w:t>
      </w:r>
      <w:r w:rsidRPr="00235CDF">
        <w:rPr>
          <w:lang w:val="en-US"/>
        </w:rPr>
        <w:t xml:space="preserve">– </w:t>
      </w:r>
      <w:r w:rsidRPr="00235CDF">
        <w:t>на хартия,</w:t>
      </w:r>
      <w:r w:rsidRPr="00DB6666">
        <w:t xml:space="preserve"> подписан</w:t>
      </w:r>
      <w:r w:rsidR="0044717F" w:rsidRPr="00DB6666">
        <w:t>и</w:t>
      </w:r>
      <w:r w:rsidRPr="00DB6666">
        <w:t xml:space="preserve"> и подпечатан</w:t>
      </w:r>
      <w:r w:rsidR="0044717F" w:rsidRPr="00DB6666">
        <w:t>и</w:t>
      </w:r>
      <w:r w:rsidRPr="00DB6666">
        <w:t>)</w:t>
      </w:r>
    </w:p>
    <w:p w:rsidR="00677962" w:rsidRPr="00264EE2" w:rsidRDefault="00857A02" w:rsidP="00677962">
      <w:pPr>
        <w:tabs>
          <w:tab w:val="left" w:pos="567"/>
          <w:tab w:val="left" w:pos="851"/>
          <w:tab w:val="left" w:pos="1134"/>
        </w:tabs>
        <w:ind w:firstLine="567"/>
        <w:jc w:val="both"/>
        <w:rPr>
          <w:rStyle w:val="81"/>
          <w:sz w:val="24"/>
          <w:szCs w:val="24"/>
        </w:rPr>
      </w:pPr>
      <w:r w:rsidRPr="00857A02">
        <w:rPr>
          <w:rStyle w:val="81"/>
          <w:sz w:val="24"/>
          <w:szCs w:val="24"/>
        </w:rPr>
        <w:t>Към него се прилагат документи</w:t>
      </w:r>
      <w:r w:rsidRPr="00857A02">
        <w:rPr>
          <w:szCs w:val="24"/>
        </w:rPr>
        <w:t xml:space="preserve"> удостоверяващи съответствието на техническите характеристики на артикулите с предварително зададените изисквания</w:t>
      </w:r>
      <w:r>
        <w:rPr>
          <w:sz w:val="22"/>
          <w:szCs w:val="22"/>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w:t>
      </w:r>
      <w:r w:rsidRPr="00264EE2">
        <w:rPr>
          <w:rStyle w:val="81"/>
          <w:sz w:val="24"/>
          <w:szCs w:val="24"/>
          <w:lang w:val="bg-BG"/>
        </w:rPr>
        <w:t xml:space="preserve">.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7D6A2A" w:rsidRPr="00857A02" w:rsidRDefault="007D6A2A" w:rsidP="00857A02">
      <w:pPr>
        <w:pStyle w:val="af1"/>
        <w:ind w:firstLine="567"/>
        <w:jc w:val="both"/>
        <w:rPr>
          <w:b w:val="0"/>
        </w:rPr>
      </w:pPr>
      <w:r w:rsidRPr="00F22D2A">
        <w:rPr>
          <w:b w:val="0"/>
        </w:rPr>
        <w:t>Критерият</w:t>
      </w:r>
      <w:r>
        <w:rPr>
          <w:b w:val="0"/>
        </w:rPr>
        <w:t xml:space="preserve"> за възлагане на обществената поръчка е „най-ниска цена“ - икономически най-изгодна оферта съгласно чл.70, ал.2, т.1 от ЗОП.</w:t>
      </w:r>
      <w:r w:rsidR="00487D12">
        <w:rPr>
          <w:b w:val="0"/>
          <w:lang w:val="en-US"/>
        </w:rPr>
        <w:t xml:space="preserve"> </w:t>
      </w:r>
    </w:p>
    <w:p w:rsidR="007D6A2A" w:rsidRDefault="00B52F9F" w:rsidP="005220CA">
      <w:pPr>
        <w:pStyle w:val="af1"/>
        <w:numPr>
          <w:ilvl w:val="1"/>
          <w:numId w:val="11"/>
        </w:numPr>
        <w:spacing w:before="240"/>
        <w:jc w:val="both"/>
        <w:rPr>
          <w:b w:val="0"/>
        </w:rPr>
      </w:pPr>
      <w:r>
        <w:rPr>
          <w:b w:val="0"/>
          <w:lang w:val="en-US"/>
        </w:rPr>
        <w:t xml:space="preserve"> </w:t>
      </w:r>
      <w:r w:rsidR="0041369E">
        <w:rPr>
          <w:b w:val="0"/>
        </w:rPr>
        <w:t>ДЕКЛАРАЦИИ</w:t>
      </w:r>
    </w:p>
    <w:p w:rsidR="005646FD" w:rsidRPr="0041369E" w:rsidRDefault="005646FD" w:rsidP="00813C36">
      <w:pPr>
        <w:pStyle w:val="Default"/>
        <w:numPr>
          <w:ilvl w:val="2"/>
          <w:numId w:val="11"/>
        </w:numPr>
        <w:ind w:left="0" w:firstLine="1134"/>
        <w:jc w:val="both"/>
      </w:pPr>
      <w:r w:rsidRPr="0041369E">
        <w:t xml:space="preserve">Лицата, които представляват участника </w:t>
      </w:r>
      <w:r>
        <w:t xml:space="preserve">попълват, подписват и подпечатват на хартия </w:t>
      </w:r>
      <w:r w:rsidRPr="0041369E">
        <w:t xml:space="preserve">ДЕКЛАРАЦИЯ за липса на обстоятелства по чл. 54, ал. 1, т. 1, 2 и 7 от ЗОП </w:t>
      </w:r>
      <w:r w:rsidR="00235CDF">
        <w:t>-</w:t>
      </w:r>
      <w:r w:rsidRPr="0041369E">
        <w:rPr>
          <w:i/>
        </w:rPr>
        <w:t>.Обра</w:t>
      </w:r>
      <w:bookmarkStart w:id="0" w:name="_GoBack"/>
      <w:bookmarkEnd w:id="0"/>
      <w:r w:rsidRPr="0041369E">
        <w:rPr>
          <w:i/>
        </w:rPr>
        <w:t xml:space="preserve">зец </w:t>
      </w:r>
      <w:r w:rsidRPr="0041369E">
        <w:rPr>
          <w:i/>
          <w:lang w:val="en-US"/>
        </w:rPr>
        <w:t>3.1</w:t>
      </w:r>
      <w:r w:rsidRPr="0041369E">
        <w:rPr>
          <w:i/>
        </w:rPr>
        <w:t>_ДЕКЛАРАЦИЯ по чл. 54, ал. 1, т. 1, 2 и 7 от ЗОП</w:t>
      </w:r>
    </w:p>
    <w:p w:rsidR="005646FD" w:rsidRPr="006753E0" w:rsidRDefault="00813C36" w:rsidP="00813C36">
      <w:pPr>
        <w:pStyle w:val="Default"/>
        <w:numPr>
          <w:ilvl w:val="2"/>
          <w:numId w:val="11"/>
        </w:numPr>
        <w:ind w:left="0" w:firstLine="1134"/>
        <w:jc w:val="both"/>
      </w:pPr>
      <w:r w:rsidRPr="0041369E">
        <w:t>Лицето, което може самостоятелно да представлява участника</w:t>
      </w:r>
      <w:r>
        <w:t xml:space="preserve"> попълва, подписва и подпечатва на хартия</w:t>
      </w:r>
      <w:r w:rsidR="00794370">
        <w:t xml:space="preserve"> </w:t>
      </w:r>
      <w:r w:rsidR="005646FD" w:rsidRPr="0041369E">
        <w:t xml:space="preserve">ДЕКЛАРАЦИЯ за липса на обстоятелства по чл. 54, ал. 1, т. 3 </w:t>
      </w:r>
      <w:r w:rsidR="005646FD" w:rsidRPr="0041369E">
        <w:rPr>
          <w:b/>
        </w:rPr>
        <w:t xml:space="preserve">- </w:t>
      </w:r>
      <w:r w:rsidR="005646FD" w:rsidRPr="0041369E">
        <w:t xml:space="preserve">5 ЗОП </w:t>
      </w:r>
      <w:r w:rsidR="00235CDF">
        <w:t>-</w:t>
      </w:r>
      <w:r w:rsidR="005646FD" w:rsidRPr="0041369E">
        <w:rPr>
          <w:i/>
        </w:rPr>
        <w:t xml:space="preserve">.Образец </w:t>
      </w:r>
      <w:r w:rsidR="005646FD" w:rsidRPr="0041369E">
        <w:rPr>
          <w:i/>
          <w:lang w:val="en-US"/>
        </w:rPr>
        <w:t>3.</w:t>
      </w:r>
      <w:r w:rsidR="005646FD" w:rsidRPr="0041369E">
        <w:rPr>
          <w:i/>
        </w:rPr>
        <w:t>2_ДЕКЛАРАЦИЯ по чл. 54, ал. 1, т. 3-5 от ЗОП</w:t>
      </w:r>
      <w:r w:rsidR="005646FD" w:rsidRPr="0041369E">
        <w:t>.</w:t>
      </w:r>
    </w:p>
    <w:p w:rsidR="005646FD" w:rsidRDefault="006753E0" w:rsidP="006753E0">
      <w:pPr>
        <w:pStyle w:val="Default"/>
        <w:numPr>
          <w:ilvl w:val="2"/>
          <w:numId w:val="11"/>
        </w:numPr>
        <w:ind w:left="0" w:firstLine="1134"/>
        <w:jc w:val="both"/>
      </w:pPr>
      <w:r>
        <w:t xml:space="preserve">В случай, че участникът </w:t>
      </w:r>
      <w:r w:rsidR="002F6B0B">
        <w:t>планира да</w:t>
      </w:r>
      <w:r>
        <w:t xml:space="preserve"> използва подизпълнител/и</w:t>
      </w:r>
      <w:r w:rsidR="00794370">
        <w:t xml:space="preserve"> </w:t>
      </w:r>
      <w:r w:rsidRPr="007943B0">
        <w:t xml:space="preserve">при изпълнение на </w:t>
      </w:r>
      <w:r w:rsidRPr="00B831C3">
        <w:t>поръчката</w:t>
      </w:r>
      <w:r>
        <w:t xml:space="preserve">, </w:t>
      </w:r>
      <w:r w:rsidR="002F6B0B">
        <w:t xml:space="preserve">към предложението за изпълнение на поръчката трябва да се </w:t>
      </w:r>
      <w:r w:rsidR="002F6B0B" w:rsidRPr="002F6B0B">
        <w:t>приложи Декларация з</w:t>
      </w:r>
      <w:r w:rsidR="00235CDF">
        <w:t>а съгласие на подизпълнител по О</w:t>
      </w:r>
      <w:r w:rsidR="002F6B0B" w:rsidRPr="002F6B0B">
        <w:t xml:space="preserve">бразец № </w:t>
      </w:r>
      <w:r w:rsidR="002F6B0B">
        <w:t xml:space="preserve">5 </w:t>
      </w:r>
      <w:r w:rsidR="00235CDF">
        <w:t xml:space="preserve">- </w:t>
      </w:r>
      <w:r w:rsidR="002F6B0B" w:rsidRPr="0041369E">
        <w:rPr>
          <w:i/>
        </w:rPr>
        <w:t xml:space="preserve">ДЕКЛАРАЦИЯ </w:t>
      </w:r>
      <w:r w:rsidR="002F6B0B" w:rsidRPr="002F6B0B">
        <w:rPr>
          <w:i/>
        </w:rPr>
        <w:t xml:space="preserve">за </w:t>
      </w:r>
      <w:r w:rsidR="002F6B0B" w:rsidRPr="002F6B0B">
        <w:rPr>
          <w:i/>
        </w:rPr>
        <w:lastRenderedPageBreak/>
        <w:t>съгласие на подизпълнител</w:t>
      </w:r>
      <w:r w:rsidR="002F6B0B">
        <w:t>, попълнена, подписана и подпечатана от лицето, което може самостоятелно да представлява подизпълнителя.</w:t>
      </w:r>
      <w:r w:rsidR="00DB6666">
        <w:t xml:space="preserve"> Подизпълнителите попълват </w:t>
      </w:r>
      <w:r w:rsidR="00DB6666" w:rsidRPr="0041369E">
        <w:t xml:space="preserve">ДЕКЛАРАЦИЯ за липса на обстоятелства по чл. 54, ал. 1, т. 1, 2 и 7 от ЗОП </w:t>
      </w:r>
      <w:r w:rsidR="00235CDF">
        <w:t>-</w:t>
      </w:r>
      <w:r w:rsidR="00DB6666" w:rsidRPr="0041369E">
        <w:rPr>
          <w:i/>
        </w:rPr>
        <w:t xml:space="preserve">Образец </w:t>
      </w:r>
      <w:r w:rsidR="00DB6666" w:rsidRPr="0041369E">
        <w:rPr>
          <w:i/>
          <w:lang w:val="en-US"/>
        </w:rPr>
        <w:t>3.1</w:t>
      </w:r>
      <w:r w:rsidR="00DB6666" w:rsidRPr="0041369E">
        <w:rPr>
          <w:i/>
        </w:rPr>
        <w:t>_ДЕКЛАРАЦИЯ по чл. 54, ал. 1, т. 1, 2 и 7 от ЗОП</w:t>
      </w:r>
      <w:r w:rsidR="00DB6666">
        <w:t xml:space="preserve"> и </w:t>
      </w:r>
      <w:r w:rsidR="00DB6666" w:rsidRPr="0041369E">
        <w:t xml:space="preserve">ДЕКЛАРАЦИЯ за липса на обстоятелства по чл. 54, ал. 1, т. 3 </w:t>
      </w:r>
      <w:r w:rsidR="00DB6666" w:rsidRPr="0041369E">
        <w:rPr>
          <w:b/>
        </w:rPr>
        <w:t xml:space="preserve">- </w:t>
      </w:r>
      <w:r w:rsidR="00DB6666" w:rsidRPr="0041369E">
        <w:t xml:space="preserve">5 ЗОП </w:t>
      </w:r>
      <w:r w:rsidR="00235CDF">
        <w:t xml:space="preserve">- </w:t>
      </w:r>
      <w:r w:rsidR="00DB6666" w:rsidRPr="0041369E">
        <w:rPr>
          <w:i/>
        </w:rPr>
        <w:t xml:space="preserve">Образец </w:t>
      </w:r>
      <w:r w:rsidR="00DB6666" w:rsidRPr="0041369E">
        <w:rPr>
          <w:i/>
          <w:lang w:val="en-US"/>
        </w:rPr>
        <w:t>3.</w:t>
      </w:r>
      <w:r w:rsidR="00DB6666" w:rsidRPr="0041369E">
        <w:rPr>
          <w:i/>
        </w:rPr>
        <w:t>2_ДЕКЛАРАЦИЯ по чл. 54, ал. 1, т. 3-5 от ЗОП</w:t>
      </w:r>
      <w:r w:rsidR="00DB6666" w:rsidRPr="0041369E">
        <w:t>.</w:t>
      </w:r>
    </w:p>
    <w:p w:rsidR="00235CDF" w:rsidRPr="00235CDF" w:rsidRDefault="00235CDF" w:rsidP="00235CDF">
      <w:pPr>
        <w:pStyle w:val="Default"/>
        <w:numPr>
          <w:ilvl w:val="2"/>
          <w:numId w:val="11"/>
        </w:numPr>
        <w:ind w:left="0" w:firstLine="1134"/>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15328C" w:rsidRPr="002F6B0B" w:rsidRDefault="0015328C" w:rsidP="0015328C">
      <w:pPr>
        <w:pStyle w:val="Default"/>
        <w:ind w:left="1134"/>
        <w:jc w:val="both"/>
      </w:pPr>
    </w:p>
    <w:p w:rsidR="0015328C" w:rsidRPr="0015328C" w:rsidRDefault="007E6E30" w:rsidP="0015328C">
      <w:pPr>
        <w:pStyle w:val="ab"/>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ab"/>
        <w:tabs>
          <w:tab w:val="left" w:pos="567"/>
        </w:tabs>
        <w:spacing w:before="120" w:line="240" w:lineRule="auto"/>
        <w:outlineLvl w:val="0"/>
        <w:rPr>
          <w:b/>
          <w:szCs w:val="24"/>
          <w:lang w:val="bg-BG"/>
        </w:rPr>
      </w:pPr>
    </w:p>
    <w:p w:rsidR="00677962" w:rsidRPr="00264EE2" w:rsidRDefault="0037575A" w:rsidP="0037575A">
      <w:pPr>
        <w:pStyle w:val="ab"/>
        <w:tabs>
          <w:tab w:val="left" w:pos="567"/>
        </w:tabs>
        <w:spacing w:after="0" w:line="276" w:lineRule="exact"/>
        <w:ind w:left="0" w:firstLine="720"/>
        <w:jc w:val="both"/>
        <w:outlineLvl w:val="0"/>
        <w:rPr>
          <w:szCs w:val="24"/>
          <w:lang w:val="bg-BG"/>
        </w:rPr>
      </w:pPr>
      <w:r w:rsidRPr="0037575A">
        <w:rPr>
          <w:szCs w:val="24"/>
          <w:lang w:val="bg-BG"/>
        </w:rPr>
        <w:t>П</w:t>
      </w:r>
      <w:r w:rsidR="00677962" w:rsidRPr="0037575A">
        <w:rPr>
          <w:szCs w:val="24"/>
          <w:lang w:val="bg-BG"/>
        </w:rPr>
        <w:t>о</w:t>
      </w:r>
      <w:r w:rsidR="00677962" w:rsidRPr="00264EE2">
        <w:rPr>
          <w:szCs w:val="24"/>
          <w:lang w:val="bg-BG"/>
        </w:rPr>
        <w:t>дписва</w:t>
      </w:r>
      <w:r>
        <w:rPr>
          <w:szCs w:val="24"/>
          <w:lang w:val="bg-BG"/>
        </w:rPr>
        <w:t xml:space="preserve"> се</w:t>
      </w:r>
      <w:r w:rsidR="00677962" w:rsidRPr="00264EE2">
        <w:rPr>
          <w:szCs w:val="24"/>
          <w:lang w:val="bg-BG"/>
        </w:rPr>
        <w:t xml:space="preserve"> договор за възлагане на обществена поръчка с избрания Изпълнител. Текстовете, представени в [</w:t>
      </w:r>
      <w:r w:rsidR="00677962" w:rsidRPr="00264EE2">
        <w:rPr>
          <w:i/>
          <w:szCs w:val="24"/>
          <w:lang w:val="bg-BG"/>
        </w:rPr>
        <w:t>квадратни скоби и наклонен шрифт в черен цвят</w:t>
      </w:r>
      <w:r w:rsidR="00677962" w:rsidRPr="00264EE2">
        <w:rPr>
          <w:szCs w:val="24"/>
          <w:lang w:val="bg-BG"/>
        </w:rPr>
        <w:t>], обозначават случаи, в които трябва да бъдат попълнени конкретни данни. Текстовете, представени в [</w:t>
      </w:r>
      <w:r w:rsidR="00677962" w:rsidRPr="00264EE2">
        <w:rPr>
          <w:i/>
          <w:color w:val="FF0000"/>
          <w:szCs w:val="24"/>
          <w:lang w:val="bg-BG"/>
        </w:rPr>
        <w:t>квадратни скоби и наклонен шрифт в червен цвят</w:t>
      </w:r>
      <w:r w:rsidR="00677962" w:rsidRPr="00264EE2">
        <w:rPr>
          <w:szCs w:val="24"/>
          <w:lang w:val="bg-BG"/>
        </w:rPr>
        <w:t>], обозначават пояснения или указания.</w:t>
      </w:r>
    </w:p>
    <w:p w:rsidR="003A77E7" w:rsidRDefault="00677962" w:rsidP="003A77E7">
      <w:pPr>
        <w:pStyle w:val="ab"/>
        <w:tabs>
          <w:tab w:val="left" w:pos="567"/>
        </w:tabs>
        <w:spacing w:before="120" w:after="0" w:line="276" w:lineRule="exact"/>
        <w:ind w:left="0"/>
        <w:jc w:val="both"/>
        <w:outlineLvl w:val="0"/>
        <w:rPr>
          <w:szCs w:val="24"/>
          <w:lang w:val="bg-BG"/>
        </w:rPr>
      </w:pPr>
      <w:r w:rsidRPr="00264EE2">
        <w:rPr>
          <w:szCs w:val="24"/>
          <w:lang w:val="bg-BG"/>
        </w:rPr>
        <w:tab/>
      </w:r>
    </w:p>
    <w:p w:rsidR="00677962" w:rsidRPr="00264EE2" w:rsidRDefault="00677962" w:rsidP="003A77E7">
      <w:pPr>
        <w:pStyle w:val="ab"/>
        <w:tabs>
          <w:tab w:val="left" w:pos="567"/>
        </w:tabs>
        <w:spacing w:before="120" w:after="0" w:line="276" w:lineRule="exact"/>
        <w:ind w:left="0"/>
        <w:jc w:val="both"/>
        <w:outlineLvl w:val="0"/>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7C0EC1" w:rsidP="00677962">
      <w:pPr>
        <w:pStyle w:val="11"/>
        <w:tabs>
          <w:tab w:val="left" w:pos="2655"/>
        </w:tabs>
        <w:spacing w:line="240" w:lineRule="auto"/>
        <w:ind w:right="23" w:firstLine="567"/>
        <w:rPr>
          <w:rStyle w:val="81"/>
          <w:sz w:val="24"/>
          <w:szCs w:val="24"/>
          <w:lang w:val="bg-BG"/>
        </w:rPr>
      </w:pPr>
      <w:r>
        <w:rPr>
          <w:rStyle w:val="81"/>
          <w:sz w:val="24"/>
          <w:szCs w:val="24"/>
          <w:lang w:val="bg-BG"/>
        </w:rPr>
        <w:t xml:space="preserve">- </w:t>
      </w:r>
      <w:r w:rsidR="00677962" w:rsidRPr="00264EE2">
        <w:rPr>
          <w:rStyle w:val="81"/>
          <w:sz w:val="24"/>
          <w:szCs w:val="24"/>
          <w:lang w:val="bg-BG"/>
        </w:rPr>
        <w:t xml:space="preserve">при прекратяване на юридическо лице без </w:t>
      </w:r>
      <w:proofErr w:type="spellStart"/>
      <w:r w:rsidR="00677962" w:rsidRPr="00264EE2">
        <w:rPr>
          <w:rStyle w:val="81"/>
          <w:sz w:val="24"/>
          <w:szCs w:val="24"/>
          <w:lang w:val="bg-BG"/>
        </w:rPr>
        <w:t>правоприемство</w:t>
      </w:r>
      <w:proofErr w:type="spellEnd"/>
      <w:r w:rsidR="00677962" w:rsidRPr="00264EE2">
        <w:rPr>
          <w:rStyle w:val="81"/>
          <w:sz w:val="24"/>
          <w:szCs w:val="24"/>
          <w:lang w:val="bg-BG"/>
        </w:rPr>
        <w:t>, по смисъла на законодателството на държавата, в която съответното лице е установено;</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условията по чл. 5, ал. 1, т. 3 от ЗИФОДРЮПДРСЛ;</w:t>
      </w:r>
    </w:p>
    <w:p w:rsidR="00B550BA" w:rsidRPr="00DE23F0" w:rsidRDefault="00B550BA" w:rsidP="00B550BA">
      <w:pPr>
        <w:keepLines/>
        <w:autoSpaceDE w:val="0"/>
        <w:autoSpaceDN w:val="0"/>
        <w:ind w:firstLine="567"/>
        <w:jc w:val="both"/>
        <w:rPr>
          <w:szCs w:val="24"/>
        </w:rPr>
      </w:pPr>
      <w:r w:rsidRPr="00DE23F0">
        <w:rPr>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r>
        <w:rPr>
          <w:szCs w:val="24"/>
        </w:rPr>
        <w:t xml:space="preserve"> </w:t>
      </w:r>
      <w:r w:rsidRPr="00DE23F0">
        <w:rPr>
          <w:szCs w:val="24"/>
        </w:rPr>
        <w:t>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 за повече от 7 (</w:t>
      </w:r>
      <w:r w:rsidRPr="00DE23F0">
        <w:rPr>
          <w:i/>
          <w:szCs w:val="24"/>
        </w:rPr>
        <w:t>седем</w:t>
      </w:r>
      <w:r w:rsidRPr="00DE23F0">
        <w:rPr>
          <w:szCs w:val="24"/>
        </w:rPr>
        <w:t>) работни дни;</w:t>
      </w:r>
      <w:r>
        <w:rPr>
          <w:szCs w:val="24"/>
        </w:rPr>
        <w:t xml:space="preserve"> </w:t>
      </w:r>
      <w:r w:rsidRPr="00DE23F0">
        <w:rPr>
          <w:szCs w:val="24"/>
        </w:rPr>
        <w:t>2. Изпълнителят е забавил с повече от 7 (</w:t>
      </w:r>
      <w:r w:rsidRPr="00DE23F0">
        <w:rPr>
          <w:i/>
          <w:szCs w:val="24"/>
        </w:rPr>
        <w:t>седем</w:t>
      </w:r>
      <w:r w:rsidRPr="00DE23F0">
        <w:rPr>
          <w:szCs w:val="24"/>
        </w:rPr>
        <w:t>) работни дни или отказал да отстрани несъответствия на Стоки, к</w:t>
      </w:r>
      <w:r>
        <w:rPr>
          <w:szCs w:val="24"/>
        </w:rPr>
        <w:t xml:space="preserve">онстатирани по реда на Договора; </w:t>
      </w:r>
      <w:r w:rsidRPr="00DE23F0">
        <w:rPr>
          <w:szCs w:val="24"/>
        </w:rPr>
        <w:t>3. Изпълнителят е допуснал съществено отклонение от Техническата спецификация и Техническото предложение.</w:t>
      </w:r>
    </w:p>
    <w:p w:rsidR="00677962" w:rsidRDefault="005D667A" w:rsidP="00D30621">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r>
      <w:r w:rsidR="00677962" w:rsidRPr="00264EE2">
        <w:rPr>
          <w:rStyle w:val="81"/>
          <w:sz w:val="24"/>
          <w:szCs w:val="24"/>
          <w:lang w:val="bg-BG"/>
        </w:rPr>
        <w:t xml:space="preserve">Към документацията са приложени файлове </w:t>
      </w:r>
      <w:r w:rsidR="00235CDF">
        <w:rPr>
          <w:rStyle w:val="81"/>
          <w:sz w:val="24"/>
          <w:szCs w:val="24"/>
          <w:lang w:val="bg-BG"/>
        </w:rPr>
        <w:t>проект на договора.</w:t>
      </w:r>
    </w:p>
    <w:sectPr w:rsidR="00677962" w:rsidSect="00786A13">
      <w:headerReference w:type="even" r:id="rId10"/>
      <w:headerReference w:type="default" r:id="rId11"/>
      <w:footerReference w:type="even" r:id="rId12"/>
      <w:footerReference w:type="default" r:id="rId13"/>
      <w:headerReference w:type="first" r:id="rId14"/>
      <w:footerReference w:type="first" r:id="rId15"/>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15" w:rsidRDefault="00EE6315">
      <w:r>
        <w:separator/>
      </w:r>
    </w:p>
  </w:endnote>
  <w:endnote w:type="continuationSeparator" w:id="0">
    <w:p w:rsidR="00EE6315" w:rsidRDefault="00EE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147225"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147225">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BF60DA">
              <w:rPr>
                <w:b/>
                <w:bCs/>
                <w:noProof/>
                <w:sz w:val="20"/>
              </w:rPr>
              <w:t>5</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147225">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15" w:rsidRDefault="00EE6315">
      <w:r>
        <w:separator/>
      </w:r>
    </w:p>
  </w:footnote>
  <w:footnote w:type="continuationSeparator" w:id="0">
    <w:p w:rsidR="00EE6315" w:rsidRDefault="00EE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5A3" w:rsidRDefault="002305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E631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EE631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95045D" w:rsidP="00786A13">
    <w:pPr>
      <w:jc w:val="center"/>
      <w:rPr>
        <w:rFonts w:ascii="Arial Narrow" w:hAnsi="Arial Narrow" w:cs="Arial"/>
        <w:b/>
        <w:i/>
        <w:sz w:val="22"/>
        <w:szCs w:val="22"/>
      </w:rPr>
    </w:pPr>
    <w:r>
      <w:rPr>
        <w:noProof/>
      </w:rPr>
      <mc:AlternateContent>
        <mc:Choice Requires="wps">
          <w:drawing>
            <wp:anchor distT="4294967292" distB="4294967292"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9">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0">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1"/>
  </w:num>
  <w:num w:numId="3">
    <w:abstractNumId w:val="1"/>
  </w:num>
  <w:num w:numId="4">
    <w:abstractNumId w:val="2"/>
  </w:num>
  <w:num w:numId="5">
    <w:abstractNumId w:val="0"/>
  </w:num>
  <w:num w:numId="6">
    <w:abstractNumId w:val="9"/>
  </w:num>
  <w:num w:numId="7">
    <w:abstractNumId w:val="3"/>
  </w:num>
  <w:num w:numId="8">
    <w:abstractNumId w:val="6"/>
  </w:num>
  <w:num w:numId="9">
    <w:abstractNumId w:val="5"/>
  </w:num>
  <w:num w:numId="10">
    <w:abstractNumId w:val="8"/>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5CCE"/>
    <w:rsid w:val="00041BDA"/>
    <w:rsid w:val="000838AE"/>
    <w:rsid w:val="00083E55"/>
    <w:rsid w:val="00094666"/>
    <w:rsid w:val="00096D94"/>
    <w:rsid w:val="000A0003"/>
    <w:rsid w:val="000A0733"/>
    <w:rsid w:val="000B2B3B"/>
    <w:rsid w:val="000D468C"/>
    <w:rsid w:val="000E06D8"/>
    <w:rsid w:val="000F43B6"/>
    <w:rsid w:val="00105950"/>
    <w:rsid w:val="001112DF"/>
    <w:rsid w:val="00117C9D"/>
    <w:rsid w:val="001416B3"/>
    <w:rsid w:val="00147225"/>
    <w:rsid w:val="001526A3"/>
    <w:rsid w:val="0015328C"/>
    <w:rsid w:val="0016101B"/>
    <w:rsid w:val="00163CC2"/>
    <w:rsid w:val="0016449F"/>
    <w:rsid w:val="001811A0"/>
    <w:rsid w:val="00181E88"/>
    <w:rsid w:val="00185549"/>
    <w:rsid w:val="00187B42"/>
    <w:rsid w:val="001D0C98"/>
    <w:rsid w:val="001D1CBA"/>
    <w:rsid w:val="001D7498"/>
    <w:rsid w:val="0020555C"/>
    <w:rsid w:val="00205769"/>
    <w:rsid w:val="00205A91"/>
    <w:rsid w:val="002305A3"/>
    <w:rsid w:val="00235CDF"/>
    <w:rsid w:val="00235E89"/>
    <w:rsid w:val="00245253"/>
    <w:rsid w:val="0024672A"/>
    <w:rsid w:val="002621FB"/>
    <w:rsid w:val="002624DC"/>
    <w:rsid w:val="00264EE2"/>
    <w:rsid w:val="002666C7"/>
    <w:rsid w:val="00266978"/>
    <w:rsid w:val="00274B0A"/>
    <w:rsid w:val="00287857"/>
    <w:rsid w:val="002A6E30"/>
    <w:rsid w:val="002B4829"/>
    <w:rsid w:val="002E6655"/>
    <w:rsid w:val="002F1874"/>
    <w:rsid w:val="002F4305"/>
    <w:rsid w:val="002F6B0B"/>
    <w:rsid w:val="00314CE1"/>
    <w:rsid w:val="00350554"/>
    <w:rsid w:val="00367145"/>
    <w:rsid w:val="0037575A"/>
    <w:rsid w:val="003808F4"/>
    <w:rsid w:val="00382D94"/>
    <w:rsid w:val="00395107"/>
    <w:rsid w:val="003A77E7"/>
    <w:rsid w:val="003B13D4"/>
    <w:rsid w:val="003F4060"/>
    <w:rsid w:val="004062B2"/>
    <w:rsid w:val="0041369E"/>
    <w:rsid w:val="0044717F"/>
    <w:rsid w:val="00465879"/>
    <w:rsid w:val="004741C2"/>
    <w:rsid w:val="0047661C"/>
    <w:rsid w:val="00487D12"/>
    <w:rsid w:val="00494CA1"/>
    <w:rsid w:val="004B35B7"/>
    <w:rsid w:val="004D1EC2"/>
    <w:rsid w:val="005220CA"/>
    <w:rsid w:val="0052730F"/>
    <w:rsid w:val="005467E8"/>
    <w:rsid w:val="005535FD"/>
    <w:rsid w:val="00557A05"/>
    <w:rsid w:val="005646FD"/>
    <w:rsid w:val="00572D6E"/>
    <w:rsid w:val="00573119"/>
    <w:rsid w:val="005C77DE"/>
    <w:rsid w:val="005D239F"/>
    <w:rsid w:val="005D667A"/>
    <w:rsid w:val="005E3727"/>
    <w:rsid w:val="005E4C0E"/>
    <w:rsid w:val="005E6171"/>
    <w:rsid w:val="005E7586"/>
    <w:rsid w:val="006214C3"/>
    <w:rsid w:val="006477F6"/>
    <w:rsid w:val="0066313A"/>
    <w:rsid w:val="00663BB0"/>
    <w:rsid w:val="00674A5B"/>
    <w:rsid w:val="006753E0"/>
    <w:rsid w:val="00677962"/>
    <w:rsid w:val="00681C96"/>
    <w:rsid w:val="006A1D81"/>
    <w:rsid w:val="006B2157"/>
    <w:rsid w:val="006B63F5"/>
    <w:rsid w:val="006D20A1"/>
    <w:rsid w:val="006F3941"/>
    <w:rsid w:val="007072DE"/>
    <w:rsid w:val="007269CE"/>
    <w:rsid w:val="00726DF3"/>
    <w:rsid w:val="00733BD7"/>
    <w:rsid w:val="0075180F"/>
    <w:rsid w:val="00754FA8"/>
    <w:rsid w:val="00786A13"/>
    <w:rsid w:val="00794370"/>
    <w:rsid w:val="00797292"/>
    <w:rsid w:val="007A07F0"/>
    <w:rsid w:val="007A2D0A"/>
    <w:rsid w:val="007A7DE4"/>
    <w:rsid w:val="007C0EC1"/>
    <w:rsid w:val="007C6881"/>
    <w:rsid w:val="007D6A2A"/>
    <w:rsid w:val="007E6E30"/>
    <w:rsid w:val="007F0AC6"/>
    <w:rsid w:val="007F514A"/>
    <w:rsid w:val="0080518B"/>
    <w:rsid w:val="008122D2"/>
    <w:rsid w:val="00812D2C"/>
    <w:rsid w:val="00813C36"/>
    <w:rsid w:val="008213E1"/>
    <w:rsid w:val="008253C4"/>
    <w:rsid w:val="00847B33"/>
    <w:rsid w:val="00856199"/>
    <w:rsid w:val="00857A02"/>
    <w:rsid w:val="008665B4"/>
    <w:rsid w:val="00881866"/>
    <w:rsid w:val="008946B4"/>
    <w:rsid w:val="00895943"/>
    <w:rsid w:val="008A6A82"/>
    <w:rsid w:val="008B10FD"/>
    <w:rsid w:val="008B144A"/>
    <w:rsid w:val="008B146B"/>
    <w:rsid w:val="008D194D"/>
    <w:rsid w:val="008E49F4"/>
    <w:rsid w:val="008F3D51"/>
    <w:rsid w:val="00915007"/>
    <w:rsid w:val="00943590"/>
    <w:rsid w:val="0095045D"/>
    <w:rsid w:val="00956EA7"/>
    <w:rsid w:val="0096335A"/>
    <w:rsid w:val="009723E8"/>
    <w:rsid w:val="009B4A54"/>
    <w:rsid w:val="009C2594"/>
    <w:rsid w:val="009C2B47"/>
    <w:rsid w:val="009E34A1"/>
    <w:rsid w:val="009E7851"/>
    <w:rsid w:val="009F6B80"/>
    <w:rsid w:val="00A13ACA"/>
    <w:rsid w:val="00A164AF"/>
    <w:rsid w:val="00A216F6"/>
    <w:rsid w:val="00A40B57"/>
    <w:rsid w:val="00A47471"/>
    <w:rsid w:val="00A550E7"/>
    <w:rsid w:val="00A614D7"/>
    <w:rsid w:val="00AA0BB7"/>
    <w:rsid w:val="00AA4B16"/>
    <w:rsid w:val="00AB173A"/>
    <w:rsid w:val="00AC16CB"/>
    <w:rsid w:val="00AC4C2F"/>
    <w:rsid w:val="00AF1ABD"/>
    <w:rsid w:val="00B20AA9"/>
    <w:rsid w:val="00B42945"/>
    <w:rsid w:val="00B52F9F"/>
    <w:rsid w:val="00B550BA"/>
    <w:rsid w:val="00B601A3"/>
    <w:rsid w:val="00B801A0"/>
    <w:rsid w:val="00B905BC"/>
    <w:rsid w:val="00BA6B3C"/>
    <w:rsid w:val="00BB63A6"/>
    <w:rsid w:val="00BC171C"/>
    <w:rsid w:val="00BE0AE2"/>
    <w:rsid w:val="00BF21D9"/>
    <w:rsid w:val="00BF49F1"/>
    <w:rsid w:val="00BF59F9"/>
    <w:rsid w:val="00BF60DA"/>
    <w:rsid w:val="00C164AB"/>
    <w:rsid w:val="00C23F85"/>
    <w:rsid w:val="00C328C7"/>
    <w:rsid w:val="00C4016C"/>
    <w:rsid w:val="00C443E7"/>
    <w:rsid w:val="00C5017D"/>
    <w:rsid w:val="00C50A7F"/>
    <w:rsid w:val="00C62092"/>
    <w:rsid w:val="00C723BB"/>
    <w:rsid w:val="00C873E8"/>
    <w:rsid w:val="00C9146D"/>
    <w:rsid w:val="00C91F6E"/>
    <w:rsid w:val="00C9220E"/>
    <w:rsid w:val="00C931E4"/>
    <w:rsid w:val="00C94A70"/>
    <w:rsid w:val="00CB0E5E"/>
    <w:rsid w:val="00CC4AC1"/>
    <w:rsid w:val="00CC4CFC"/>
    <w:rsid w:val="00CC5A46"/>
    <w:rsid w:val="00CF009E"/>
    <w:rsid w:val="00CF5307"/>
    <w:rsid w:val="00D11697"/>
    <w:rsid w:val="00D11FB7"/>
    <w:rsid w:val="00D30621"/>
    <w:rsid w:val="00D312B8"/>
    <w:rsid w:val="00D31A79"/>
    <w:rsid w:val="00D615C4"/>
    <w:rsid w:val="00D65B39"/>
    <w:rsid w:val="00D65B6C"/>
    <w:rsid w:val="00D87566"/>
    <w:rsid w:val="00D97481"/>
    <w:rsid w:val="00DA42CC"/>
    <w:rsid w:val="00DB6666"/>
    <w:rsid w:val="00DB772B"/>
    <w:rsid w:val="00DC4719"/>
    <w:rsid w:val="00DE37D8"/>
    <w:rsid w:val="00DE68A5"/>
    <w:rsid w:val="00DF4A46"/>
    <w:rsid w:val="00E00714"/>
    <w:rsid w:val="00E13D32"/>
    <w:rsid w:val="00E24F2B"/>
    <w:rsid w:val="00E341E1"/>
    <w:rsid w:val="00E46862"/>
    <w:rsid w:val="00E70CB8"/>
    <w:rsid w:val="00E9691D"/>
    <w:rsid w:val="00ED0D3B"/>
    <w:rsid w:val="00EE24F7"/>
    <w:rsid w:val="00EE3FF0"/>
    <w:rsid w:val="00EE6315"/>
    <w:rsid w:val="00EF7CB0"/>
    <w:rsid w:val="00F00B36"/>
    <w:rsid w:val="00F05364"/>
    <w:rsid w:val="00F4514D"/>
    <w:rsid w:val="00F6092E"/>
    <w:rsid w:val="00F6769E"/>
    <w:rsid w:val="00F7257E"/>
    <w:rsid w:val="00F776C0"/>
    <w:rsid w:val="00F973AC"/>
    <w:rsid w:val="00FA3BEF"/>
    <w:rsid w:val="00FA40C8"/>
    <w:rsid w:val="00FD297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653">
      <w:bodyDiv w:val="1"/>
      <w:marLeft w:val="0"/>
      <w:marRight w:val="0"/>
      <w:marTop w:val="0"/>
      <w:marBottom w:val="0"/>
      <w:divBdr>
        <w:top w:val="none" w:sz="0" w:space="0" w:color="auto"/>
        <w:left w:val="none" w:sz="0" w:space="0" w:color="auto"/>
        <w:bottom w:val="none" w:sz="0" w:space="0" w:color="auto"/>
        <w:right w:val="none" w:sz="0" w:space="0" w:color="auto"/>
      </w:divBdr>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fa.bg/bg/pages/51/index.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B4F1-7102-4262-935B-5D1AD4EB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2167</Words>
  <Characters>12357</Characters>
  <Application>Microsoft Office Word</Application>
  <DocSecurity>0</DocSecurity>
  <Lines>102</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Румяна Иванова</cp:lastModifiedBy>
  <cp:revision>11</cp:revision>
  <cp:lastPrinted>2018-10-02T08:09:00Z</cp:lastPrinted>
  <dcterms:created xsi:type="dcterms:W3CDTF">2018-12-07T12:32:00Z</dcterms:created>
  <dcterms:modified xsi:type="dcterms:W3CDTF">2018-12-14T13:00:00Z</dcterms:modified>
</cp:coreProperties>
</file>