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62" w:rsidRPr="005E7586" w:rsidRDefault="00677962" w:rsidP="00FE3EB8">
      <w:pPr>
        <w:pStyle w:val="1"/>
        <w:ind w:right="-257"/>
        <w:jc w:val="center"/>
        <w:rPr>
          <w:szCs w:val="24"/>
        </w:rPr>
      </w:pPr>
      <w:r w:rsidRPr="005E7586">
        <w:rPr>
          <w:szCs w:val="24"/>
        </w:rPr>
        <w:t>Раздел ІІ</w:t>
      </w:r>
    </w:p>
    <w:p w:rsidR="00677962" w:rsidRPr="005E7586" w:rsidRDefault="00677962" w:rsidP="00FE3EB8">
      <w:pPr>
        <w:ind w:right="-257"/>
        <w:jc w:val="center"/>
        <w:rPr>
          <w:b/>
          <w:szCs w:val="24"/>
        </w:rPr>
      </w:pPr>
      <w:r w:rsidRPr="005E7586">
        <w:rPr>
          <w:b/>
          <w:szCs w:val="24"/>
        </w:rPr>
        <w:t>ОБРАЗЦИ НА ДОКУМЕНТИ И УКАЗАНИЯ ЗА ПОДГОТОВКАTA ИМ</w:t>
      </w:r>
    </w:p>
    <w:p w:rsidR="00677962" w:rsidRPr="005E7586" w:rsidRDefault="00677962" w:rsidP="003B4E9F">
      <w:pPr>
        <w:ind w:right="-257"/>
        <w:jc w:val="both"/>
        <w:rPr>
          <w:b/>
          <w:szCs w:val="24"/>
        </w:rPr>
      </w:pPr>
    </w:p>
    <w:p w:rsidR="00002A67" w:rsidRDefault="00002A67" w:rsidP="003B4E9F">
      <w:pPr>
        <w:numPr>
          <w:ilvl w:val="0"/>
          <w:numId w:val="4"/>
        </w:numPr>
        <w:ind w:right="-257"/>
        <w:jc w:val="both"/>
        <w:rPr>
          <w:b/>
          <w:szCs w:val="24"/>
        </w:rPr>
      </w:pPr>
      <w:r w:rsidRPr="005E7586">
        <w:rPr>
          <w:b/>
          <w:szCs w:val="24"/>
        </w:rPr>
        <w:t>Подготовка на офертата</w:t>
      </w:r>
    </w:p>
    <w:p w:rsidR="00002A67" w:rsidRPr="005E7586" w:rsidRDefault="00002A67" w:rsidP="003B4E9F">
      <w:pPr>
        <w:ind w:right="-257" w:firstLine="567"/>
        <w:jc w:val="both"/>
        <w:rPr>
          <w:szCs w:val="24"/>
        </w:rPr>
      </w:pPr>
      <w:r w:rsidRPr="005E7586">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002A67" w:rsidRPr="005E7586" w:rsidRDefault="00002A67" w:rsidP="003B4E9F">
      <w:pPr>
        <w:ind w:right="-257" w:firstLine="567"/>
        <w:jc w:val="both"/>
        <w:rPr>
          <w:szCs w:val="24"/>
        </w:rPr>
      </w:pPr>
      <w:r w:rsidRPr="005E7586">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rsidR="00002A67" w:rsidRPr="005E7586" w:rsidRDefault="00002A67" w:rsidP="003B4E9F">
      <w:pPr>
        <w:ind w:right="-257" w:firstLine="567"/>
        <w:jc w:val="both"/>
        <w:rPr>
          <w:szCs w:val="24"/>
        </w:rPr>
      </w:pPr>
      <w:r w:rsidRPr="005E7586">
        <w:rPr>
          <w:color w:val="FF0000"/>
          <w:szCs w:val="24"/>
        </w:rPr>
        <w:tab/>
      </w:r>
      <w:r w:rsidRPr="005E7586">
        <w:rPr>
          <w:szCs w:val="24"/>
        </w:rPr>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 строител по смисъла на чл.163 от ЗУТ.</w:t>
      </w:r>
    </w:p>
    <w:p w:rsidR="00002A67" w:rsidRPr="005E7586" w:rsidRDefault="00002A67" w:rsidP="003B4E9F">
      <w:pPr>
        <w:ind w:right="-257" w:firstLine="567"/>
        <w:jc w:val="both"/>
        <w:rPr>
          <w:szCs w:val="24"/>
        </w:rPr>
      </w:pPr>
      <w:r w:rsidRPr="005E7586">
        <w:rPr>
          <w:szCs w:val="24"/>
        </w:rPr>
        <w:tab/>
        <w:t>Всеки Участник в процедурата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rsidR="00002A67" w:rsidRPr="005E7586" w:rsidRDefault="00002A67" w:rsidP="003B4E9F">
      <w:pPr>
        <w:ind w:right="-257" w:firstLine="567"/>
        <w:jc w:val="both"/>
        <w:rPr>
          <w:szCs w:val="24"/>
        </w:rPr>
      </w:pPr>
      <w:r w:rsidRPr="005E7586">
        <w:rPr>
          <w:szCs w:val="24"/>
        </w:rPr>
        <w:tab/>
        <w:t>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 и документ /споразумение/, подписан от лицата в обединението, в който се посочва представляващият.</w:t>
      </w:r>
    </w:p>
    <w:p w:rsidR="00002A67" w:rsidRPr="005E7586" w:rsidRDefault="00002A67" w:rsidP="003B4E9F">
      <w:pPr>
        <w:ind w:right="-257" w:firstLine="567"/>
        <w:jc w:val="both"/>
        <w:rPr>
          <w:szCs w:val="24"/>
        </w:rPr>
      </w:pPr>
      <w:r w:rsidRPr="005E7586">
        <w:rPr>
          <w:szCs w:val="24"/>
        </w:rPr>
        <w:t xml:space="preserve">Споразумението задължително трябва да съдържа клаузи, които: </w:t>
      </w:r>
    </w:p>
    <w:p w:rsidR="00002A67" w:rsidRPr="005E7586" w:rsidRDefault="00002A67" w:rsidP="003B4E9F">
      <w:pPr>
        <w:ind w:right="-257" w:firstLine="567"/>
        <w:jc w:val="both"/>
        <w:rPr>
          <w:szCs w:val="24"/>
        </w:rPr>
      </w:pPr>
      <w:r w:rsidRPr="005E7586">
        <w:rPr>
          <w:szCs w:val="24"/>
        </w:rPr>
        <w:tab/>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002A67" w:rsidRPr="005E7586" w:rsidRDefault="00002A67" w:rsidP="003B4E9F">
      <w:pPr>
        <w:ind w:right="-257" w:firstLine="567"/>
        <w:jc w:val="both"/>
        <w:rPr>
          <w:szCs w:val="24"/>
        </w:rPr>
      </w:pPr>
      <w:r w:rsidRPr="005E7586">
        <w:rPr>
          <w:szCs w:val="24"/>
        </w:rPr>
        <w:tab/>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002A67" w:rsidRPr="005E7586" w:rsidRDefault="00002A67" w:rsidP="003B4E9F">
      <w:pPr>
        <w:ind w:right="-257" w:firstLine="567"/>
        <w:jc w:val="both"/>
        <w:rPr>
          <w:szCs w:val="24"/>
        </w:rPr>
      </w:pPr>
      <w:r w:rsidRPr="005E7586">
        <w:rPr>
          <w:szCs w:val="24"/>
        </w:rPr>
        <w:tab/>
        <w:t>3. гарантират, че всички членове на обединението са отговорни заедно и поотделно за изпълнението на договора;</w:t>
      </w:r>
    </w:p>
    <w:p w:rsidR="00002A67" w:rsidRPr="005E7586" w:rsidRDefault="00002A67" w:rsidP="003B4E9F">
      <w:pPr>
        <w:ind w:right="-257" w:firstLine="567"/>
        <w:jc w:val="both"/>
        <w:rPr>
          <w:szCs w:val="24"/>
        </w:rPr>
      </w:pPr>
      <w:r w:rsidRPr="005E7586">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002A67" w:rsidRPr="005E7586" w:rsidRDefault="00002A67" w:rsidP="003B4E9F">
      <w:pPr>
        <w:ind w:right="-257" w:firstLine="567"/>
        <w:jc w:val="both"/>
        <w:rPr>
          <w:szCs w:val="24"/>
        </w:rPr>
      </w:pPr>
      <w:r w:rsidRPr="005E7586">
        <w:rPr>
          <w:szCs w:val="24"/>
        </w:rPr>
        <w:t>До изтичане на срока за подаване на офертите всеки Участник може да промени, допълни или оттегли офертата си.</w:t>
      </w:r>
    </w:p>
    <w:p w:rsidR="00002A67" w:rsidRPr="005E7586" w:rsidRDefault="00002A67" w:rsidP="003B4E9F">
      <w:pPr>
        <w:ind w:right="-257" w:firstLine="567"/>
        <w:jc w:val="both"/>
        <w:rPr>
          <w:szCs w:val="24"/>
        </w:rPr>
      </w:pPr>
      <w:r w:rsidRPr="005E7586">
        <w:rPr>
          <w:szCs w:val="24"/>
        </w:rPr>
        <w:t xml:space="preserve">Участникът ще бъде отстранен от участие в процедурата, когато са налице обстоятелствата по чл. 54, ал. 1 от ЗОП, освен в случаите на доказване на липса на основания за отстраняване, посочени в чл. 58 от ЗОП. </w:t>
      </w:r>
    </w:p>
    <w:p w:rsidR="00002A67" w:rsidRPr="005E7586" w:rsidRDefault="00002A67" w:rsidP="003B4E9F">
      <w:pPr>
        <w:ind w:right="-257" w:firstLine="567"/>
        <w:jc w:val="both"/>
        <w:rPr>
          <w:szCs w:val="24"/>
        </w:rPr>
      </w:pPr>
      <w:r w:rsidRPr="005E7586">
        <w:rPr>
          <w:szCs w:val="24"/>
        </w:rPr>
        <w:t>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подлежат на оценка.</w:t>
      </w:r>
    </w:p>
    <w:p w:rsidR="00002A67" w:rsidRPr="005E7586" w:rsidRDefault="00002A67" w:rsidP="003B4E9F">
      <w:pPr>
        <w:ind w:right="-257" w:firstLine="567"/>
        <w:jc w:val="both"/>
        <w:textAlignment w:val="center"/>
        <w:rPr>
          <w:rStyle w:val="FontStyle31"/>
          <w:sz w:val="24"/>
          <w:szCs w:val="24"/>
        </w:rPr>
      </w:pPr>
      <w:r w:rsidRPr="005E7586">
        <w:rPr>
          <w:szCs w:val="24"/>
        </w:rPr>
        <w:lastRenderedPageBreak/>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 Относно данъци и осигуровки: Министерство на финансите (</w:t>
      </w:r>
      <w:r w:rsidRPr="005E7586">
        <w:rPr>
          <w:rStyle w:val="a3"/>
          <w:szCs w:val="24"/>
        </w:rPr>
        <w:t>http://www.minfin.bg/</w:t>
      </w:r>
      <w:r w:rsidRPr="005E7586">
        <w:rPr>
          <w:szCs w:val="24"/>
        </w:rPr>
        <w:t>). Национална агенция за приходите (</w:t>
      </w:r>
      <w:hyperlink r:id="rId9" w:history="1">
        <w:r w:rsidRPr="005E7586">
          <w:rPr>
            <w:rStyle w:val="a3"/>
            <w:szCs w:val="24"/>
          </w:rPr>
          <w:t>http://www.nap.bg/</w:t>
        </w:r>
      </w:hyperlink>
      <w:r w:rsidRPr="005E7586">
        <w:rPr>
          <w:szCs w:val="24"/>
        </w:rPr>
        <w:t>); Относно закрила на заетостта и условията на труд: министерство на труда и социалната политика (https://www.mlsp.government.bg/), Агенция по заетостта (http://www.az.government.bg/), Главна инспекция по труда (</w:t>
      </w:r>
      <w:hyperlink r:id="rId10" w:history="1">
        <w:r w:rsidRPr="005E7586">
          <w:rPr>
            <w:rStyle w:val="a3"/>
            <w:szCs w:val="24"/>
          </w:rPr>
          <w:t>http://www.gli.government.bg/)</w:t>
        </w:r>
      </w:hyperlink>
      <w:r w:rsidRPr="005E7586">
        <w:rPr>
          <w:szCs w:val="24"/>
        </w:rPr>
        <w:t xml:space="preserve">, </w:t>
      </w:r>
      <w:r w:rsidRPr="005E7586">
        <w:rPr>
          <w:rStyle w:val="FontStyle31"/>
          <w:sz w:val="24"/>
          <w:szCs w:val="24"/>
        </w:rPr>
        <w:t>Главна дирекция „Пожарна безопасност и защита на населението“ (</w:t>
      </w:r>
      <w:hyperlink r:id="rId11" w:history="1">
        <w:r w:rsidRPr="005E7586">
          <w:rPr>
            <w:rStyle w:val="a3"/>
            <w:szCs w:val="24"/>
          </w:rPr>
          <w:t>https://www.mvr.bg/gdpbzn</w:t>
        </w:r>
      </w:hyperlink>
      <w:r w:rsidRPr="005E7586">
        <w:rPr>
          <w:rStyle w:val="FontStyle31"/>
          <w:sz w:val="24"/>
          <w:szCs w:val="24"/>
        </w:rPr>
        <w:t>);</w:t>
      </w:r>
      <w:r w:rsidRPr="005E7586">
        <w:rPr>
          <w:szCs w:val="24"/>
        </w:rPr>
        <w:t xml:space="preserve"> Относно опазване на околната среда: Министерство на околната среда и водите (</w:t>
      </w:r>
      <w:hyperlink r:id="rId12" w:history="1">
        <w:r w:rsidRPr="005E7586">
          <w:rPr>
            <w:rStyle w:val="a3"/>
            <w:szCs w:val="24"/>
          </w:rPr>
          <w:t>http://www.moew.government.bg/</w:t>
        </w:r>
      </w:hyperlink>
      <w:r w:rsidRPr="005E7586">
        <w:rPr>
          <w:szCs w:val="24"/>
        </w:rPr>
        <w:t xml:space="preserve"> ); </w:t>
      </w:r>
    </w:p>
    <w:p w:rsidR="002A6E30" w:rsidRPr="00746632" w:rsidRDefault="002A6E30" w:rsidP="003B4E9F">
      <w:pPr>
        <w:ind w:right="-257" w:firstLine="567"/>
        <w:jc w:val="both"/>
        <w:textAlignment w:val="center"/>
        <w:rPr>
          <w:rStyle w:val="FontStyle31"/>
          <w:sz w:val="24"/>
          <w:szCs w:val="24"/>
        </w:rPr>
      </w:pPr>
    </w:p>
    <w:p w:rsidR="006713E2" w:rsidRPr="00746632" w:rsidRDefault="006713E2" w:rsidP="003B4E9F">
      <w:pPr>
        <w:numPr>
          <w:ilvl w:val="1"/>
          <w:numId w:val="2"/>
        </w:numPr>
        <w:ind w:right="-257"/>
        <w:jc w:val="both"/>
        <w:rPr>
          <w:b/>
          <w:szCs w:val="24"/>
        </w:rPr>
      </w:pPr>
      <w:r w:rsidRPr="00746632">
        <w:rPr>
          <w:b/>
          <w:szCs w:val="24"/>
        </w:rPr>
        <w:t>Съдържание на офертата</w:t>
      </w:r>
    </w:p>
    <w:p w:rsidR="006713E2" w:rsidRPr="00746632" w:rsidRDefault="006713E2" w:rsidP="003B4E9F">
      <w:pPr>
        <w:pStyle w:val="Default"/>
        <w:ind w:right="-257" w:firstLine="567"/>
        <w:jc w:val="both"/>
        <w:rPr>
          <w:color w:val="auto"/>
        </w:rPr>
      </w:pPr>
      <w:r w:rsidRPr="00DD3F68">
        <w:rPr>
          <w:b/>
          <w:color w:val="auto"/>
        </w:rPr>
        <w:t>1.1.1.</w:t>
      </w:r>
      <w:r w:rsidR="00DD3F68">
        <w:rPr>
          <w:color w:val="auto"/>
        </w:rPr>
        <w:t>Единен</w:t>
      </w:r>
      <w:r w:rsidRPr="00DD3F68">
        <w:rPr>
          <w:color w:val="auto"/>
        </w:rPr>
        <w:t xml:space="preserve"> европейски документ за обществени поръчки (ЕЕДОП) за Участника – представя се в електронен вид, във формат PDF, подписан с електронен подпис, съгласно </w:t>
      </w:r>
      <w:r w:rsidR="00DD3F68" w:rsidRPr="00DD3F68">
        <w:rPr>
          <w:color w:val="auto"/>
        </w:rPr>
        <w:t xml:space="preserve">чл. 13 от </w:t>
      </w:r>
      <w:r w:rsidRPr="00DD3F68">
        <w:rPr>
          <w:color w:val="auto"/>
        </w:rPr>
        <w:t>Закона за електронния документ и електронните удостоверителни услуги и на подходящ оптичен носител</w:t>
      </w:r>
      <w:r w:rsidRPr="00746632">
        <w:rPr>
          <w:color w:val="auto"/>
        </w:rPr>
        <w:t xml:space="preserve"> към пакета документи за участие в обществената поръчка. </w:t>
      </w:r>
    </w:p>
    <w:p w:rsidR="006713E2" w:rsidRPr="00746632" w:rsidRDefault="006713E2" w:rsidP="00365ABC">
      <w:pPr>
        <w:pStyle w:val="Default"/>
        <w:ind w:right="-257" w:firstLine="567"/>
        <w:jc w:val="both"/>
        <w:rPr>
          <w:color w:val="auto"/>
        </w:rPr>
      </w:pPr>
      <w:r w:rsidRPr="00746632">
        <w:rPr>
          <w:color w:val="auto"/>
        </w:rPr>
        <w:t xml:space="preserve">При подготовката на обществената поръчка, възложителят е създал </w:t>
      </w:r>
      <w:r w:rsidR="00410902">
        <w:rPr>
          <w:color w:val="auto"/>
        </w:rPr>
        <w:t>образци</w:t>
      </w:r>
      <w:r w:rsidRPr="00746632">
        <w:rPr>
          <w:color w:val="auto"/>
        </w:rPr>
        <w:t xml:space="preserve"> на ЕЕДОП</w:t>
      </w:r>
      <w:r w:rsidR="00410902">
        <w:rPr>
          <w:color w:val="auto"/>
        </w:rPr>
        <w:t xml:space="preserve"> </w:t>
      </w:r>
      <w:r w:rsidRPr="00746632">
        <w:rPr>
          <w:color w:val="auto"/>
        </w:rPr>
        <w:t>в електронен формат, както следва:</w:t>
      </w:r>
      <w:r w:rsidR="00365ABC">
        <w:rPr>
          <w:color w:val="auto"/>
        </w:rPr>
        <w:t xml:space="preserve"> </w:t>
      </w:r>
      <w:r w:rsidRPr="00746632">
        <w:rPr>
          <w:i/>
          <w:color w:val="auto"/>
        </w:rPr>
        <w:t>ІI.Образец 1_ЕЕДОП_BG1.</w:t>
      </w:r>
      <w:r w:rsidRPr="00746632">
        <w:rPr>
          <w:i/>
          <w:color w:val="auto"/>
          <w:lang w:val="en-US"/>
        </w:rPr>
        <w:t>doc</w:t>
      </w:r>
      <w:r w:rsidRPr="00746632">
        <w:rPr>
          <w:color w:val="auto"/>
        </w:rPr>
        <w:t>.</w:t>
      </w:r>
      <w:r w:rsidR="00365ABC">
        <w:rPr>
          <w:color w:val="auto"/>
        </w:rPr>
        <w:t xml:space="preserve">; </w:t>
      </w:r>
      <w:r w:rsidR="0055110D" w:rsidRPr="00746632">
        <w:rPr>
          <w:i/>
          <w:color w:val="auto"/>
        </w:rPr>
        <w:t>ІI.Образец 1</w:t>
      </w:r>
      <w:r w:rsidR="00634A40" w:rsidRPr="00746632">
        <w:rPr>
          <w:i/>
          <w:color w:val="auto"/>
        </w:rPr>
        <w:t>_</w:t>
      </w:r>
      <w:r w:rsidR="00634A40">
        <w:rPr>
          <w:i/>
          <w:color w:val="auto"/>
        </w:rPr>
        <w:t>е-</w:t>
      </w:r>
      <w:r w:rsidR="00634A40" w:rsidRPr="00746632">
        <w:rPr>
          <w:i/>
          <w:color w:val="auto"/>
        </w:rPr>
        <w:t>ЕЕДОП</w:t>
      </w:r>
      <w:r w:rsidR="0055110D" w:rsidRPr="0055110D">
        <w:rPr>
          <w:color w:val="auto"/>
        </w:rPr>
        <w:t>.xml</w:t>
      </w:r>
      <w:r w:rsidR="00634A40">
        <w:rPr>
          <w:color w:val="auto"/>
        </w:rPr>
        <w:t xml:space="preserve"> за използване на информационната система е-ЕЕДОП, осигурена от Европейската комисия (ЕК)</w:t>
      </w:r>
      <w:r w:rsidRPr="00746632">
        <w:rPr>
          <w:color w:val="auto"/>
        </w:rPr>
        <w:t xml:space="preserve">, </w:t>
      </w:r>
      <w:r w:rsidR="00365ABC">
        <w:rPr>
          <w:color w:val="auto"/>
        </w:rPr>
        <w:t>достъп</w:t>
      </w:r>
      <w:r w:rsidR="00634A40">
        <w:rPr>
          <w:color w:val="auto"/>
        </w:rPr>
        <w:t>на</w:t>
      </w:r>
      <w:r w:rsidR="00365ABC">
        <w:rPr>
          <w:color w:val="auto"/>
        </w:rPr>
        <w:t xml:space="preserve"> </w:t>
      </w:r>
      <w:r w:rsidRPr="00746632">
        <w:rPr>
          <w:color w:val="auto"/>
        </w:rPr>
        <w:t xml:space="preserve">на адрес </w:t>
      </w:r>
      <w:hyperlink r:id="rId13" w:history="1">
        <w:r w:rsidR="006C45A4" w:rsidRPr="00C2749E">
          <w:rPr>
            <w:rStyle w:val="a3"/>
          </w:rPr>
          <w:t>https://ec.europa.eu/tools/espd</w:t>
        </w:r>
      </w:hyperlink>
      <w:r w:rsidR="00F370C1">
        <w:rPr>
          <w:color w:val="auto"/>
        </w:rPr>
        <w:t>.</w:t>
      </w:r>
    </w:p>
    <w:p w:rsidR="006713E2" w:rsidRPr="00746632" w:rsidRDefault="006713E2" w:rsidP="003B4E9F">
      <w:pPr>
        <w:pStyle w:val="Default"/>
        <w:ind w:right="-257" w:firstLine="567"/>
        <w:jc w:val="both"/>
        <w:rPr>
          <w:color w:val="auto"/>
        </w:rPr>
      </w:pPr>
      <w:r w:rsidRPr="00746632">
        <w:rPr>
          <w:color w:val="auto"/>
        </w:rPr>
        <w:t>ЕЕДОП представлява единна декларация, която лицата подават, с информация за липса на основанията за отстраняване и съответствието им с критериите за подбор, поставени от Възложителя. ЕЕДОП се попълва и подписва от лицата по чл.40, ал.2 от ППЗОП.</w:t>
      </w:r>
    </w:p>
    <w:p w:rsidR="006713E2" w:rsidRPr="00746632" w:rsidRDefault="006713E2" w:rsidP="003B4E9F">
      <w:pPr>
        <w:tabs>
          <w:tab w:val="left" w:pos="567"/>
          <w:tab w:val="left" w:pos="851"/>
          <w:tab w:val="left" w:pos="1134"/>
        </w:tabs>
        <w:ind w:right="-257" w:firstLine="567"/>
        <w:jc w:val="both"/>
        <w:rPr>
          <w:szCs w:val="24"/>
        </w:rPr>
      </w:pPr>
      <w:r w:rsidRPr="00746632">
        <w:rPr>
          <w:szCs w:val="24"/>
        </w:rPr>
        <w:t>Когато изискванията по чл. 54, ал. 1 от ЗОП се отнасят за повече от едно физическо лице, всички лица подписват един ЕЕДОП. Когато е налице необходимост от защита на личните данни или при различие в обстоятелствата, свързани с личното състояние на лицата, информацията относно изискванията по чл. 54, ал. 1, т.1, 2 и т.7 от ЗОП се попълва в отделен ЕЕДОП за всяко лице или за някои от лицата. Когато се представя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6713E2" w:rsidRPr="00746632" w:rsidRDefault="006713E2" w:rsidP="003B4E9F">
      <w:pPr>
        <w:tabs>
          <w:tab w:val="left" w:pos="567"/>
          <w:tab w:val="left" w:pos="851"/>
          <w:tab w:val="left" w:pos="1134"/>
        </w:tabs>
        <w:ind w:right="-257" w:firstLine="567"/>
        <w:jc w:val="both"/>
        <w:rPr>
          <w:szCs w:val="24"/>
        </w:rPr>
      </w:pPr>
      <w:r w:rsidRPr="00746632">
        <w:rPr>
          <w:szCs w:val="24"/>
        </w:rPr>
        <w:t>ЕЕДОП се подава от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6713E2" w:rsidRPr="00746632" w:rsidRDefault="006713E2" w:rsidP="003B4E9F">
      <w:pPr>
        <w:tabs>
          <w:tab w:val="left" w:pos="567"/>
          <w:tab w:val="left" w:pos="851"/>
          <w:tab w:val="left" w:pos="1134"/>
        </w:tabs>
        <w:ind w:right="-257" w:firstLine="567"/>
        <w:jc w:val="both"/>
        <w:rPr>
          <w:szCs w:val="24"/>
        </w:rPr>
      </w:pPr>
      <w:r w:rsidRPr="00746632">
        <w:rPr>
          <w:szCs w:val="24"/>
        </w:rPr>
        <w:t>В случай, че Участник е обединение, което не е регистрирано като самостоятелно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6713E2" w:rsidRPr="00746632" w:rsidRDefault="006713E2" w:rsidP="003B4E9F">
      <w:pPr>
        <w:tabs>
          <w:tab w:val="left" w:pos="567"/>
          <w:tab w:val="left" w:pos="851"/>
          <w:tab w:val="left" w:pos="1134"/>
        </w:tabs>
        <w:ind w:right="-257" w:firstLine="567"/>
        <w:jc w:val="both"/>
        <w:rPr>
          <w:szCs w:val="24"/>
        </w:rPr>
      </w:pPr>
      <w:r w:rsidRPr="00746632">
        <w:rPr>
          <w:szCs w:val="24"/>
        </w:rPr>
        <w:t>Участниците могат да използват ЕЕДОП, който вече е бил използван при предходна процедура за обществена поръчка, когато е осигурен пряк и неограничен достъп по електронен път до вече изготвен и подписан електронно ЕЕДОП. Участникът представя декларация, с която се потвърждава актуалността на данните и автентичността на подписите в публикувания ЕЕДОП и се посочва адреса, на който е осигурен достъп до документа.</w:t>
      </w:r>
    </w:p>
    <w:p w:rsidR="006713E2" w:rsidRPr="00746632" w:rsidRDefault="006713E2" w:rsidP="003B4E9F">
      <w:pPr>
        <w:tabs>
          <w:tab w:val="left" w:pos="567"/>
          <w:tab w:val="left" w:pos="851"/>
          <w:tab w:val="left" w:pos="1134"/>
        </w:tabs>
        <w:ind w:right="-257" w:firstLine="567"/>
        <w:jc w:val="both"/>
        <w:rPr>
          <w:szCs w:val="24"/>
        </w:rPr>
      </w:pPr>
      <w:r w:rsidRPr="00746632">
        <w:rPr>
          <w:szCs w:val="24"/>
        </w:rPr>
        <w:t>Към ЕЕДОП се прилагат документи за доказване на предприетите мерки за надеждност, в случай че е налице някое от основанията за отстраняване (по чл.54, ал.1, от ЗОП), но той е предприел съответни действия, в резултат на които ще отпаднат и пречките за допускането му до участие.</w:t>
      </w:r>
    </w:p>
    <w:p w:rsidR="006713E2" w:rsidRPr="00746632" w:rsidRDefault="006713E2" w:rsidP="003B4E9F">
      <w:pPr>
        <w:tabs>
          <w:tab w:val="left" w:pos="567"/>
          <w:tab w:val="left" w:pos="851"/>
          <w:tab w:val="left" w:pos="1134"/>
        </w:tabs>
        <w:ind w:right="-257" w:firstLine="567"/>
        <w:jc w:val="both"/>
        <w:rPr>
          <w:szCs w:val="24"/>
        </w:rPr>
      </w:pPr>
      <w:r w:rsidRPr="00746632">
        <w:rPr>
          <w:szCs w:val="24"/>
        </w:rPr>
        <w:lastRenderedPageBreak/>
        <w:t xml:space="preserve">В ЕЕДОП се посочват и публичните регистри,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6C45A4" w:rsidRDefault="006C45A4" w:rsidP="003B4E9F">
      <w:pPr>
        <w:tabs>
          <w:tab w:val="left" w:pos="567"/>
          <w:tab w:val="left" w:pos="851"/>
          <w:tab w:val="left" w:pos="1134"/>
        </w:tabs>
        <w:ind w:right="-257" w:firstLine="567"/>
        <w:jc w:val="both"/>
        <w:rPr>
          <w:szCs w:val="24"/>
        </w:rPr>
      </w:pPr>
    </w:p>
    <w:p w:rsidR="00002A67" w:rsidRPr="005E7586" w:rsidRDefault="00002A67" w:rsidP="003B4E9F">
      <w:pPr>
        <w:tabs>
          <w:tab w:val="left" w:pos="567"/>
          <w:tab w:val="left" w:pos="851"/>
          <w:tab w:val="left" w:pos="1134"/>
        </w:tabs>
        <w:ind w:right="-257" w:firstLine="567"/>
        <w:jc w:val="both"/>
        <w:rPr>
          <w:szCs w:val="24"/>
        </w:rPr>
      </w:pPr>
      <w:r w:rsidRPr="005E7586">
        <w:rPr>
          <w:b/>
          <w:szCs w:val="24"/>
        </w:rPr>
        <w:t>1.1.2.</w:t>
      </w:r>
      <w:r w:rsidRPr="005E7586">
        <w:rPr>
          <w:szCs w:val="24"/>
        </w:rPr>
        <w:t xml:space="preserve"> Техничес</w:t>
      </w:r>
      <w:r w:rsidR="006C45A4">
        <w:rPr>
          <w:szCs w:val="24"/>
        </w:rPr>
        <w:t>ко предложение – представя се</w:t>
      </w:r>
      <w:r w:rsidRPr="005E7586">
        <w:rPr>
          <w:szCs w:val="24"/>
        </w:rPr>
        <w:t xml:space="preserve"> със следното съдържание:</w:t>
      </w:r>
    </w:p>
    <w:p w:rsidR="00002A67" w:rsidRPr="005E7586" w:rsidRDefault="00002A67" w:rsidP="003B4E9F">
      <w:pPr>
        <w:tabs>
          <w:tab w:val="left" w:pos="567"/>
          <w:tab w:val="left" w:pos="851"/>
          <w:tab w:val="left" w:pos="1134"/>
        </w:tabs>
        <w:ind w:right="-257" w:firstLine="567"/>
        <w:jc w:val="both"/>
        <w:rPr>
          <w:szCs w:val="24"/>
        </w:rPr>
      </w:pPr>
      <w:r w:rsidRPr="005E7586">
        <w:rPr>
          <w:szCs w:val="24"/>
        </w:rPr>
        <w:t>А) Документ за упълномощаване, когато лицето, което подава офертата, не е законният представител на Участника - по образец на Участника;</w:t>
      </w:r>
    </w:p>
    <w:p w:rsidR="00002A67" w:rsidRPr="005E7586" w:rsidRDefault="00002A67" w:rsidP="003B4E9F">
      <w:pPr>
        <w:ind w:right="-257" w:firstLine="567"/>
        <w:jc w:val="both"/>
        <w:rPr>
          <w:szCs w:val="24"/>
        </w:rPr>
      </w:pPr>
      <w:r w:rsidRPr="005E7586">
        <w:rPr>
          <w:szCs w:val="24"/>
        </w:rPr>
        <w:t xml:space="preserve">Б) Предложение за изпълнение на поръчката попълнено в съответствие с техническата спецификация и изискванията на Възложителя - Образец № 2 (файл: </w:t>
      </w:r>
      <w:r w:rsidRPr="005E7586">
        <w:rPr>
          <w:i/>
          <w:szCs w:val="24"/>
        </w:rPr>
        <w:t>ІI.Образец 2_Техническо предложение.</w:t>
      </w:r>
      <w:r w:rsidRPr="005E7586">
        <w:rPr>
          <w:i/>
          <w:szCs w:val="24"/>
          <w:lang w:val="en-US"/>
        </w:rPr>
        <w:t>doc</w:t>
      </w:r>
      <w:r w:rsidRPr="005E7586">
        <w:rPr>
          <w:szCs w:val="24"/>
          <w:lang w:val="en-US"/>
        </w:rPr>
        <w:t xml:space="preserve"> – </w:t>
      </w:r>
      <w:r w:rsidRPr="005E7586">
        <w:rPr>
          <w:szCs w:val="24"/>
        </w:rPr>
        <w:t>на хартия, подписано и подпечатано);</w:t>
      </w:r>
    </w:p>
    <w:p w:rsidR="00002A67" w:rsidRPr="005E7586" w:rsidRDefault="00002A67" w:rsidP="003B4E9F">
      <w:pPr>
        <w:tabs>
          <w:tab w:val="left" w:pos="567"/>
          <w:tab w:val="left" w:pos="851"/>
          <w:tab w:val="left" w:pos="1134"/>
        </w:tabs>
        <w:ind w:right="-257" w:firstLine="567"/>
        <w:jc w:val="both"/>
        <w:rPr>
          <w:szCs w:val="24"/>
        </w:rPr>
      </w:pPr>
      <w:r w:rsidRPr="005E7586">
        <w:rPr>
          <w:b/>
          <w:szCs w:val="24"/>
        </w:rPr>
        <w:t>1.1.3.</w:t>
      </w:r>
      <w:r w:rsidRPr="005E7586">
        <w:rPr>
          <w:szCs w:val="24"/>
        </w:rPr>
        <w:t xml:space="preserve"> Ценово предложение –съдържа предложението на Участника относно цената на изпълнение на съответната </w:t>
      </w:r>
      <w:r w:rsidR="000363FE">
        <w:rPr>
          <w:szCs w:val="24"/>
        </w:rPr>
        <w:t>поръчка</w:t>
      </w:r>
      <w:r w:rsidRPr="005E7586">
        <w:rPr>
          <w:szCs w:val="24"/>
        </w:rPr>
        <w:t xml:space="preserve">. Попълва се Образец №3 (файл: </w:t>
      </w:r>
      <w:r w:rsidRPr="005E7586">
        <w:rPr>
          <w:i/>
          <w:szCs w:val="24"/>
        </w:rPr>
        <w:t>ІI.Образец 3_Ценово предложение.</w:t>
      </w:r>
      <w:r w:rsidRPr="005E7586">
        <w:rPr>
          <w:i/>
          <w:szCs w:val="24"/>
          <w:lang w:val="en-US"/>
        </w:rPr>
        <w:t>doc</w:t>
      </w:r>
      <w:r w:rsidRPr="005E7586">
        <w:rPr>
          <w:szCs w:val="24"/>
          <w:lang w:val="en-US"/>
        </w:rPr>
        <w:t xml:space="preserve"> – </w:t>
      </w:r>
      <w:r w:rsidRPr="005E7586">
        <w:rPr>
          <w:szCs w:val="24"/>
        </w:rPr>
        <w:t>на хартия, подписано и подпечатано)</w:t>
      </w:r>
    </w:p>
    <w:p w:rsidR="00002A67" w:rsidRPr="005E4C0E" w:rsidRDefault="00002A67" w:rsidP="003B4E9F">
      <w:pPr>
        <w:tabs>
          <w:tab w:val="left" w:pos="567"/>
          <w:tab w:val="left" w:pos="851"/>
          <w:tab w:val="left" w:pos="1134"/>
        </w:tabs>
        <w:ind w:right="-257" w:firstLine="567"/>
        <w:jc w:val="both"/>
        <w:rPr>
          <w:b/>
          <w:szCs w:val="24"/>
        </w:rPr>
      </w:pPr>
      <w:r w:rsidRPr="005E7586">
        <w:rPr>
          <w:color w:val="000000"/>
          <w:szCs w:val="24"/>
        </w:rPr>
        <w:t>В тази процедура се предвижда, оценката на техническите и ценовите предложения на участниците да се извърши преди разглеждане на документите за съответствие с критериите за подбор (преди провеждане на предварителен подбор). Този избор позволява Ценовото предложение да не се представя в запечатан</w:t>
      </w:r>
      <w:r w:rsidRPr="005E7586">
        <w:rPr>
          <w:color w:val="000000"/>
          <w:szCs w:val="24"/>
          <w:lang w:val="en-US"/>
        </w:rPr>
        <w:t>,</w:t>
      </w:r>
      <w:r w:rsidRPr="005E7586">
        <w:rPr>
          <w:color w:val="000000"/>
          <w:szCs w:val="24"/>
        </w:rPr>
        <w:t xml:space="preserve"> непрозрачен плик (Правно ос</w:t>
      </w:r>
      <w:r>
        <w:rPr>
          <w:color w:val="000000"/>
          <w:szCs w:val="24"/>
        </w:rPr>
        <w:t xml:space="preserve">нование – чл. 181, ал. </w:t>
      </w:r>
      <w:r w:rsidRPr="005E4C0E">
        <w:rPr>
          <w:color w:val="000000"/>
          <w:szCs w:val="24"/>
        </w:rPr>
        <w:t>2 от ЗОП и чл. 47, ал.6 от ППЗОП).</w:t>
      </w:r>
    </w:p>
    <w:p w:rsidR="00002A67" w:rsidRPr="005E7586" w:rsidRDefault="00002A67" w:rsidP="003B4E9F">
      <w:pPr>
        <w:numPr>
          <w:ilvl w:val="1"/>
          <w:numId w:val="2"/>
        </w:numPr>
        <w:spacing w:before="120"/>
        <w:ind w:left="924" w:right="-257" w:hanging="357"/>
        <w:jc w:val="both"/>
        <w:rPr>
          <w:szCs w:val="24"/>
        </w:rPr>
      </w:pPr>
      <w:r w:rsidRPr="005E4C0E">
        <w:rPr>
          <w:szCs w:val="24"/>
        </w:rPr>
        <w:t>Запечатване</w:t>
      </w:r>
      <w:r w:rsidRPr="005E7586">
        <w:rPr>
          <w:szCs w:val="24"/>
        </w:rPr>
        <w:t xml:space="preserve"> и подаване на документи от участниците</w:t>
      </w:r>
    </w:p>
    <w:p w:rsidR="00002A67" w:rsidRPr="005E7586" w:rsidRDefault="00002A67" w:rsidP="003B4E9F">
      <w:pPr>
        <w:pStyle w:val="Default"/>
        <w:ind w:right="-257" w:firstLine="567"/>
        <w:jc w:val="both"/>
      </w:pPr>
      <w:r w:rsidRPr="005E7586">
        <w:t>Документите, свързани с участието в процедурата,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процедурата.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 град Добрич, п.к. 9300, ул. „Независимост“ № 20 в Центъра за услуги и информация (ЦУИ) в работно време от 8:00 до 17:00, до датата, посочена в обявата.</w:t>
      </w:r>
    </w:p>
    <w:p w:rsidR="00677962" w:rsidRPr="00002A67" w:rsidRDefault="00002A67" w:rsidP="003B4E9F">
      <w:pPr>
        <w:numPr>
          <w:ilvl w:val="2"/>
          <w:numId w:val="2"/>
        </w:numPr>
        <w:tabs>
          <w:tab w:val="left" w:pos="284"/>
        </w:tabs>
        <w:spacing w:before="120"/>
        <w:ind w:left="0" w:right="-257" w:firstLine="567"/>
        <w:jc w:val="both"/>
        <w:rPr>
          <w:szCs w:val="24"/>
        </w:rPr>
      </w:pPr>
      <w:r w:rsidRPr="005E7586">
        <w:rPr>
          <w:szCs w:val="24"/>
        </w:rPr>
        <w:t>Документите се представят в запечатана, непрозрачна опаковка, върху която се посочват: • наименованието на Участника, включително участниците в обединението, когато е приложимо; • адрес за кореспонденция, телефон, факс и електронен адрес; • наименованието на обществената поръчка, за които се подава офертата</w:t>
      </w:r>
    </w:p>
    <w:p w:rsidR="00677962" w:rsidRPr="005E7586" w:rsidRDefault="00677962" w:rsidP="003B4E9F">
      <w:pPr>
        <w:tabs>
          <w:tab w:val="left" w:pos="0"/>
        </w:tabs>
        <w:autoSpaceDE w:val="0"/>
        <w:autoSpaceDN w:val="0"/>
        <w:adjustRightInd w:val="0"/>
        <w:ind w:right="-257"/>
        <w:jc w:val="both"/>
        <w:rPr>
          <w:bCs/>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6189"/>
      </w:tblGrid>
      <w:tr w:rsidR="00677962" w:rsidRPr="005E7586" w:rsidTr="00786A13">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5E7586" w:rsidRDefault="00677962" w:rsidP="003B4E9F">
            <w:pPr>
              <w:tabs>
                <w:tab w:val="left" w:pos="284"/>
                <w:tab w:val="left" w:pos="567"/>
              </w:tabs>
              <w:autoSpaceDE w:val="0"/>
              <w:autoSpaceDN w:val="0"/>
              <w:adjustRightInd w:val="0"/>
              <w:ind w:right="-257"/>
              <w:jc w:val="both"/>
              <w:rPr>
                <w:rFonts w:eastAsia="Calibri"/>
                <w:szCs w:val="24"/>
              </w:rPr>
            </w:pPr>
            <w:r w:rsidRPr="005E7586">
              <w:rPr>
                <w:rFonts w:eastAsia="Calibri"/>
                <w:szCs w:val="24"/>
              </w:rPr>
              <w:t>Наименование на Участника/ Участници в обединението:</w:t>
            </w:r>
          </w:p>
          <w:p w:rsidR="00677962" w:rsidRPr="005E7586" w:rsidRDefault="00677962" w:rsidP="003B4E9F">
            <w:pPr>
              <w:overflowPunct w:val="0"/>
              <w:autoSpaceDE w:val="0"/>
              <w:autoSpaceDN w:val="0"/>
              <w:adjustRightInd w:val="0"/>
              <w:ind w:right="-257"/>
              <w:jc w:val="both"/>
              <w:textAlignment w:val="baseline"/>
              <w:rPr>
                <w:rFonts w:eastAsia="Calibri"/>
                <w:szCs w:val="24"/>
              </w:rPr>
            </w:pPr>
            <w:r w:rsidRPr="005E7586">
              <w:rPr>
                <w:rFonts w:eastAsia="Calibri"/>
                <w:szCs w:val="24"/>
              </w:rPr>
              <w:t>/</w:t>
            </w:r>
            <w:r w:rsidRPr="005E7586">
              <w:rPr>
                <w:rFonts w:eastAsia="Calibri"/>
                <w:i/>
                <w:szCs w:val="24"/>
              </w:rPr>
              <w:t>когато е приложимо</w:t>
            </w:r>
            <w:r w:rsidRPr="005E7586">
              <w:rPr>
                <w:rFonts w:eastAsia="Calibri"/>
                <w:szCs w:val="24"/>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5E7586" w:rsidRDefault="00677962" w:rsidP="003B4E9F">
            <w:pPr>
              <w:tabs>
                <w:tab w:val="left" w:pos="284"/>
                <w:tab w:val="left" w:pos="567"/>
              </w:tabs>
              <w:autoSpaceDE w:val="0"/>
              <w:autoSpaceDN w:val="0"/>
              <w:adjustRightInd w:val="0"/>
              <w:ind w:right="-257"/>
              <w:jc w:val="both"/>
              <w:rPr>
                <w:rFonts w:eastAsia="Calibri"/>
                <w:bCs/>
                <w:szCs w:val="24"/>
              </w:rPr>
            </w:pPr>
          </w:p>
        </w:tc>
      </w:tr>
      <w:tr w:rsidR="00677962" w:rsidRPr="005E7586" w:rsidTr="00786A13">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5E7586" w:rsidRDefault="00677962" w:rsidP="003B4E9F">
            <w:pPr>
              <w:tabs>
                <w:tab w:val="left" w:pos="284"/>
                <w:tab w:val="left" w:pos="567"/>
              </w:tabs>
              <w:autoSpaceDE w:val="0"/>
              <w:autoSpaceDN w:val="0"/>
              <w:adjustRightInd w:val="0"/>
              <w:ind w:right="-257"/>
              <w:jc w:val="both"/>
              <w:rPr>
                <w:rFonts w:eastAsia="Calibri"/>
                <w:szCs w:val="24"/>
              </w:rPr>
            </w:pPr>
            <w:r w:rsidRPr="005E7586">
              <w:rPr>
                <w:rFonts w:eastAsia="Calibri"/>
                <w:szCs w:val="24"/>
              </w:rPr>
              <w:t>Адрес за кореспонденция:</w:t>
            </w:r>
          </w:p>
          <w:p w:rsidR="00677962" w:rsidRPr="005E7586" w:rsidRDefault="00677962" w:rsidP="003B4E9F">
            <w:pPr>
              <w:tabs>
                <w:tab w:val="left" w:pos="284"/>
                <w:tab w:val="left" w:pos="567"/>
              </w:tabs>
              <w:autoSpaceDE w:val="0"/>
              <w:autoSpaceDN w:val="0"/>
              <w:adjustRightInd w:val="0"/>
              <w:ind w:right="-257"/>
              <w:jc w:val="both"/>
              <w:rPr>
                <w:rFonts w:eastAsia="Calibri"/>
                <w:bCs/>
                <w:szCs w:val="24"/>
              </w:rPr>
            </w:pP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5E7586" w:rsidRDefault="00677962" w:rsidP="003B4E9F">
            <w:pPr>
              <w:tabs>
                <w:tab w:val="left" w:pos="284"/>
                <w:tab w:val="left" w:pos="567"/>
              </w:tabs>
              <w:autoSpaceDE w:val="0"/>
              <w:autoSpaceDN w:val="0"/>
              <w:adjustRightInd w:val="0"/>
              <w:ind w:right="-257"/>
              <w:jc w:val="both"/>
              <w:rPr>
                <w:rFonts w:eastAsia="Calibri"/>
                <w:bCs/>
                <w:szCs w:val="24"/>
              </w:rPr>
            </w:pPr>
          </w:p>
        </w:tc>
      </w:tr>
      <w:tr w:rsidR="00677962" w:rsidRPr="005E7586" w:rsidTr="00786A13">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5E7586" w:rsidRDefault="00677962" w:rsidP="003B4E9F">
            <w:pPr>
              <w:tabs>
                <w:tab w:val="left" w:pos="284"/>
                <w:tab w:val="left" w:pos="567"/>
              </w:tabs>
              <w:autoSpaceDE w:val="0"/>
              <w:autoSpaceDN w:val="0"/>
              <w:adjustRightInd w:val="0"/>
              <w:ind w:right="-257"/>
              <w:jc w:val="both"/>
              <w:rPr>
                <w:rFonts w:eastAsia="Calibri"/>
                <w:bCs/>
                <w:szCs w:val="24"/>
              </w:rPr>
            </w:pPr>
            <w:r w:rsidRPr="005E7586">
              <w:rPr>
                <w:rFonts w:eastAsia="Calibri"/>
                <w:szCs w:val="24"/>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5E7586" w:rsidRDefault="00677962" w:rsidP="003B4E9F">
            <w:pPr>
              <w:tabs>
                <w:tab w:val="left" w:pos="284"/>
                <w:tab w:val="left" w:pos="567"/>
              </w:tabs>
              <w:autoSpaceDE w:val="0"/>
              <w:autoSpaceDN w:val="0"/>
              <w:adjustRightInd w:val="0"/>
              <w:ind w:right="-257"/>
              <w:jc w:val="both"/>
              <w:rPr>
                <w:rFonts w:eastAsia="Calibri"/>
                <w:bCs/>
                <w:szCs w:val="24"/>
              </w:rPr>
            </w:pPr>
          </w:p>
        </w:tc>
      </w:tr>
      <w:tr w:rsidR="00677962" w:rsidRPr="005E7586" w:rsidTr="00030503">
        <w:trPr>
          <w:trHeight w:val="1472"/>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5E7586" w:rsidRDefault="00677962" w:rsidP="00030503">
            <w:pPr>
              <w:tabs>
                <w:tab w:val="left" w:pos="284"/>
                <w:tab w:val="left" w:pos="567"/>
              </w:tabs>
              <w:autoSpaceDE w:val="0"/>
              <w:autoSpaceDN w:val="0"/>
              <w:adjustRightInd w:val="0"/>
              <w:ind w:right="-257"/>
              <w:rPr>
                <w:rFonts w:eastAsia="Calibri"/>
                <w:szCs w:val="24"/>
              </w:rPr>
            </w:pPr>
            <w:r w:rsidRPr="005E7586">
              <w:rPr>
                <w:rFonts w:eastAsia="Calibri"/>
                <w:b/>
                <w:szCs w:val="24"/>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1D7498" w:rsidRDefault="00CB5941" w:rsidP="00F370C1">
            <w:pPr>
              <w:overflowPunct w:val="0"/>
              <w:autoSpaceDE w:val="0"/>
              <w:autoSpaceDN w:val="0"/>
              <w:adjustRightInd w:val="0"/>
              <w:ind w:right="-257"/>
              <w:textAlignment w:val="baseline"/>
              <w:rPr>
                <w:b/>
              </w:rPr>
            </w:pPr>
            <w:r w:rsidRPr="00E164A7">
              <w:rPr>
                <w:b/>
              </w:rPr>
              <w:t>„РАЗШИРЕНИЕ И РЕКОНСТРУКЦИЯ НА УЛИЧНО ОСВЕТЛЕНИЕ В СЕЛАТА СТОЖЕР, ПЛАЧИ ДОЛ, ПОДСЛОН И ФЕЛДФЕБЕЛ ДЕНКОВО“</w:t>
            </w:r>
            <w:r w:rsidRPr="00E164A7">
              <w:rPr>
                <w:b/>
                <w:lang w:val="en-US"/>
              </w:rPr>
              <w:t>,</w:t>
            </w:r>
            <w:r>
              <w:rPr>
                <w:b/>
              </w:rPr>
              <w:t xml:space="preserve"> ОБЩИНА ДОБРИЧКА</w:t>
            </w:r>
          </w:p>
        </w:tc>
      </w:tr>
    </w:tbl>
    <w:p w:rsidR="00677962" w:rsidRPr="005E7586" w:rsidRDefault="00677962" w:rsidP="003B4E9F">
      <w:pPr>
        <w:tabs>
          <w:tab w:val="left" w:pos="284"/>
        </w:tabs>
        <w:ind w:left="567" w:right="-257"/>
        <w:jc w:val="both"/>
        <w:rPr>
          <w:b/>
          <w:szCs w:val="24"/>
        </w:rPr>
      </w:pPr>
    </w:p>
    <w:p w:rsidR="00002A67" w:rsidRPr="005E7586" w:rsidRDefault="00002A67" w:rsidP="003B4E9F">
      <w:pPr>
        <w:numPr>
          <w:ilvl w:val="2"/>
          <w:numId w:val="2"/>
        </w:numPr>
        <w:tabs>
          <w:tab w:val="left" w:pos="284"/>
        </w:tabs>
        <w:ind w:left="0" w:right="-257" w:firstLine="567"/>
        <w:jc w:val="both"/>
        <w:rPr>
          <w:b/>
          <w:szCs w:val="24"/>
        </w:rPr>
      </w:pPr>
      <w:r w:rsidRPr="005E7586">
        <w:rPr>
          <w:szCs w:val="24"/>
        </w:rPr>
        <w:t>Опаковката включва:</w:t>
      </w:r>
    </w:p>
    <w:p w:rsidR="00002A67" w:rsidRPr="005E7586" w:rsidRDefault="00002A67" w:rsidP="003B4E9F">
      <w:pPr>
        <w:numPr>
          <w:ilvl w:val="0"/>
          <w:numId w:val="3"/>
        </w:numPr>
        <w:tabs>
          <w:tab w:val="left" w:pos="0"/>
          <w:tab w:val="left" w:pos="567"/>
        </w:tabs>
        <w:ind w:left="0" w:right="-257" w:firstLine="567"/>
        <w:jc w:val="both"/>
        <w:rPr>
          <w:szCs w:val="24"/>
        </w:rPr>
      </w:pPr>
      <w:r w:rsidRPr="005E7586">
        <w:rPr>
          <w:szCs w:val="24"/>
        </w:rPr>
        <w:t xml:space="preserve"> Единен европейски документ за обществени поръчки (ЕЕДОП), представ</w:t>
      </w:r>
      <w:r w:rsidR="00897D09">
        <w:rPr>
          <w:szCs w:val="24"/>
        </w:rPr>
        <w:t>ен в електронен вид</w:t>
      </w:r>
      <w:r w:rsidRPr="005E7586">
        <w:rPr>
          <w:szCs w:val="24"/>
        </w:rPr>
        <w:t>;</w:t>
      </w:r>
    </w:p>
    <w:p w:rsidR="00002A67" w:rsidRPr="005E7586" w:rsidRDefault="00002A67" w:rsidP="003B4E9F">
      <w:pPr>
        <w:numPr>
          <w:ilvl w:val="0"/>
          <w:numId w:val="3"/>
        </w:numPr>
        <w:tabs>
          <w:tab w:val="left" w:pos="0"/>
          <w:tab w:val="left" w:pos="567"/>
        </w:tabs>
        <w:ind w:left="0" w:right="-257" w:firstLine="567"/>
        <w:jc w:val="both"/>
        <w:rPr>
          <w:szCs w:val="24"/>
        </w:rPr>
      </w:pPr>
      <w:r w:rsidRPr="005E7586">
        <w:rPr>
          <w:szCs w:val="24"/>
        </w:rPr>
        <w:lastRenderedPageBreak/>
        <w:t xml:space="preserve"> Предложение за изпълнение на поръчката (образец №2) и приложимите към него документи</w:t>
      </w:r>
      <w:r w:rsidR="00A04EE7">
        <w:rPr>
          <w:szCs w:val="24"/>
        </w:rPr>
        <w:t>;</w:t>
      </w:r>
    </w:p>
    <w:p w:rsidR="00002A67" w:rsidRPr="005E7586" w:rsidRDefault="00002A67" w:rsidP="003B4E9F">
      <w:pPr>
        <w:numPr>
          <w:ilvl w:val="0"/>
          <w:numId w:val="3"/>
        </w:numPr>
        <w:tabs>
          <w:tab w:val="left" w:pos="0"/>
          <w:tab w:val="left" w:pos="567"/>
        </w:tabs>
        <w:ind w:left="0" w:right="-257" w:firstLine="567"/>
        <w:jc w:val="both"/>
        <w:rPr>
          <w:szCs w:val="24"/>
        </w:rPr>
      </w:pPr>
      <w:r w:rsidRPr="005E7586">
        <w:rPr>
          <w:szCs w:val="24"/>
        </w:rPr>
        <w:t xml:space="preserve"> Ценово предложение (образец № 3) – не е необходимо да се представя в отделен запечатан непрозрачен плик, съгласно чл. 47, ал.6 от ППЗОП и във връзка с чл. 181, ал.2 от ЗОП.</w:t>
      </w:r>
    </w:p>
    <w:p w:rsidR="00002A67" w:rsidRPr="005E7586" w:rsidRDefault="00002A67" w:rsidP="003B4E9F">
      <w:pPr>
        <w:numPr>
          <w:ilvl w:val="2"/>
          <w:numId w:val="2"/>
        </w:numPr>
        <w:tabs>
          <w:tab w:val="left" w:pos="284"/>
        </w:tabs>
        <w:ind w:left="0" w:right="-257" w:firstLine="567"/>
        <w:jc w:val="both"/>
        <w:rPr>
          <w:b/>
          <w:szCs w:val="24"/>
        </w:rPr>
      </w:pPr>
      <w:r w:rsidRPr="005E7586">
        <w:rPr>
          <w:szCs w:val="24"/>
        </w:rPr>
        <w:t>Отговорност:</w:t>
      </w:r>
    </w:p>
    <w:p w:rsidR="00002A67" w:rsidRPr="005E7586" w:rsidRDefault="00002A67" w:rsidP="003B4E9F">
      <w:pPr>
        <w:tabs>
          <w:tab w:val="left" w:pos="0"/>
          <w:tab w:val="left" w:pos="567"/>
        </w:tabs>
        <w:ind w:right="-257"/>
        <w:jc w:val="both"/>
        <w:rPr>
          <w:b/>
          <w:szCs w:val="24"/>
        </w:rPr>
      </w:pPr>
      <w:r w:rsidRPr="005E7586">
        <w:rPr>
          <w:szCs w:val="24"/>
        </w:rPr>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002A67" w:rsidRPr="005E7586" w:rsidRDefault="00002A67" w:rsidP="003B4E9F">
      <w:pPr>
        <w:numPr>
          <w:ilvl w:val="1"/>
          <w:numId w:val="2"/>
        </w:numPr>
        <w:spacing w:before="120"/>
        <w:ind w:left="924" w:right="-257" w:hanging="357"/>
        <w:jc w:val="both"/>
        <w:rPr>
          <w:szCs w:val="24"/>
        </w:rPr>
      </w:pPr>
      <w:r w:rsidRPr="005E7586">
        <w:rPr>
          <w:szCs w:val="24"/>
        </w:rPr>
        <w:t>Приемане на оферта/връщане на оферта</w:t>
      </w:r>
    </w:p>
    <w:p w:rsidR="00002A67" w:rsidRPr="005E7586" w:rsidRDefault="00002A67" w:rsidP="003B4E9F">
      <w:pPr>
        <w:tabs>
          <w:tab w:val="left" w:pos="284"/>
          <w:tab w:val="left" w:pos="567"/>
        </w:tabs>
        <w:ind w:right="-257" w:firstLine="567"/>
        <w:jc w:val="both"/>
        <w:rPr>
          <w:szCs w:val="24"/>
        </w:rPr>
      </w:pPr>
      <w:r w:rsidRPr="005E7586">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002A67" w:rsidRPr="005E7586" w:rsidRDefault="00002A67" w:rsidP="003B4E9F">
      <w:pPr>
        <w:tabs>
          <w:tab w:val="left" w:pos="284"/>
          <w:tab w:val="left" w:pos="567"/>
        </w:tabs>
        <w:ind w:right="-257" w:firstLine="567"/>
        <w:jc w:val="both"/>
        <w:rPr>
          <w:szCs w:val="24"/>
        </w:rPr>
      </w:pPr>
      <w:r w:rsidRPr="005E7586">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002A67" w:rsidRDefault="00002A67" w:rsidP="003B4E9F">
      <w:pPr>
        <w:tabs>
          <w:tab w:val="left" w:pos="284"/>
          <w:tab w:val="left" w:pos="567"/>
        </w:tabs>
        <w:ind w:right="-257" w:firstLine="567"/>
        <w:jc w:val="both"/>
        <w:rPr>
          <w:szCs w:val="24"/>
          <w:lang w:val="en-US"/>
        </w:rPr>
      </w:pPr>
      <w:r w:rsidRPr="005E7586">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002A67" w:rsidRPr="007C6881" w:rsidRDefault="00002A67" w:rsidP="003B4E9F">
      <w:pPr>
        <w:tabs>
          <w:tab w:val="left" w:pos="284"/>
          <w:tab w:val="left" w:pos="567"/>
        </w:tabs>
        <w:ind w:right="-257" w:firstLine="567"/>
        <w:jc w:val="both"/>
        <w:rPr>
          <w:szCs w:val="24"/>
          <w:lang w:val="en-US"/>
        </w:rPr>
      </w:pPr>
    </w:p>
    <w:p w:rsidR="00002A67" w:rsidRPr="005E7586" w:rsidRDefault="00002A67" w:rsidP="003B4E9F">
      <w:pPr>
        <w:numPr>
          <w:ilvl w:val="1"/>
          <w:numId w:val="2"/>
        </w:numPr>
        <w:spacing w:before="120"/>
        <w:ind w:left="924" w:right="-257" w:hanging="357"/>
        <w:jc w:val="both"/>
        <w:rPr>
          <w:szCs w:val="24"/>
        </w:rPr>
      </w:pPr>
      <w:r w:rsidRPr="005E7586">
        <w:rPr>
          <w:szCs w:val="24"/>
        </w:rPr>
        <w:t>Други изисквания</w:t>
      </w:r>
    </w:p>
    <w:p w:rsidR="00002A67" w:rsidRPr="005E7586" w:rsidRDefault="00002A67" w:rsidP="003B4E9F">
      <w:pPr>
        <w:tabs>
          <w:tab w:val="left" w:pos="284"/>
          <w:tab w:val="left" w:pos="567"/>
        </w:tabs>
        <w:ind w:right="-257" w:firstLine="567"/>
        <w:jc w:val="both"/>
        <w:rPr>
          <w:szCs w:val="24"/>
        </w:rPr>
      </w:pPr>
      <w:r w:rsidRPr="005E7586">
        <w:rPr>
          <w:szCs w:val="24"/>
        </w:rPr>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002A67" w:rsidRPr="005E7586" w:rsidRDefault="00002A67" w:rsidP="003B4E9F">
      <w:pPr>
        <w:ind w:right="-257"/>
        <w:jc w:val="both"/>
        <w:rPr>
          <w:i/>
          <w:szCs w:val="24"/>
        </w:rPr>
      </w:pPr>
      <w:r w:rsidRPr="005E7586">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4" w:history="1">
        <w:r w:rsidRPr="005E7586">
          <w:rPr>
            <w:rStyle w:val="a3"/>
            <w:i/>
            <w:szCs w:val="24"/>
          </w:rPr>
          <w:t>http://www.mfa.bg/bg/pages/51/index.html</w:t>
        </w:r>
      </w:hyperlink>
    </w:p>
    <w:p w:rsidR="00002A67" w:rsidRPr="005E7586" w:rsidRDefault="00002A67" w:rsidP="003B4E9F">
      <w:pPr>
        <w:tabs>
          <w:tab w:val="left" w:pos="284"/>
          <w:tab w:val="left" w:pos="567"/>
        </w:tabs>
        <w:ind w:right="-257" w:firstLine="567"/>
        <w:jc w:val="both"/>
        <w:rPr>
          <w:szCs w:val="24"/>
        </w:rPr>
      </w:pPr>
      <w:r w:rsidRPr="005E7586">
        <w:rPr>
          <w:szCs w:val="24"/>
        </w:rPr>
        <w:t>До изтичане на срока за получаване на оферти, всеки Участник може да промени, допълни или оттегли офертата си.</w:t>
      </w:r>
    </w:p>
    <w:p w:rsidR="00002A67" w:rsidRPr="005E7586" w:rsidRDefault="00002A67" w:rsidP="003B4E9F">
      <w:pPr>
        <w:autoSpaceDE w:val="0"/>
        <w:autoSpaceDN w:val="0"/>
        <w:adjustRightInd w:val="0"/>
        <w:ind w:right="-257" w:firstLine="567"/>
        <w:jc w:val="both"/>
        <w:rPr>
          <w:szCs w:val="24"/>
        </w:rPr>
      </w:pPr>
      <w:r w:rsidRPr="005E7586">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5E7586">
        <w:rPr>
          <w:b/>
          <w:szCs w:val="24"/>
        </w:rPr>
        <w:t>„Допълнение/Промяна на оферта (с входящ номер)”</w:t>
      </w:r>
      <w:r w:rsidRPr="005E7586">
        <w:rPr>
          <w:szCs w:val="24"/>
        </w:rPr>
        <w:t xml:space="preserve"> – за наименованието на обществената поръчка, за която се внася допълнението/промяната.</w:t>
      </w:r>
    </w:p>
    <w:p w:rsidR="00002A67" w:rsidRDefault="00002A67" w:rsidP="003B4E9F">
      <w:pPr>
        <w:pStyle w:val="ab"/>
        <w:numPr>
          <w:ilvl w:val="0"/>
          <w:numId w:val="1"/>
        </w:numPr>
        <w:tabs>
          <w:tab w:val="left" w:pos="567"/>
        </w:tabs>
        <w:spacing w:before="120"/>
        <w:ind w:right="-257" w:hanging="153"/>
        <w:jc w:val="both"/>
        <w:outlineLvl w:val="0"/>
        <w:rPr>
          <w:b/>
          <w:szCs w:val="24"/>
          <w:lang w:val="bg-BG"/>
        </w:rPr>
      </w:pPr>
      <w:r w:rsidRPr="005E7586">
        <w:rPr>
          <w:b/>
          <w:szCs w:val="24"/>
          <w:lang w:val="bg-BG"/>
        </w:rPr>
        <w:t>Указания за попълване на образците на документите</w:t>
      </w:r>
    </w:p>
    <w:p w:rsidR="00A04EE7" w:rsidRPr="007E4BB4" w:rsidRDefault="00A04EE7" w:rsidP="003B4E9F">
      <w:pPr>
        <w:pStyle w:val="ab"/>
        <w:numPr>
          <w:ilvl w:val="1"/>
          <w:numId w:val="1"/>
        </w:numPr>
        <w:spacing w:before="120" w:after="0" w:line="240" w:lineRule="auto"/>
        <w:ind w:left="0" w:right="-257" w:firstLine="567"/>
        <w:jc w:val="both"/>
        <w:outlineLvl w:val="0"/>
        <w:rPr>
          <w:szCs w:val="24"/>
          <w:lang w:val="bg-BG"/>
        </w:rPr>
      </w:pPr>
      <w:r w:rsidRPr="007E4BB4">
        <w:rPr>
          <w:szCs w:val="24"/>
          <w:lang w:val="bg-BG"/>
        </w:rPr>
        <w:t xml:space="preserve">Единен европейски документ за обществени поръчки /ЕЕДОП/ - представен задължително в електронен вид, съгласно чл. 67, ал. 4 от ЗОП. </w:t>
      </w:r>
    </w:p>
    <w:p w:rsidR="00A04EE7" w:rsidRDefault="00A04EE7" w:rsidP="00030503">
      <w:pPr>
        <w:pStyle w:val="Default"/>
        <w:ind w:right="-257" w:firstLine="567"/>
        <w:jc w:val="both"/>
        <w:rPr>
          <w:lang w:val="en-US"/>
        </w:rPr>
      </w:pPr>
      <w:r w:rsidRPr="003B4E9F">
        <w:t xml:space="preserve">При подготовката на обществената поръчка, възложителят е създал </w:t>
      </w:r>
      <w:r w:rsidR="007E4BB4" w:rsidRPr="003B4E9F">
        <w:t xml:space="preserve">следните </w:t>
      </w:r>
      <w:r w:rsidRPr="003B4E9F">
        <w:t xml:space="preserve">образци на ЕЕДОП в електронен формат: </w:t>
      </w:r>
      <w:r w:rsidR="00030503" w:rsidRPr="00746632">
        <w:rPr>
          <w:i/>
          <w:color w:val="auto"/>
        </w:rPr>
        <w:t>ІI.Образец 1_ЕЕДОП_BG1.</w:t>
      </w:r>
      <w:r w:rsidR="00030503" w:rsidRPr="00746632">
        <w:rPr>
          <w:i/>
          <w:color w:val="auto"/>
          <w:lang w:val="en-US"/>
        </w:rPr>
        <w:t>doc</w:t>
      </w:r>
      <w:r w:rsidR="00030503" w:rsidRPr="00746632">
        <w:rPr>
          <w:color w:val="auto"/>
        </w:rPr>
        <w:t>.</w:t>
      </w:r>
      <w:r w:rsidR="00030503">
        <w:rPr>
          <w:color w:val="auto"/>
        </w:rPr>
        <w:t xml:space="preserve"> - </w:t>
      </w:r>
      <w:r w:rsidR="00030503" w:rsidRPr="003B4E9F">
        <w:t xml:space="preserve">DOC – съответстващ на </w:t>
      </w:r>
      <w:r w:rsidR="00030503" w:rsidRPr="003B4E9F">
        <w:lastRenderedPageBreak/>
        <w:t>формуляра ЕЕДОП, подаван на хартиен носител</w:t>
      </w:r>
      <w:r w:rsidR="00030503">
        <w:rPr>
          <w:color w:val="auto"/>
        </w:rPr>
        <w:t xml:space="preserve">; </w:t>
      </w:r>
      <w:r w:rsidR="00030503" w:rsidRPr="00746632">
        <w:rPr>
          <w:i/>
          <w:color w:val="auto"/>
        </w:rPr>
        <w:t>ІI.Образец 1_</w:t>
      </w:r>
      <w:r w:rsidR="00030503">
        <w:rPr>
          <w:i/>
          <w:color w:val="auto"/>
        </w:rPr>
        <w:t>е-</w:t>
      </w:r>
      <w:r w:rsidR="00030503" w:rsidRPr="00746632">
        <w:rPr>
          <w:i/>
          <w:color w:val="auto"/>
        </w:rPr>
        <w:t>ЕЕДОП</w:t>
      </w:r>
      <w:r w:rsidR="00030503" w:rsidRPr="0055110D">
        <w:rPr>
          <w:color w:val="auto"/>
        </w:rPr>
        <w:t>.xml</w:t>
      </w:r>
      <w:r w:rsidR="00030503">
        <w:rPr>
          <w:color w:val="auto"/>
        </w:rPr>
        <w:t xml:space="preserve"> за използване на информационната система е-ЕЕДОП на Европейската комисия (ЕК).</w:t>
      </w:r>
      <w:r w:rsidRPr="003B4E9F">
        <w:t xml:space="preserve"> Участникът избира, </w:t>
      </w:r>
      <w:r w:rsidR="00030503">
        <w:t>един</w:t>
      </w:r>
      <w:r w:rsidRPr="003B4E9F">
        <w:t xml:space="preserve"> от двата начина за попълване на ЕЕДОП.</w:t>
      </w:r>
      <w:r w:rsidR="00030503">
        <w:t xml:space="preserve"> </w:t>
      </w:r>
      <w:r w:rsidRPr="00030503">
        <w:t>Независимо от начина на попълване</w:t>
      </w:r>
      <w:r w:rsidR="00A43E20">
        <w:rPr>
          <w:lang w:val="en-US"/>
        </w:rPr>
        <w:t>,</w:t>
      </w:r>
      <w:r w:rsidRPr="00030503">
        <w:t xml:space="preserve"> се </w:t>
      </w:r>
      <w:r w:rsidR="00E70488">
        <w:t xml:space="preserve">представя </w:t>
      </w:r>
      <w:r w:rsidR="00442231">
        <w:t xml:space="preserve"> електронен документ </w:t>
      </w:r>
      <w:r w:rsidRPr="00030503">
        <w:t>в PDF формат, подпис</w:t>
      </w:r>
      <w:r w:rsidR="00442231">
        <w:t>ан</w:t>
      </w:r>
      <w:r w:rsidRPr="00030503">
        <w:t xml:space="preserve"> с електронен подпис</w:t>
      </w:r>
      <w:r w:rsidR="00E70488">
        <w:t>.</w:t>
      </w:r>
    </w:p>
    <w:p w:rsidR="00A43E20" w:rsidRPr="00A43E20" w:rsidRDefault="00A43E20" w:rsidP="00030503">
      <w:pPr>
        <w:pStyle w:val="Default"/>
        <w:ind w:right="-257" w:firstLine="567"/>
        <w:jc w:val="both"/>
        <w:rPr>
          <w:color w:val="auto"/>
          <w:lang w:val="en-US"/>
        </w:rPr>
      </w:pPr>
    </w:p>
    <w:p w:rsidR="00A04EE7" w:rsidRDefault="00A04EE7" w:rsidP="003B4E9F">
      <w:pPr>
        <w:tabs>
          <w:tab w:val="left" w:pos="284"/>
          <w:tab w:val="left" w:pos="567"/>
        </w:tabs>
        <w:ind w:right="-257" w:firstLine="567"/>
        <w:jc w:val="both"/>
        <w:rPr>
          <w:szCs w:val="24"/>
          <w:lang w:val="en-US"/>
        </w:rPr>
      </w:pPr>
      <w:r w:rsidRPr="003B4E9F">
        <w:rPr>
          <w:szCs w:val="24"/>
        </w:rPr>
        <w:t xml:space="preserve">Попълване на формуляра </w:t>
      </w:r>
      <w:r w:rsidRPr="00184C23">
        <w:rPr>
          <w:szCs w:val="24"/>
        </w:rPr>
        <w:t>/указанията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A43E20" w:rsidRPr="00A43E20" w:rsidRDefault="00A43E20" w:rsidP="003B4E9F">
      <w:pPr>
        <w:tabs>
          <w:tab w:val="left" w:pos="284"/>
          <w:tab w:val="left" w:pos="567"/>
        </w:tabs>
        <w:ind w:right="-257" w:firstLine="567"/>
        <w:jc w:val="both"/>
        <w:rPr>
          <w:szCs w:val="24"/>
          <w:lang w:val="en-US"/>
        </w:rPr>
      </w:pPr>
    </w:p>
    <w:p w:rsidR="007E4BB4" w:rsidRDefault="007E4BB4" w:rsidP="003B4E9F">
      <w:pPr>
        <w:tabs>
          <w:tab w:val="left" w:pos="284"/>
          <w:tab w:val="left" w:pos="567"/>
        </w:tabs>
        <w:ind w:right="-257" w:firstLine="567"/>
        <w:jc w:val="both"/>
        <w:rPr>
          <w:szCs w:val="24"/>
          <w:lang w:val="en-US"/>
        </w:rPr>
      </w:pPr>
      <w:r w:rsidRPr="003B4E9F">
        <w:rPr>
          <w:b/>
          <w:szCs w:val="24"/>
        </w:rPr>
        <w:t>Част І:</w:t>
      </w:r>
      <w:r w:rsidRPr="00184C23">
        <w:rPr>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rsidR="00A43E20" w:rsidRPr="00A43E20" w:rsidRDefault="00A43E20" w:rsidP="003B4E9F">
      <w:pPr>
        <w:tabs>
          <w:tab w:val="left" w:pos="284"/>
          <w:tab w:val="left" w:pos="567"/>
        </w:tabs>
        <w:ind w:right="-257" w:firstLine="567"/>
        <w:jc w:val="both"/>
        <w:rPr>
          <w:szCs w:val="24"/>
          <w:lang w:val="en-US"/>
        </w:rPr>
      </w:pPr>
    </w:p>
    <w:p w:rsidR="007E4BB4" w:rsidRDefault="007E4BB4" w:rsidP="003B4E9F">
      <w:pPr>
        <w:tabs>
          <w:tab w:val="left" w:pos="284"/>
          <w:tab w:val="left" w:pos="567"/>
        </w:tabs>
        <w:ind w:right="-257" w:firstLine="567"/>
        <w:jc w:val="both"/>
        <w:rPr>
          <w:szCs w:val="24"/>
        </w:rPr>
      </w:pPr>
      <w:r w:rsidRPr="003B4E9F">
        <w:rPr>
          <w:b/>
          <w:szCs w:val="24"/>
        </w:rPr>
        <w:t>Част II:</w:t>
      </w:r>
      <w:r w:rsidRPr="00184C23">
        <w:rPr>
          <w:szCs w:val="24"/>
        </w:rPr>
        <w:t xml:space="preserve"> Информация за икономическия оператор</w:t>
      </w:r>
    </w:p>
    <w:p w:rsidR="007E4BB4" w:rsidRPr="00184C23" w:rsidRDefault="007E4BB4" w:rsidP="003B4E9F">
      <w:pPr>
        <w:tabs>
          <w:tab w:val="left" w:pos="284"/>
          <w:tab w:val="left" w:pos="567"/>
        </w:tabs>
        <w:ind w:right="-257" w:firstLine="567"/>
        <w:jc w:val="both"/>
        <w:rPr>
          <w:szCs w:val="24"/>
        </w:rPr>
      </w:pPr>
      <w:r w:rsidRPr="003B4E9F">
        <w:rPr>
          <w:b/>
          <w:szCs w:val="24"/>
        </w:rPr>
        <w:t>Раздел А:</w:t>
      </w:r>
      <w:r w:rsidRPr="00184C23">
        <w:rPr>
          <w:szCs w:val="24"/>
        </w:rPr>
        <w:t xml:space="preserve"> Информация за икономическия оператор -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7E4BB4" w:rsidRPr="00184C23" w:rsidRDefault="007E4BB4" w:rsidP="003B4E9F">
      <w:pPr>
        <w:tabs>
          <w:tab w:val="left" w:pos="284"/>
          <w:tab w:val="left" w:pos="567"/>
        </w:tabs>
        <w:ind w:right="-257" w:firstLine="567"/>
        <w:jc w:val="both"/>
        <w:rPr>
          <w:szCs w:val="24"/>
        </w:rPr>
      </w:pPr>
      <w:r w:rsidRPr="00184C23">
        <w:rPr>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7E4BB4" w:rsidRPr="00184C23" w:rsidRDefault="007E4BB4" w:rsidP="003B4E9F">
      <w:pPr>
        <w:tabs>
          <w:tab w:val="left" w:pos="284"/>
          <w:tab w:val="left" w:pos="567"/>
        </w:tabs>
        <w:ind w:right="-257" w:firstLine="567"/>
        <w:jc w:val="both"/>
        <w:rPr>
          <w:szCs w:val="24"/>
        </w:rPr>
      </w:pPr>
      <w:r w:rsidRPr="00184C23">
        <w:rPr>
          <w:szCs w:val="24"/>
        </w:rPr>
        <w:t>В случай, че Участник е обединение, което не е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7E4BB4" w:rsidRPr="00184C23" w:rsidRDefault="007E4BB4" w:rsidP="003B4E9F">
      <w:pPr>
        <w:tabs>
          <w:tab w:val="left" w:pos="284"/>
          <w:tab w:val="left" w:pos="567"/>
        </w:tabs>
        <w:ind w:right="-257" w:firstLine="567"/>
        <w:jc w:val="both"/>
        <w:rPr>
          <w:szCs w:val="24"/>
        </w:rPr>
      </w:pPr>
      <w:r w:rsidRPr="00184C23">
        <w:rPr>
          <w:b/>
          <w:szCs w:val="24"/>
        </w:rPr>
        <w:t>Раздел Б:</w:t>
      </w:r>
      <w:r w:rsidRPr="00184C23">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7E4BB4" w:rsidRPr="00184C23" w:rsidRDefault="007E4BB4" w:rsidP="003B4E9F">
      <w:pPr>
        <w:tabs>
          <w:tab w:val="left" w:pos="284"/>
          <w:tab w:val="left" w:pos="567"/>
        </w:tabs>
        <w:ind w:right="-257" w:firstLine="567"/>
        <w:jc w:val="both"/>
        <w:rPr>
          <w:szCs w:val="24"/>
        </w:rPr>
      </w:pPr>
      <w:r w:rsidRPr="00184C23">
        <w:rPr>
          <w:b/>
          <w:szCs w:val="24"/>
        </w:rPr>
        <w:t>Раздел В:</w:t>
      </w:r>
      <w:r w:rsidRPr="00184C23">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7E4BB4" w:rsidRDefault="007E4BB4" w:rsidP="003B4E9F">
      <w:pPr>
        <w:tabs>
          <w:tab w:val="left" w:pos="284"/>
          <w:tab w:val="left" w:pos="567"/>
        </w:tabs>
        <w:ind w:right="-257" w:firstLine="567"/>
        <w:jc w:val="both"/>
        <w:rPr>
          <w:szCs w:val="24"/>
          <w:lang w:val="en-US"/>
        </w:rPr>
      </w:pPr>
      <w:r w:rsidRPr="00184C23">
        <w:rPr>
          <w:b/>
          <w:szCs w:val="24"/>
        </w:rPr>
        <w:t>Раздел Г:</w:t>
      </w:r>
      <w:r w:rsidRPr="00184C23">
        <w:rPr>
          <w:szCs w:val="24"/>
        </w:rPr>
        <w:t xml:space="preserve"> Информация за подизпълнители, чийто капацитет икономическият оператор няма да използва. Попълва се списък на лицата – трети страни, които участникът възнамерява да използва при изпълнение на обществената поръчка. Всяко лице предоставя ЕЕДОП, съдържащ информацията в раздели А и Б на част </w:t>
      </w:r>
      <w:r w:rsidRPr="00184C23">
        <w:rPr>
          <w:szCs w:val="24"/>
          <w:lang w:val="en-US"/>
        </w:rPr>
        <w:t xml:space="preserve">II </w:t>
      </w:r>
      <w:r w:rsidRPr="00184C23">
        <w:rPr>
          <w:szCs w:val="24"/>
        </w:rPr>
        <w:t>и част ІІІ.</w:t>
      </w:r>
    </w:p>
    <w:p w:rsidR="00A43E20" w:rsidRPr="00A43E20" w:rsidRDefault="00A43E20" w:rsidP="003B4E9F">
      <w:pPr>
        <w:tabs>
          <w:tab w:val="left" w:pos="284"/>
          <w:tab w:val="left" w:pos="567"/>
        </w:tabs>
        <w:ind w:right="-257" w:firstLine="567"/>
        <w:jc w:val="both"/>
        <w:rPr>
          <w:szCs w:val="24"/>
          <w:lang w:val="en-US"/>
        </w:rPr>
      </w:pPr>
    </w:p>
    <w:p w:rsidR="007E4BB4" w:rsidRPr="00184C23" w:rsidRDefault="007E4BB4" w:rsidP="003B4E9F">
      <w:pPr>
        <w:pStyle w:val="a9"/>
        <w:tabs>
          <w:tab w:val="left" w:pos="567"/>
        </w:tabs>
        <w:spacing w:before="120" w:after="0"/>
        <w:ind w:right="-257"/>
        <w:jc w:val="both"/>
        <w:rPr>
          <w:lang w:val="en-US"/>
        </w:rPr>
      </w:pPr>
      <w:r w:rsidRPr="00184C23">
        <w:rPr>
          <w:b/>
        </w:rPr>
        <w:tab/>
        <w:t>Част III:</w:t>
      </w:r>
      <w:r w:rsidRPr="00184C23">
        <w:t xml:space="preserve"> Основания за изключване</w:t>
      </w:r>
    </w:p>
    <w:p w:rsidR="007E4BB4" w:rsidRPr="00184C23" w:rsidRDefault="007E4BB4" w:rsidP="003B4E9F">
      <w:pPr>
        <w:tabs>
          <w:tab w:val="left" w:pos="284"/>
          <w:tab w:val="left" w:pos="1311"/>
        </w:tabs>
        <w:ind w:right="-257"/>
        <w:jc w:val="both"/>
        <w:rPr>
          <w:b/>
          <w:szCs w:val="24"/>
        </w:rPr>
      </w:pPr>
      <w:r w:rsidRPr="00184C23">
        <w:rPr>
          <w:b/>
          <w:szCs w:val="24"/>
        </w:rPr>
        <w:t xml:space="preserve">Попълват се: </w:t>
      </w:r>
    </w:p>
    <w:p w:rsidR="007E4BB4" w:rsidRPr="00184C23" w:rsidRDefault="007E4BB4" w:rsidP="003B4E9F">
      <w:pPr>
        <w:tabs>
          <w:tab w:val="left" w:pos="284"/>
          <w:tab w:val="left" w:pos="1311"/>
        </w:tabs>
        <w:ind w:right="-257"/>
        <w:jc w:val="both"/>
        <w:rPr>
          <w:szCs w:val="24"/>
        </w:rPr>
      </w:pPr>
      <w:r w:rsidRPr="00184C23">
        <w:rPr>
          <w:b/>
          <w:szCs w:val="24"/>
        </w:rPr>
        <w:t>Раздел А:</w:t>
      </w:r>
      <w:r w:rsidRPr="00184C23">
        <w:rPr>
          <w:szCs w:val="24"/>
        </w:rPr>
        <w:t xml:space="preserve"> Основания, свързани с наказателни присъди; </w:t>
      </w:r>
    </w:p>
    <w:p w:rsidR="007E4BB4" w:rsidRPr="00184C23" w:rsidRDefault="007E4BB4" w:rsidP="003B4E9F">
      <w:pPr>
        <w:tabs>
          <w:tab w:val="left" w:pos="284"/>
          <w:tab w:val="left" w:pos="1311"/>
        </w:tabs>
        <w:ind w:right="-257"/>
        <w:jc w:val="both"/>
        <w:rPr>
          <w:szCs w:val="24"/>
        </w:rPr>
      </w:pPr>
      <w:r w:rsidRPr="00184C23">
        <w:rPr>
          <w:b/>
          <w:szCs w:val="24"/>
        </w:rPr>
        <w:t>Раздел Б:</w:t>
      </w:r>
      <w:r w:rsidRPr="00184C23">
        <w:rPr>
          <w:szCs w:val="24"/>
        </w:rPr>
        <w:t xml:space="preserve"> Основания, свързани с плащането на данъци или социални осигуровки; </w:t>
      </w:r>
    </w:p>
    <w:p w:rsidR="007E4BB4" w:rsidRPr="00184C23" w:rsidRDefault="007E4BB4" w:rsidP="003B4E9F">
      <w:pPr>
        <w:tabs>
          <w:tab w:val="left" w:pos="284"/>
          <w:tab w:val="left" w:pos="1311"/>
        </w:tabs>
        <w:ind w:right="-257"/>
        <w:jc w:val="both"/>
        <w:rPr>
          <w:szCs w:val="24"/>
        </w:rPr>
      </w:pPr>
      <w:r w:rsidRPr="00184C23">
        <w:rPr>
          <w:b/>
          <w:szCs w:val="24"/>
        </w:rPr>
        <w:t>Раздел В:</w:t>
      </w:r>
      <w:r w:rsidRPr="00184C23">
        <w:rPr>
          <w:szCs w:val="24"/>
        </w:rPr>
        <w:t xml:space="preserve"> Основания, свързани с несъстоятелност, конфликт на интереси или професионално нарушение;</w:t>
      </w:r>
    </w:p>
    <w:p w:rsidR="007E4BB4" w:rsidRPr="00184C23" w:rsidRDefault="007E4BB4" w:rsidP="003B4E9F">
      <w:pPr>
        <w:tabs>
          <w:tab w:val="left" w:pos="284"/>
          <w:tab w:val="left" w:pos="1311"/>
        </w:tabs>
        <w:ind w:right="-257"/>
        <w:jc w:val="both"/>
        <w:rPr>
          <w:szCs w:val="24"/>
        </w:rPr>
      </w:pPr>
      <w:r w:rsidRPr="00184C23">
        <w:rPr>
          <w:b/>
          <w:szCs w:val="24"/>
        </w:rPr>
        <w:t>Раздел Г:</w:t>
      </w:r>
      <w:r w:rsidRPr="00184C23">
        <w:rPr>
          <w:szCs w:val="24"/>
        </w:rPr>
        <w:t xml:space="preserve"> Специфични национални основания за изключване - Предоставя се информация, </w:t>
      </w:r>
      <w:r w:rsidRPr="00184C23">
        <w:rPr>
          <w:szCs w:val="24"/>
        </w:rPr>
        <w:lastRenderedPageBreak/>
        <w:t>свързана с :</w:t>
      </w:r>
    </w:p>
    <w:p w:rsidR="00BE1E32" w:rsidRPr="00BE1E32" w:rsidRDefault="00BE1E32" w:rsidP="00BE1E32">
      <w:pPr>
        <w:tabs>
          <w:tab w:val="left" w:pos="284"/>
          <w:tab w:val="left" w:pos="1311"/>
        </w:tabs>
        <w:ind w:right="-257"/>
        <w:jc w:val="both"/>
        <w:rPr>
          <w:szCs w:val="24"/>
        </w:rPr>
      </w:pPr>
      <w:r>
        <w:rPr>
          <w:szCs w:val="24"/>
        </w:rPr>
        <w:tab/>
      </w:r>
      <w:r w:rsidRPr="00BE1E32">
        <w:rPr>
          <w:szCs w:val="24"/>
        </w:rPr>
        <w:t>- осъждания за престъпления по чл. 194 – 208, чл. 213а – 217, чл. 219 – 252 и чл. 254а – 255а и чл. 256 - 260 Н</w:t>
      </w:r>
      <w:r w:rsidR="008A769A">
        <w:rPr>
          <w:szCs w:val="24"/>
        </w:rPr>
        <w:t>аказателния кодекс</w:t>
      </w:r>
      <w:r w:rsidRPr="00BE1E32">
        <w:rPr>
          <w:szCs w:val="24"/>
        </w:rPr>
        <w:t>;</w:t>
      </w:r>
    </w:p>
    <w:p w:rsidR="00BE1E32" w:rsidRPr="00BE1E32" w:rsidRDefault="00BE1E32" w:rsidP="00BE1E32">
      <w:pPr>
        <w:tabs>
          <w:tab w:val="left" w:pos="284"/>
          <w:tab w:val="left" w:pos="1311"/>
        </w:tabs>
        <w:ind w:right="-257"/>
        <w:jc w:val="both"/>
        <w:rPr>
          <w:szCs w:val="24"/>
        </w:rPr>
      </w:pPr>
      <w:r>
        <w:rPr>
          <w:szCs w:val="24"/>
        </w:rPr>
        <w:tab/>
      </w:r>
      <w:r w:rsidRPr="00BE1E32">
        <w:rPr>
          <w:szCs w:val="24"/>
        </w:rPr>
        <w:t>- нарушения по чл. 61, ал. 1, чл. 62, ал. 1 или 3, чл. 63, ал. 1 или 2, чл. 228, ал. 3 от Кодекса на труда;</w:t>
      </w:r>
    </w:p>
    <w:p w:rsidR="00BE1E32" w:rsidRPr="00BE1E32" w:rsidRDefault="00BE1E32" w:rsidP="00BE1E32">
      <w:pPr>
        <w:tabs>
          <w:tab w:val="left" w:pos="284"/>
          <w:tab w:val="left" w:pos="1311"/>
        </w:tabs>
        <w:ind w:right="-257"/>
        <w:jc w:val="both"/>
        <w:rPr>
          <w:szCs w:val="24"/>
        </w:rPr>
      </w:pPr>
      <w:r>
        <w:rPr>
          <w:szCs w:val="24"/>
        </w:rPr>
        <w:tab/>
      </w:r>
      <w:r w:rsidRPr="00BE1E32">
        <w:rPr>
          <w:szCs w:val="24"/>
        </w:rPr>
        <w:t>- нарушения по чл. 13, ал. 1 от Закона за трудовата миграция и трудовата мобилност;</w:t>
      </w:r>
    </w:p>
    <w:p w:rsidR="00BE1E32" w:rsidRPr="00BE1E32" w:rsidRDefault="00BE1E32" w:rsidP="00BE1E32">
      <w:pPr>
        <w:tabs>
          <w:tab w:val="left" w:pos="284"/>
          <w:tab w:val="left" w:pos="1311"/>
        </w:tabs>
        <w:ind w:right="-257"/>
        <w:jc w:val="both"/>
        <w:rPr>
          <w:szCs w:val="24"/>
        </w:rPr>
      </w:pPr>
      <w:r>
        <w:rPr>
          <w:szCs w:val="24"/>
        </w:rPr>
        <w:tab/>
      </w:r>
      <w:r w:rsidRPr="00BE1E32">
        <w:rPr>
          <w:szCs w:val="24"/>
        </w:rPr>
        <w:t xml:space="preserve">- наличие на свързаност по смисъла на </w:t>
      </w:r>
      <w:r w:rsidR="00BE738D">
        <w:rPr>
          <w:color w:val="000000"/>
          <w:lang w:val="en"/>
        </w:rPr>
        <w:t>§</w:t>
      </w:r>
      <w:r w:rsidRPr="00BE1E32">
        <w:rPr>
          <w:szCs w:val="24"/>
        </w:rPr>
        <w:t>. 2, т. 44 от Д</w:t>
      </w:r>
      <w:r w:rsidR="00BE738D">
        <w:rPr>
          <w:szCs w:val="24"/>
        </w:rPr>
        <w:t>опълнителни разпоредби</w:t>
      </w:r>
      <w:r w:rsidRPr="00BE1E32">
        <w:rPr>
          <w:szCs w:val="24"/>
        </w:rPr>
        <w:t xml:space="preserve"> на ЗОП между уч</w:t>
      </w:r>
      <w:r w:rsidR="00BE738D">
        <w:rPr>
          <w:szCs w:val="24"/>
        </w:rPr>
        <w:t>астници в конкретна процедура;</w:t>
      </w:r>
    </w:p>
    <w:p w:rsidR="00BE1E32" w:rsidRPr="00BE1E32" w:rsidRDefault="00BE738D" w:rsidP="00BE1E32">
      <w:pPr>
        <w:tabs>
          <w:tab w:val="left" w:pos="284"/>
          <w:tab w:val="left" w:pos="1311"/>
        </w:tabs>
        <w:ind w:right="-257"/>
        <w:jc w:val="both"/>
        <w:rPr>
          <w:szCs w:val="24"/>
        </w:rPr>
      </w:pPr>
      <w:r>
        <w:rPr>
          <w:szCs w:val="24"/>
        </w:rPr>
        <w:tab/>
      </w:r>
      <w:r w:rsidR="00BE1E32" w:rsidRPr="00BE1E32">
        <w:rPr>
          <w:szCs w:val="24"/>
        </w:rPr>
        <w:t>-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BE1E32" w:rsidRPr="00BE1E32" w:rsidRDefault="00BE738D" w:rsidP="00BE1E32">
      <w:pPr>
        <w:tabs>
          <w:tab w:val="left" w:pos="284"/>
          <w:tab w:val="left" w:pos="1311"/>
        </w:tabs>
        <w:ind w:right="-257"/>
        <w:jc w:val="both"/>
        <w:rPr>
          <w:szCs w:val="24"/>
        </w:rPr>
      </w:pPr>
      <w:r>
        <w:rPr>
          <w:szCs w:val="24"/>
        </w:rPr>
        <w:tab/>
      </w:r>
      <w:r w:rsidR="00BE1E32" w:rsidRPr="00BE1E32">
        <w:rPr>
          <w:szCs w:val="24"/>
        </w:rPr>
        <w:t>- обстоятелства по чл. 69 от Закона за противодействие на корупцията и за отнемане на незаконно придобитото имущество.</w:t>
      </w:r>
    </w:p>
    <w:p w:rsidR="00113363" w:rsidRPr="00184C23" w:rsidRDefault="00113363" w:rsidP="00BE1E32">
      <w:pPr>
        <w:tabs>
          <w:tab w:val="left" w:pos="284"/>
          <w:tab w:val="left" w:pos="1311"/>
        </w:tabs>
        <w:ind w:right="-257"/>
        <w:jc w:val="both"/>
        <w:rPr>
          <w:szCs w:val="24"/>
        </w:rPr>
      </w:pPr>
    </w:p>
    <w:p w:rsidR="007E4BB4" w:rsidRPr="00184C23" w:rsidRDefault="007E4BB4" w:rsidP="003B4E9F">
      <w:pPr>
        <w:pStyle w:val="a9"/>
        <w:tabs>
          <w:tab w:val="left" w:pos="567"/>
        </w:tabs>
        <w:spacing w:before="120" w:after="0"/>
        <w:ind w:right="-257"/>
        <w:jc w:val="both"/>
        <w:rPr>
          <w:lang w:val="en-US"/>
        </w:rPr>
      </w:pPr>
      <w:r w:rsidRPr="00184C23">
        <w:rPr>
          <w:b/>
        </w:rPr>
        <w:tab/>
        <w:t>Част IV:</w:t>
      </w:r>
      <w:r w:rsidRPr="00184C23">
        <w:t xml:space="preserve"> Критерии за подбор</w:t>
      </w:r>
    </w:p>
    <w:p w:rsidR="007E4BB4" w:rsidRPr="008A769A" w:rsidRDefault="007E4BB4" w:rsidP="008A769A">
      <w:pPr>
        <w:tabs>
          <w:tab w:val="left" w:pos="284"/>
          <w:tab w:val="left" w:pos="567"/>
        </w:tabs>
        <w:ind w:right="-257" w:firstLine="567"/>
        <w:jc w:val="both"/>
        <w:rPr>
          <w:szCs w:val="24"/>
        </w:rPr>
      </w:pPr>
      <w:r w:rsidRPr="00184C23">
        <w:tab/>
      </w:r>
      <w:r w:rsidRPr="008A769A">
        <w:rPr>
          <w:szCs w:val="24"/>
        </w:rPr>
        <w:t xml:space="preserve">При положение, че даден стопански субект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субект(чл. 41, ал. 2 от ППЗОП). </w:t>
      </w:r>
    </w:p>
    <w:p w:rsidR="007E4BB4" w:rsidRPr="008A769A" w:rsidRDefault="007E4BB4" w:rsidP="008A769A">
      <w:pPr>
        <w:tabs>
          <w:tab w:val="left" w:pos="284"/>
          <w:tab w:val="left" w:pos="567"/>
        </w:tabs>
        <w:ind w:right="-257" w:firstLine="567"/>
        <w:jc w:val="both"/>
      </w:pPr>
      <w:r w:rsidRPr="008A769A">
        <w:rPr>
          <w:szCs w:val="24"/>
        </w:rPr>
        <w:tab/>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w:t>
      </w:r>
      <w:r w:rsidRPr="00184C23">
        <w:t xml:space="preserve"> акт и съобразно разпределението на участието на </w:t>
      </w:r>
      <w:r w:rsidRPr="00D36CE0">
        <w:t>лицата при изпълнение на дейностите, предвидено в договора за създаване на обединението.</w:t>
      </w:r>
    </w:p>
    <w:p w:rsidR="007E4BB4" w:rsidRPr="003C6B10" w:rsidRDefault="007E4BB4" w:rsidP="008A769A">
      <w:pPr>
        <w:tabs>
          <w:tab w:val="left" w:pos="284"/>
          <w:tab w:val="left" w:pos="567"/>
        </w:tabs>
        <w:ind w:right="-257" w:firstLine="567"/>
        <w:jc w:val="both"/>
      </w:pPr>
      <w:r w:rsidRPr="008A769A">
        <w:rPr>
          <w:b/>
        </w:rPr>
        <w:tab/>
        <w:t>Раздел А:</w:t>
      </w:r>
      <w:r w:rsidRPr="003C6B10">
        <w:t xml:space="preserve"> Годност – попълва се 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p>
    <w:p w:rsidR="00EE423C" w:rsidRPr="008A769A" w:rsidRDefault="007E4BB4" w:rsidP="003B4E9F">
      <w:pPr>
        <w:tabs>
          <w:tab w:val="left" w:pos="284"/>
          <w:tab w:val="left" w:pos="567"/>
        </w:tabs>
        <w:ind w:right="-257" w:firstLine="567"/>
        <w:jc w:val="both"/>
      </w:pPr>
      <w:r w:rsidRPr="008A769A">
        <w:t xml:space="preserve">Изпълнителят на поръчката следва да е строител по смисъла на чл.163 от Закона за устройство на територията, за когото са налице обстоятелствата на чл.3, ал.1 от Закона за камарата на строителите. Изпълнителят на поръчката следва да има право да извършва строителство на територията на Република България на строежи от пета или по-висока категория строежи, съгласно чл.137, ал. 1 от ЗУТ и </w:t>
      </w:r>
      <w:r w:rsidR="004C227A" w:rsidRPr="008A769A">
        <w:t>първа</w:t>
      </w:r>
      <w:r w:rsidR="00492C37" w:rsidRPr="008A769A">
        <w:t xml:space="preserve"> или</w:t>
      </w:r>
      <w:r w:rsidR="004C227A" w:rsidRPr="008A769A">
        <w:t xml:space="preserve"> трета</w:t>
      </w:r>
      <w:r w:rsidRPr="008A769A">
        <w:t>, съгласно чл.5 ал.1 от Правилника за реда за вписване и водене на централния професионален регистър на строителя (ПРВВЦПРС)</w:t>
      </w:r>
      <w:r w:rsidR="00492C37" w:rsidRPr="008A769A">
        <w:t xml:space="preserve"> или</w:t>
      </w:r>
      <w:r w:rsidR="002E2C7F" w:rsidRPr="008A769A">
        <w:t xml:space="preserve"> от</w:t>
      </w:r>
      <w:r w:rsidR="00492C37" w:rsidRPr="008A769A">
        <w:t xml:space="preserve"> пета група</w:t>
      </w:r>
      <w:r w:rsidR="002E2C7F" w:rsidRPr="008A769A">
        <w:t>, съгласно чл.5, ал.6 от ПРВВЦПРС,</w:t>
      </w:r>
      <w:r w:rsidR="00E70488" w:rsidRPr="008A769A">
        <w:t xml:space="preserve"> като изпълнител на отделни видове СМР,</w:t>
      </w:r>
      <w:r w:rsidR="002E2C7F" w:rsidRPr="008A769A">
        <w:t xml:space="preserve"> съответстващи на видовете работи, предмет на поръчката.</w:t>
      </w:r>
    </w:p>
    <w:p w:rsidR="003E2700" w:rsidRPr="008A769A" w:rsidRDefault="007E4BB4" w:rsidP="003B4E9F">
      <w:pPr>
        <w:tabs>
          <w:tab w:val="left" w:pos="284"/>
          <w:tab w:val="left" w:pos="567"/>
        </w:tabs>
        <w:ind w:right="-257" w:firstLine="567"/>
        <w:jc w:val="both"/>
      </w:pPr>
      <w:r w:rsidRPr="008A769A">
        <w:t xml:space="preserve">Участникът в обществената поръчка, следва да е вписан в Централния професионален регистър на строителите, при камарата на строителите в България, като изпълнител на строежи от пета или по-висока категория строежи и </w:t>
      </w:r>
      <w:r w:rsidR="002167BE" w:rsidRPr="008A769A">
        <w:t xml:space="preserve">първа или трета група, съгласно чл.5 ал.1 от ПРВВЦПРС </w:t>
      </w:r>
      <w:r w:rsidR="004C227A" w:rsidRPr="008A769A">
        <w:t>и</w:t>
      </w:r>
      <w:r w:rsidR="003E2700" w:rsidRPr="008A769A">
        <w:t>ли</w:t>
      </w:r>
      <w:r w:rsidR="004C227A" w:rsidRPr="008A769A">
        <w:t xml:space="preserve"> </w:t>
      </w:r>
      <w:r w:rsidR="002167BE" w:rsidRPr="008A769A">
        <w:t xml:space="preserve">от пета група, съгласно чл.5, ал.6 от ПРВВЦПРС, </w:t>
      </w:r>
      <w:r w:rsidR="008A769A" w:rsidRPr="008A769A">
        <w:t xml:space="preserve">като изпълнител на отделни видове СМР, </w:t>
      </w:r>
      <w:r w:rsidR="002167BE" w:rsidRPr="008A769A">
        <w:t>съответстващи на видовете работи, предмет на поръчката.</w:t>
      </w:r>
    </w:p>
    <w:p w:rsidR="007E4BB4" w:rsidRPr="008A769A" w:rsidRDefault="007E4BB4" w:rsidP="003B4E9F">
      <w:pPr>
        <w:tabs>
          <w:tab w:val="left" w:pos="284"/>
          <w:tab w:val="left" w:pos="567"/>
        </w:tabs>
        <w:ind w:right="-257" w:firstLine="567"/>
        <w:jc w:val="both"/>
      </w:pPr>
      <w:r w:rsidRPr="008A769A">
        <w:t xml:space="preserve">Чуждестранните лица следва да са вписани в аналогичен регистър съгласно законодателството на държавата членка, в която са установени. Чуждестранните лица представят декларация за удостоверение за вписване в професионален регистър на държавата, в която са установени и документ, издаден от компетентен орган на държавата, в която са установени, за правото да изпълняват дейности по СМР, предмет на настоящата обществена поръчка. </w:t>
      </w:r>
    </w:p>
    <w:p w:rsidR="007E4BB4" w:rsidRPr="00A019AC" w:rsidRDefault="007E4BB4" w:rsidP="003B4E9F">
      <w:pPr>
        <w:tabs>
          <w:tab w:val="left" w:pos="284"/>
          <w:tab w:val="left" w:pos="567"/>
        </w:tabs>
        <w:ind w:right="-257" w:firstLine="567"/>
        <w:jc w:val="both"/>
        <w:rPr>
          <w:szCs w:val="24"/>
        </w:rPr>
      </w:pPr>
      <w:r w:rsidRPr="008A769A">
        <w:t>В случай, че</w:t>
      </w:r>
      <w:r w:rsidRPr="00A019AC">
        <w:rPr>
          <w:szCs w:val="24"/>
        </w:rPr>
        <w:t xml:space="preserve"> участникът е обединение или консорциум, който не е регистриран като самостоятелно юридическо лице, всеки един от членовете на обединението или консорциума, </w:t>
      </w:r>
      <w:r w:rsidRPr="00A019AC">
        <w:rPr>
          <w:szCs w:val="24"/>
        </w:rPr>
        <w:lastRenderedPageBreak/>
        <w:t>който ще извършва СМР следва да е вписан в ЦПРС или в аналогичен регистър съгласно законодателството на държавата членка, в която е установен.</w:t>
      </w:r>
    </w:p>
    <w:p w:rsidR="007E4BB4" w:rsidRPr="00A019AC" w:rsidRDefault="007E4BB4" w:rsidP="003B4E9F">
      <w:pPr>
        <w:tabs>
          <w:tab w:val="left" w:pos="284"/>
          <w:tab w:val="left" w:pos="567"/>
        </w:tabs>
        <w:ind w:right="-257" w:firstLine="567"/>
        <w:jc w:val="both"/>
        <w:rPr>
          <w:szCs w:val="24"/>
        </w:rPr>
      </w:pPr>
      <w:r w:rsidRPr="00A019AC">
        <w:rPr>
          <w:szCs w:val="24"/>
        </w:rPr>
        <w:t>Възложителят ще подпише договор за изпълнение с определения участник при условие, че в указан срок представи удостоверение за вписване по реда на чл.3, ал.1 от ЗКС. Удостоверението за вписване в ЦПРС се придружава с валиден талон. В случай, че участникът е чуждестранно лице, в посочения срок следва да представи документ, доказващ правото му да извършва строителство на територията на Република България в съответствие с чл.3, ал.1 от Закона за камарата на строителите.</w:t>
      </w:r>
    </w:p>
    <w:p w:rsidR="007E4BB4" w:rsidRPr="008F3C2A" w:rsidRDefault="007E4BB4" w:rsidP="003B4E9F">
      <w:pPr>
        <w:tabs>
          <w:tab w:val="left" w:pos="284"/>
          <w:tab w:val="left" w:pos="567"/>
        </w:tabs>
        <w:ind w:right="-257" w:firstLine="567"/>
        <w:jc w:val="both"/>
        <w:rPr>
          <w:szCs w:val="24"/>
        </w:rPr>
      </w:pPr>
      <w:r w:rsidRPr="008F3C2A">
        <w:rPr>
          <w:b/>
          <w:szCs w:val="24"/>
        </w:rPr>
        <w:t>Раздел Б:</w:t>
      </w:r>
      <w:r w:rsidRPr="008F3C2A">
        <w:rPr>
          <w:szCs w:val="24"/>
        </w:rPr>
        <w:t xml:space="preserve"> Икономическо и финансово състояние на участниците</w:t>
      </w:r>
    </w:p>
    <w:p w:rsidR="007E4BB4" w:rsidRPr="008F3C2A" w:rsidRDefault="007E4BB4" w:rsidP="003B4E9F">
      <w:pPr>
        <w:tabs>
          <w:tab w:val="left" w:pos="284"/>
          <w:tab w:val="left" w:pos="567"/>
        </w:tabs>
        <w:ind w:right="-257" w:firstLine="567"/>
        <w:jc w:val="both"/>
        <w:rPr>
          <w:szCs w:val="24"/>
        </w:rPr>
      </w:pPr>
      <w:r w:rsidRPr="008F3C2A">
        <w:rPr>
          <w:szCs w:val="24"/>
        </w:rPr>
        <w:t>Възложителят не поставя изисквания за финансовото и икономическо състояние на участниците.</w:t>
      </w:r>
    </w:p>
    <w:p w:rsidR="007E4BB4" w:rsidRPr="008F3C2A" w:rsidRDefault="007E4BB4" w:rsidP="003B4E9F">
      <w:pPr>
        <w:tabs>
          <w:tab w:val="left" w:pos="284"/>
          <w:tab w:val="left" w:pos="567"/>
        </w:tabs>
        <w:ind w:right="-257" w:firstLine="567"/>
        <w:jc w:val="both"/>
        <w:rPr>
          <w:szCs w:val="24"/>
        </w:rPr>
      </w:pPr>
      <w:r w:rsidRPr="008F3C2A">
        <w:rPr>
          <w:szCs w:val="24"/>
        </w:rPr>
        <w:t>При наличие на застраховка се попълват полетата на този раздел, като се изписват имената на застрахованото физическо или юридическо лице, застрахователната сума, номера на документа, орган (служба) издал документа, уеб адрес.</w:t>
      </w:r>
    </w:p>
    <w:p w:rsidR="007E4BB4" w:rsidRPr="00FF3DB2" w:rsidRDefault="007E4BB4" w:rsidP="003B4E9F">
      <w:pPr>
        <w:ind w:right="-257" w:firstLine="567"/>
        <w:jc w:val="both"/>
        <w:textAlignment w:val="center"/>
        <w:rPr>
          <w:szCs w:val="24"/>
        </w:rPr>
      </w:pPr>
      <w:r w:rsidRPr="008F3C2A">
        <w:rPr>
          <w:szCs w:val="24"/>
        </w:rPr>
        <w:t>Преди сключване на договора с избрания изпълнител, той следва да представи застраховка „Професионална отговорност“ в съответствие с изискванията на чл.171 или чл.171а или чл. 173 от ЗУТ. Минималната застрахователна сума за строител на строежи пета категория, съгласно чл. 137, ал. 1, т. 5 ЗУТ е 70 000 лв. – чл.5, ал. 2, т.5 от Наредбата за условията и реда за задължително застраховане в проектирането и строителството.Минималните застрахователни суми се определят за период една година</w:t>
      </w:r>
      <w:r w:rsidRPr="008F3C2A">
        <w:rPr>
          <w:szCs w:val="24"/>
          <w:lang w:val="en-US"/>
        </w:rPr>
        <w:t>,</w:t>
      </w:r>
      <w:r w:rsidRPr="008F3C2A">
        <w:rPr>
          <w:szCs w:val="24"/>
        </w:rPr>
        <w:t xml:space="preserve"> освен в случаите на прекратяване на дейността по реда </w:t>
      </w:r>
      <w:r w:rsidRPr="00FF3DB2">
        <w:rPr>
          <w:szCs w:val="24"/>
        </w:rPr>
        <w:t>на чл. 172, ал. 5 ЗУТ, за които застрахователните суми се определят за период 5 години.</w:t>
      </w:r>
    </w:p>
    <w:p w:rsidR="007E4BB4" w:rsidRPr="008F3C2A" w:rsidRDefault="007E4BB4" w:rsidP="003B4E9F">
      <w:pPr>
        <w:tabs>
          <w:tab w:val="left" w:pos="284"/>
          <w:tab w:val="left" w:pos="567"/>
        </w:tabs>
        <w:ind w:right="-257" w:firstLine="567"/>
        <w:jc w:val="both"/>
        <w:rPr>
          <w:szCs w:val="24"/>
        </w:rPr>
      </w:pPr>
      <w:r w:rsidRPr="008F3C2A">
        <w:rPr>
          <w:szCs w:val="24"/>
        </w:rPr>
        <w:t>В случай на участие на обединение или консорциум, който не е регистрирано като самостоятелно юридическо лице, застраховката се представя за всеки един от членовете на обединението или консорциума.</w:t>
      </w:r>
    </w:p>
    <w:p w:rsidR="007E4BB4" w:rsidRPr="008F3C2A" w:rsidRDefault="007E4BB4" w:rsidP="003B4E9F">
      <w:pPr>
        <w:pStyle w:val="a9"/>
        <w:spacing w:line="276" w:lineRule="exact"/>
        <w:ind w:right="-257" w:firstLine="567"/>
        <w:jc w:val="both"/>
        <w:rPr>
          <w:rFonts w:eastAsia="Arno Pro"/>
          <w:spacing w:val="-1"/>
        </w:rPr>
      </w:pPr>
      <w:r w:rsidRPr="008F3C2A">
        <w:rPr>
          <w:rFonts w:eastAsia="Arno Pro"/>
          <w:spacing w:val="-1"/>
        </w:rPr>
        <w:t xml:space="preserve">Избраният изпълнител е длъжен да поддържа застраховка „Професионална отговорност“ до изтичане на гаранционните срокове на изпълненото строителство. </w:t>
      </w:r>
      <w:r w:rsidRPr="008F3C2A">
        <w:t>В случай че Възложителят установи неизпълнение на задължението за сключване и поддържане на застраховка, той може да откаже дължимите плащания. Възложителят изпълнява задължението си, след като застрахованият представи доказателства, че е отстранил нарушението.</w:t>
      </w:r>
    </w:p>
    <w:p w:rsidR="007E4BB4" w:rsidRPr="008F3C2A" w:rsidRDefault="007E4BB4" w:rsidP="003B4E9F">
      <w:pPr>
        <w:tabs>
          <w:tab w:val="left" w:pos="426"/>
        </w:tabs>
        <w:spacing w:before="120"/>
        <w:ind w:right="-257"/>
        <w:jc w:val="both"/>
        <w:rPr>
          <w:szCs w:val="24"/>
        </w:rPr>
      </w:pPr>
      <w:r w:rsidRPr="008F3C2A">
        <w:rPr>
          <w:b/>
          <w:szCs w:val="24"/>
        </w:rPr>
        <w:t>Раздел В:</w:t>
      </w:r>
      <w:r w:rsidRPr="008F3C2A">
        <w:rPr>
          <w:szCs w:val="24"/>
        </w:rPr>
        <w:t xml:space="preserve"> Технически и професионални способности</w:t>
      </w:r>
    </w:p>
    <w:p w:rsidR="007E4BB4" w:rsidRPr="008F3C2A" w:rsidRDefault="007E4BB4" w:rsidP="003B4E9F">
      <w:pPr>
        <w:tabs>
          <w:tab w:val="left" w:pos="284"/>
          <w:tab w:val="left" w:pos="567"/>
        </w:tabs>
        <w:ind w:right="-257" w:firstLine="567"/>
        <w:jc w:val="both"/>
        <w:rPr>
          <w:szCs w:val="24"/>
        </w:rPr>
      </w:pPr>
      <w:r w:rsidRPr="008F3C2A">
        <w:rPr>
          <w:szCs w:val="24"/>
        </w:rPr>
        <w:t>Възложителят определя следните критерии за подбор, които се отнасят до техническите и професионалните способности:</w:t>
      </w:r>
    </w:p>
    <w:p w:rsidR="007E4BB4" w:rsidRPr="003B2B96" w:rsidRDefault="004C227A" w:rsidP="003B4E9F">
      <w:pPr>
        <w:tabs>
          <w:tab w:val="left" w:pos="284"/>
          <w:tab w:val="left" w:pos="567"/>
        </w:tabs>
        <w:spacing w:before="120"/>
        <w:ind w:right="-257" w:firstLine="567"/>
        <w:jc w:val="both"/>
        <w:rPr>
          <w:szCs w:val="24"/>
        </w:rPr>
      </w:pPr>
      <w:r>
        <w:rPr>
          <w:b/>
          <w:szCs w:val="24"/>
        </w:rPr>
        <w:t>1</w:t>
      </w:r>
      <w:r w:rsidR="007E4BB4" w:rsidRPr="003B2B96">
        <w:rPr>
          <w:b/>
          <w:szCs w:val="24"/>
        </w:rPr>
        <w:t>.</w:t>
      </w:r>
      <w:r w:rsidR="007E4BB4" w:rsidRPr="003B2B96">
        <w:rPr>
          <w:szCs w:val="24"/>
        </w:rPr>
        <w:t xml:space="preserve"> Участникът трябва да разполага с правоспособни квалифицирани експерти за техническото ръководство, контрола по качеството и безопасността на труда по време на изпълнение на поръчката:</w:t>
      </w:r>
    </w:p>
    <w:p w:rsidR="007E4BB4" w:rsidRPr="003B2B96" w:rsidRDefault="007E4BB4" w:rsidP="003B4E9F">
      <w:pPr>
        <w:tabs>
          <w:tab w:val="left" w:pos="0"/>
          <w:tab w:val="left" w:pos="709"/>
        </w:tabs>
        <w:ind w:right="-257"/>
        <w:jc w:val="both"/>
        <w:rPr>
          <w:szCs w:val="24"/>
        </w:rPr>
      </w:pPr>
      <w:r w:rsidRPr="003B2B96">
        <w:rPr>
          <w:szCs w:val="24"/>
          <w:lang w:val="en-US"/>
        </w:rPr>
        <w:tab/>
        <w:t xml:space="preserve">● </w:t>
      </w:r>
      <w:r w:rsidRPr="003B2B96">
        <w:rPr>
          <w:szCs w:val="24"/>
        </w:rPr>
        <w:t>Технически ръководител, отговарящ на изискванията на чл.163а, ал.2 и 4 от ЗУТ и притежаващ най-малко 3 (три) години професионален опит като технически ръководител;</w:t>
      </w:r>
    </w:p>
    <w:p w:rsidR="007E4BB4" w:rsidRPr="003B2B96" w:rsidRDefault="007E4BB4" w:rsidP="003B4E9F">
      <w:pPr>
        <w:tabs>
          <w:tab w:val="left" w:pos="0"/>
          <w:tab w:val="left" w:pos="709"/>
        </w:tabs>
        <w:ind w:right="-257"/>
        <w:jc w:val="both"/>
        <w:rPr>
          <w:szCs w:val="24"/>
        </w:rPr>
      </w:pPr>
      <w:r w:rsidRPr="003B2B96">
        <w:rPr>
          <w:szCs w:val="24"/>
          <w:lang w:val="en-US"/>
        </w:rPr>
        <w:tab/>
      </w:r>
      <w:r w:rsidRPr="001E5A44">
        <w:rPr>
          <w:szCs w:val="24"/>
          <w:lang w:val="en-US"/>
        </w:rPr>
        <w:t>●</w:t>
      </w:r>
      <w:r w:rsidR="00240C7A">
        <w:rPr>
          <w:szCs w:val="24"/>
        </w:rPr>
        <w:t xml:space="preserve"> </w:t>
      </w:r>
      <w:bookmarkStart w:id="0" w:name="_GoBack"/>
      <w:bookmarkEnd w:id="0"/>
      <w:r w:rsidRPr="003B2B96">
        <w:rPr>
          <w:szCs w:val="24"/>
        </w:rPr>
        <w:t>Отговорник за контрола на качеството, който да има най-малко 3 (три) години, опит в контрола по качеството на строителни обекти и да притежава удостоверение за контрол върху качеството на изпълнение на строителството или еквивалентно;</w:t>
      </w:r>
    </w:p>
    <w:p w:rsidR="007E4BB4" w:rsidRPr="003B2B96" w:rsidRDefault="007E4BB4" w:rsidP="003B4E9F">
      <w:pPr>
        <w:tabs>
          <w:tab w:val="left" w:pos="0"/>
          <w:tab w:val="left" w:pos="709"/>
        </w:tabs>
        <w:ind w:right="-257"/>
        <w:jc w:val="both"/>
        <w:rPr>
          <w:szCs w:val="24"/>
        </w:rPr>
      </w:pPr>
      <w:r w:rsidRPr="003B2B96">
        <w:rPr>
          <w:szCs w:val="24"/>
          <w:lang w:val="en-US"/>
        </w:rPr>
        <w:tab/>
        <w:t xml:space="preserve">● </w:t>
      </w:r>
      <w:r w:rsidRPr="003B2B96">
        <w:rPr>
          <w:szCs w:val="24"/>
        </w:rPr>
        <w:t xml:space="preserve">Експерт по безопасност и здраве в строителството, който да притежава удостоверение за „Експерт за безопасност и здраве” съгласно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 и да има най-малко 3 (три) години опит като експерт по здравословни и безопасни условия на труд. </w:t>
      </w:r>
    </w:p>
    <w:p w:rsidR="007E4BB4" w:rsidRPr="003B2B96" w:rsidRDefault="007E4BB4" w:rsidP="003B4E9F">
      <w:pPr>
        <w:tabs>
          <w:tab w:val="left" w:pos="0"/>
          <w:tab w:val="left" w:pos="567"/>
        </w:tabs>
        <w:ind w:right="-257"/>
        <w:jc w:val="both"/>
        <w:rPr>
          <w:szCs w:val="24"/>
        </w:rPr>
      </w:pPr>
      <w:r w:rsidRPr="003B2B96">
        <w:rPr>
          <w:szCs w:val="24"/>
          <w:lang w:val="en-US"/>
        </w:rPr>
        <w:tab/>
      </w:r>
      <w:r w:rsidRPr="003B2B96">
        <w:rPr>
          <w:szCs w:val="24"/>
        </w:rPr>
        <w:t>Възложителят допуска</w:t>
      </w:r>
      <w:r w:rsidR="009C5821">
        <w:rPr>
          <w:szCs w:val="24"/>
        </w:rPr>
        <w:t xml:space="preserve"> и</w:t>
      </w:r>
      <w:r w:rsidR="004C227A">
        <w:rPr>
          <w:szCs w:val="24"/>
        </w:rPr>
        <w:t xml:space="preserve"> трите дейности да се изпълняват от </w:t>
      </w:r>
      <w:r w:rsidRPr="003B2B96">
        <w:rPr>
          <w:szCs w:val="24"/>
        </w:rPr>
        <w:t>техническия ръководител, при положение, че притежава валидн</w:t>
      </w:r>
      <w:r w:rsidR="004C227A">
        <w:rPr>
          <w:szCs w:val="24"/>
        </w:rPr>
        <w:t>и</w:t>
      </w:r>
      <w:r w:rsidRPr="003B2B96">
        <w:rPr>
          <w:szCs w:val="24"/>
        </w:rPr>
        <w:t xml:space="preserve"> удостоверени</w:t>
      </w:r>
      <w:r w:rsidR="004C227A">
        <w:rPr>
          <w:szCs w:val="24"/>
        </w:rPr>
        <w:t>я</w:t>
      </w:r>
      <w:r w:rsidRPr="003B2B96">
        <w:rPr>
          <w:szCs w:val="24"/>
        </w:rPr>
        <w:t xml:space="preserve"> и изискуемия опит.</w:t>
      </w:r>
    </w:p>
    <w:p w:rsidR="007E4BB4" w:rsidRPr="003B2B96" w:rsidRDefault="007E4BB4" w:rsidP="003B4E9F">
      <w:pPr>
        <w:tabs>
          <w:tab w:val="left" w:pos="0"/>
          <w:tab w:val="left" w:pos="709"/>
        </w:tabs>
        <w:ind w:right="-257"/>
        <w:jc w:val="both"/>
        <w:rPr>
          <w:szCs w:val="24"/>
        </w:rPr>
      </w:pPr>
      <w:r w:rsidRPr="003B2B96">
        <w:rPr>
          <w:szCs w:val="24"/>
        </w:rPr>
        <w:tab/>
        <w:t>Информацията се попълва в Част IV ,,Критерий за подбор”, раздел ,,В“, ,,Технически и професионални способности“ от ЕЕДОП, като:</w:t>
      </w:r>
    </w:p>
    <w:p w:rsidR="007E4BB4" w:rsidRPr="003B2B96" w:rsidRDefault="007E4BB4" w:rsidP="003B4E9F">
      <w:pPr>
        <w:tabs>
          <w:tab w:val="left" w:pos="0"/>
          <w:tab w:val="left" w:pos="709"/>
        </w:tabs>
        <w:ind w:right="-257" w:firstLine="426"/>
        <w:jc w:val="both"/>
        <w:rPr>
          <w:szCs w:val="24"/>
        </w:rPr>
      </w:pPr>
      <w:r w:rsidRPr="003B2B96">
        <w:rPr>
          <w:szCs w:val="24"/>
        </w:rPr>
        <w:lastRenderedPageBreak/>
        <w:t>-</w:t>
      </w:r>
      <w:r w:rsidRPr="003B2B96">
        <w:rPr>
          <w:szCs w:val="24"/>
        </w:rPr>
        <w:tab/>
        <w:t xml:space="preserve">в точка 2) (Технически лица или органи за контрол на качеството) се попълва информация за лицата, които </w:t>
      </w:r>
      <w:r w:rsidR="008F3C2A" w:rsidRPr="003B2B96">
        <w:rPr>
          <w:b/>
          <w:szCs w:val="24"/>
        </w:rPr>
        <w:t>НЕ СА</w:t>
      </w:r>
      <w:r w:rsidR="00F2018B" w:rsidRPr="00F2018B">
        <w:rPr>
          <w:szCs w:val="24"/>
        </w:rPr>
        <w:t xml:space="preserve"> </w:t>
      </w:r>
      <w:r w:rsidRPr="003B2B96">
        <w:rPr>
          <w:szCs w:val="24"/>
        </w:rPr>
        <w:t>в състава на участника (които не са свързани пряко с предприятието на икономическия оператор) но чийто капацитет той използва съгласно посоченото в част II, раздел В. Лицата, следва да се попълнят отделни ЕЕДОП. В е</w:t>
      </w:r>
      <w:r w:rsidR="008F3C2A" w:rsidRPr="003B2B96">
        <w:rPr>
          <w:szCs w:val="24"/>
        </w:rPr>
        <w:t>-</w:t>
      </w:r>
      <w:r w:rsidRPr="003B2B96">
        <w:rPr>
          <w:szCs w:val="24"/>
        </w:rPr>
        <w:t xml:space="preserve">ЕЕДОП (файла във формат </w:t>
      </w:r>
      <w:r w:rsidRPr="003B2B96">
        <w:rPr>
          <w:szCs w:val="24"/>
          <w:lang w:val="en-US"/>
        </w:rPr>
        <w:t xml:space="preserve">xml) </w:t>
      </w:r>
      <w:r w:rsidRPr="003B2B96">
        <w:rPr>
          <w:szCs w:val="24"/>
        </w:rPr>
        <w:t>информацията се попълва в раздел: „За поръчки за строителство: Технически лица или органи, които ще извършат строителството При обществените поръчки за строителство икономическият оператор ще може да използва следните технически лица или органи при извършване на строителството“.</w:t>
      </w:r>
    </w:p>
    <w:p w:rsidR="007E4BB4" w:rsidRPr="003B2B96" w:rsidRDefault="007E4BB4" w:rsidP="003B4E9F">
      <w:pPr>
        <w:tabs>
          <w:tab w:val="left" w:pos="0"/>
          <w:tab w:val="left" w:pos="709"/>
        </w:tabs>
        <w:ind w:right="-257" w:firstLine="426"/>
        <w:jc w:val="both"/>
        <w:rPr>
          <w:szCs w:val="24"/>
        </w:rPr>
      </w:pPr>
      <w:r w:rsidRPr="003B2B96">
        <w:rPr>
          <w:szCs w:val="24"/>
        </w:rPr>
        <w:t>-</w:t>
      </w:r>
      <w:r w:rsidRPr="003B2B96">
        <w:rPr>
          <w:szCs w:val="24"/>
        </w:rPr>
        <w:tab/>
        <w:t xml:space="preserve">в точка 6) (Образователна и професионална квалификация) се попълва информацията за лицата, които </w:t>
      </w:r>
      <w:r w:rsidR="008F3C2A" w:rsidRPr="003B2B96">
        <w:rPr>
          <w:b/>
          <w:szCs w:val="24"/>
        </w:rPr>
        <w:t>СА</w:t>
      </w:r>
      <w:r w:rsidRPr="003B2B96">
        <w:rPr>
          <w:szCs w:val="24"/>
        </w:rPr>
        <w:t xml:space="preserve"> свързани пряко с участника. За всяко от лицата се посочва професионалната компетентност и професионалния опит. Описват се съответните документи за правоспособност и квалификация с посочване на номер, дата, година на издаване, от кого и кога са издадени; описва се професионалния опит. В е</w:t>
      </w:r>
      <w:r w:rsidR="008F3C2A" w:rsidRPr="003B2B96">
        <w:rPr>
          <w:szCs w:val="24"/>
        </w:rPr>
        <w:t>-</w:t>
      </w:r>
      <w:r w:rsidRPr="003B2B96">
        <w:rPr>
          <w:szCs w:val="24"/>
        </w:rPr>
        <w:t xml:space="preserve">ЕЕДОП (файла във формат </w:t>
      </w:r>
      <w:r w:rsidRPr="003B2B96">
        <w:rPr>
          <w:szCs w:val="24"/>
          <w:lang w:val="en-US"/>
        </w:rPr>
        <w:t xml:space="preserve">xml) </w:t>
      </w:r>
      <w:r w:rsidRPr="003B2B96">
        <w:rPr>
          <w:szCs w:val="24"/>
        </w:rPr>
        <w:t>информацията се попълва в раздел: „Образователна и професионална квалификация Доставчикът на услугата или самият изпълнител и/или ръководният му състав (в зависимост от изискванията, посочени в обявлението или в документацията за обществената поръчка) притежават следната образователна и професионална квалификация.“</w:t>
      </w:r>
    </w:p>
    <w:p w:rsidR="007E4BB4" w:rsidRPr="003B2B96" w:rsidRDefault="00EE0156" w:rsidP="003B4E9F">
      <w:pPr>
        <w:tabs>
          <w:tab w:val="left" w:pos="284"/>
          <w:tab w:val="left" w:pos="567"/>
        </w:tabs>
        <w:ind w:right="-257" w:firstLine="567"/>
        <w:jc w:val="both"/>
        <w:rPr>
          <w:szCs w:val="24"/>
        </w:rPr>
      </w:pPr>
      <w:r>
        <w:rPr>
          <w:b/>
          <w:szCs w:val="24"/>
        </w:rPr>
        <w:t>2</w:t>
      </w:r>
      <w:r w:rsidR="007E4BB4" w:rsidRPr="003B2B96">
        <w:rPr>
          <w:b/>
          <w:szCs w:val="24"/>
        </w:rPr>
        <w:t>.</w:t>
      </w:r>
      <w:r w:rsidR="007E4BB4" w:rsidRPr="003B2B96">
        <w:rPr>
          <w:szCs w:val="24"/>
        </w:rPr>
        <w:t xml:space="preserve"> Участникът следва да разполага с необходимите инструменти, съоръжения и техническо оборудване за изпълнение на дейностите. Възложителят не поставя изисквания относно наличието на конкретни инструменти, техника и оборудване. </w:t>
      </w:r>
    </w:p>
    <w:p w:rsidR="007E4BB4" w:rsidRPr="003B2B96" w:rsidRDefault="007E4BB4" w:rsidP="003B4E9F">
      <w:pPr>
        <w:tabs>
          <w:tab w:val="left" w:pos="284"/>
          <w:tab w:val="left" w:pos="567"/>
        </w:tabs>
        <w:ind w:right="-257" w:firstLine="567"/>
        <w:jc w:val="both"/>
        <w:rPr>
          <w:rFonts w:eastAsia="Arno Pro"/>
          <w:spacing w:val="-1"/>
          <w:szCs w:val="24"/>
        </w:rPr>
      </w:pPr>
      <w:r w:rsidRPr="003B2B96">
        <w:rPr>
          <w:rFonts w:eastAsia="Arno Pro"/>
          <w:spacing w:val="-1"/>
          <w:szCs w:val="24"/>
        </w:rPr>
        <w:t xml:space="preserve">Участникът попълва </w:t>
      </w:r>
      <w:r w:rsidRPr="003B2B96">
        <w:rPr>
          <w:szCs w:val="24"/>
        </w:rPr>
        <w:t>точка 9 (</w:t>
      </w:r>
      <w:r w:rsidRPr="003B2B96">
        <w:rPr>
          <w:i/>
          <w:szCs w:val="24"/>
        </w:rPr>
        <w:t>Инструменти, съоръжения или техническо оборудване</w:t>
      </w:r>
      <w:r w:rsidRPr="003B2B96">
        <w:rPr>
          <w:szCs w:val="24"/>
        </w:rPr>
        <w:t xml:space="preserve">) </w:t>
      </w:r>
      <w:r w:rsidRPr="003B2B96">
        <w:rPr>
          <w:rFonts w:eastAsia="Arno Pro"/>
          <w:spacing w:val="-1"/>
          <w:szCs w:val="24"/>
        </w:rPr>
        <w:t>на Част IV ,,Критерий за подбор”, раздел,,В“, ,,Технически и професионални способности“ от ЕЕДОП.</w:t>
      </w:r>
    </w:p>
    <w:p w:rsidR="007E4BB4" w:rsidRPr="003B2B96" w:rsidRDefault="00EE0156" w:rsidP="003B4E9F">
      <w:pPr>
        <w:tabs>
          <w:tab w:val="left" w:pos="284"/>
          <w:tab w:val="left" w:pos="567"/>
        </w:tabs>
        <w:ind w:right="-257" w:firstLine="567"/>
        <w:jc w:val="both"/>
        <w:rPr>
          <w:szCs w:val="24"/>
        </w:rPr>
      </w:pPr>
      <w:r>
        <w:rPr>
          <w:b/>
          <w:szCs w:val="24"/>
        </w:rPr>
        <w:t>3</w:t>
      </w:r>
      <w:r w:rsidR="007E4BB4" w:rsidRPr="003B2B96">
        <w:rPr>
          <w:b/>
          <w:szCs w:val="24"/>
        </w:rPr>
        <w:t>.</w:t>
      </w:r>
      <w:r w:rsidR="007E4BB4" w:rsidRPr="003B2B96">
        <w:rPr>
          <w:szCs w:val="24"/>
        </w:rPr>
        <w:t xml:space="preserve"> Възложителят не поставя изисквания относно наличието на конкретни: технически съоръжения и мерки за гарантиране на качество; системи за управление и за проследяване на веригата на доставка, както и относно числеността на състава, пряко ангажиран с изпълнението и техническото ръководство на строителството.</w:t>
      </w:r>
    </w:p>
    <w:p w:rsidR="007E4BB4" w:rsidRPr="003B2B96" w:rsidRDefault="007E4BB4" w:rsidP="003B4E9F">
      <w:pPr>
        <w:tabs>
          <w:tab w:val="left" w:pos="284"/>
          <w:tab w:val="left" w:pos="567"/>
        </w:tabs>
        <w:ind w:right="-257" w:firstLine="567"/>
        <w:jc w:val="both"/>
        <w:rPr>
          <w:rFonts w:eastAsia="Arno Pro"/>
          <w:spacing w:val="-1"/>
          <w:szCs w:val="24"/>
        </w:rPr>
      </w:pPr>
      <w:r w:rsidRPr="003B2B96">
        <w:rPr>
          <w:rFonts w:eastAsia="Arno Pro"/>
          <w:spacing w:val="-1"/>
          <w:szCs w:val="24"/>
        </w:rPr>
        <w:t>Участникът може да попълни редове (точки) 3 (</w:t>
      </w:r>
      <w:r w:rsidRPr="003B2B96">
        <w:rPr>
          <w:rFonts w:eastAsia="Arno Pro"/>
          <w:i/>
          <w:spacing w:val="-1"/>
          <w:szCs w:val="24"/>
        </w:rPr>
        <w:t>Технически съоръжения и мерки за гарантиране на качеството</w:t>
      </w:r>
      <w:r w:rsidRPr="003B2B96">
        <w:rPr>
          <w:rFonts w:eastAsia="Arno Pro"/>
          <w:spacing w:val="-1"/>
          <w:szCs w:val="24"/>
        </w:rPr>
        <w:t>), 4 (</w:t>
      </w:r>
      <w:r w:rsidRPr="003B2B96">
        <w:rPr>
          <w:rFonts w:eastAsia="Arno Pro"/>
          <w:i/>
          <w:spacing w:val="-1"/>
          <w:szCs w:val="24"/>
        </w:rPr>
        <w:t>Съоръжения за проучване и изследване</w:t>
      </w:r>
      <w:r w:rsidRPr="003B2B96">
        <w:rPr>
          <w:rFonts w:eastAsia="Arno Pro"/>
          <w:spacing w:val="-1"/>
          <w:szCs w:val="24"/>
        </w:rPr>
        <w:t>), 7 (</w:t>
      </w:r>
      <w:r w:rsidRPr="003B2B96">
        <w:rPr>
          <w:rFonts w:eastAsia="Arno Pro"/>
          <w:i/>
          <w:spacing w:val="-1"/>
          <w:szCs w:val="24"/>
        </w:rPr>
        <w:t>Мерки за екологично управление</w:t>
      </w:r>
      <w:r w:rsidRPr="003B2B96">
        <w:rPr>
          <w:rFonts w:eastAsia="Arno Pro"/>
          <w:spacing w:val="-1"/>
          <w:szCs w:val="24"/>
        </w:rPr>
        <w:t>) и 8 (</w:t>
      </w:r>
      <w:r w:rsidRPr="003B2B96">
        <w:rPr>
          <w:rFonts w:eastAsia="Arno Pro"/>
          <w:i/>
          <w:spacing w:val="-1"/>
          <w:szCs w:val="24"/>
        </w:rPr>
        <w:t>Брой на ръководния персонал и Средна годишна численост на състава</w:t>
      </w:r>
      <w:r w:rsidRPr="003B2B96">
        <w:rPr>
          <w:rFonts w:eastAsia="Arno Pro"/>
          <w:spacing w:val="-1"/>
          <w:szCs w:val="24"/>
        </w:rPr>
        <w:t>) на Част IV ,,Критерий за подбор”, раздел ,,В“, ,,Технически и професионални способности“ от ЕЕДОП.</w:t>
      </w:r>
    </w:p>
    <w:p w:rsidR="007E4BB4" w:rsidRPr="003B2B96" w:rsidRDefault="007E4BB4" w:rsidP="003B4E9F">
      <w:pPr>
        <w:tabs>
          <w:tab w:val="left" w:pos="284"/>
          <w:tab w:val="left" w:pos="567"/>
        </w:tabs>
        <w:ind w:right="-257" w:firstLine="567"/>
        <w:jc w:val="both"/>
        <w:rPr>
          <w:b/>
          <w:szCs w:val="24"/>
        </w:rPr>
      </w:pPr>
      <w:r w:rsidRPr="003B2B96">
        <w:rPr>
          <w:b/>
          <w:szCs w:val="24"/>
          <w:u w:val="single"/>
        </w:rPr>
        <w:t>Важно:</w:t>
      </w:r>
      <w:r w:rsidRPr="003B2B96">
        <w:rPr>
          <w:b/>
          <w:szCs w:val="24"/>
        </w:rPr>
        <w:t xml:space="preserve"> Поставените в настоящия раздел изисквания са минималните изисквания на Възложителя за изпълнение на дейностите. </w:t>
      </w:r>
    </w:p>
    <w:p w:rsidR="007E4BB4" w:rsidRPr="003B2B96" w:rsidRDefault="007E4BB4" w:rsidP="003B4E9F">
      <w:pPr>
        <w:tabs>
          <w:tab w:val="left" w:pos="426"/>
        </w:tabs>
        <w:spacing w:before="120"/>
        <w:ind w:right="-257"/>
        <w:jc w:val="both"/>
        <w:rPr>
          <w:szCs w:val="24"/>
        </w:rPr>
      </w:pPr>
      <w:r w:rsidRPr="003B2B96">
        <w:rPr>
          <w:b/>
          <w:szCs w:val="24"/>
        </w:rPr>
        <w:t>Раздел Г:</w:t>
      </w:r>
      <w:r w:rsidRPr="003B2B96">
        <w:rPr>
          <w:szCs w:val="24"/>
        </w:rPr>
        <w:t xml:space="preserve"> Стандарти за осигуряване на качеството и стандарти за екологично управление – Възложителят не поставя условия за прилагане на стандарти. </w:t>
      </w:r>
    </w:p>
    <w:p w:rsidR="007E4BB4" w:rsidRPr="003B2B96" w:rsidRDefault="007E4BB4" w:rsidP="003B4E9F">
      <w:pPr>
        <w:tabs>
          <w:tab w:val="left" w:pos="284"/>
          <w:tab w:val="left" w:pos="567"/>
        </w:tabs>
        <w:ind w:right="-257" w:firstLine="567"/>
        <w:jc w:val="both"/>
        <w:rPr>
          <w:rFonts w:eastAsia="Arno Pro"/>
          <w:spacing w:val="-1"/>
          <w:szCs w:val="24"/>
        </w:rPr>
      </w:pPr>
      <w:r w:rsidRPr="003B2B96">
        <w:rPr>
          <w:rFonts w:eastAsia="Arno Pro"/>
          <w:spacing w:val="-1"/>
          <w:szCs w:val="24"/>
        </w:rPr>
        <w:t>Участникът (икономическият оператор) може да попълни раздел,,Г“, ,,Стандарти за осигуряване на качеството и стандарти за екологично управление“ на Част IV ,,Критерий за подбор” от ЕЕДОП.</w:t>
      </w:r>
    </w:p>
    <w:p w:rsidR="007E4BB4" w:rsidRPr="003B2B96" w:rsidRDefault="007E4BB4" w:rsidP="003B4E9F">
      <w:pPr>
        <w:tabs>
          <w:tab w:val="left" w:pos="426"/>
        </w:tabs>
        <w:spacing w:before="120"/>
        <w:ind w:right="-257"/>
        <w:jc w:val="both"/>
        <w:rPr>
          <w:szCs w:val="24"/>
        </w:rPr>
      </w:pPr>
      <w:r w:rsidRPr="003B2B96">
        <w:rPr>
          <w:spacing w:val="-1"/>
          <w:w w:val="110"/>
          <w:szCs w:val="24"/>
        </w:rPr>
        <w:tab/>
      </w:r>
      <w:r w:rsidRPr="003B2B96">
        <w:rPr>
          <w:b/>
          <w:szCs w:val="24"/>
        </w:rPr>
        <w:t>Част VI:</w:t>
      </w:r>
      <w:r w:rsidRPr="003B2B96">
        <w:rPr>
          <w:szCs w:val="24"/>
        </w:rPr>
        <w:t xml:space="preserve"> Заключителни положения</w:t>
      </w:r>
    </w:p>
    <w:p w:rsidR="007E4BB4" w:rsidRPr="003B2B96" w:rsidRDefault="007E4BB4" w:rsidP="003B4E9F">
      <w:pPr>
        <w:pStyle w:val="ac"/>
        <w:ind w:right="-257" w:firstLine="567"/>
        <w:jc w:val="both"/>
        <w:rPr>
          <w:rFonts w:ascii="Times New Roman" w:hAnsi="Times New Roman"/>
          <w:sz w:val="24"/>
          <w:szCs w:val="24"/>
        </w:rPr>
      </w:pPr>
      <w:r w:rsidRPr="003B2B96">
        <w:rPr>
          <w:rFonts w:ascii="Times New Roman" w:hAnsi="Times New Roman"/>
          <w:sz w:val="24"/>
          <w:szCs w:val="24"/>
        </w:rPr>
        <w:t>Участникът попълва съответната информация в тази част.</w:t>
      </w:r>
    </w:p>
    <w:p w:rsidR="007E4BB4" w:rsidRPr="003B2B96" w:rsidRDefault="007E4BB4" w:rsidP="003B4E9F">
      <w:pPr>
        <w:tabs>
          <w:tab w:val="left" w:pos="284"/>
          <w:tab w:val="left" w:pos="567"/>
        </w:tabs>
        <w:ind w:right="-257" w:firstLine="567"/>
        <w:jc w:val="both"/>
        <w:rPr>
          <w:i/>
          <w:szCs w:val="24"/>
        </w:rPr>
      </w:pPr>
    </w:p>
    <w:p w:rsidR="007E4BB4" w:rsidRPr="003B2B96" w:rsidRDefault="007E4BB4" w:rsidP="003B4E9F">
      <w:pPr>
        <w:tabs>
          <w:tab w:val="left" w:pos="284"/>
          <w:tab w:val="left" w:pos="567"/>
        </w:tabs>
        <w:ind w:right="-257" w:firstLine="567"/>
        <w:jc w:val="both"/>
        <w:rPr>
          <w:b/>
          <w:i/>
          <w:szCs w:val="24"/>
        </w:rPr>
      </w:pPr>
      <w:r w:rsidRPr="003B2B96">
        <w:rPr>
          <w:b/>
          <w:i/>
          <w:szCs w:val="24"/>
        </w:rPr>
        <w:t>Заявените от участника данни за съответствие с поставените от възложителя критерии за подбор следва да отговарят на обема работа, за която биха сключили договори за изпълнение.</w:t>
      </w:r>
    </w:p>
    <w:p w:rsidR="007E4BB4" w:rsidRPr="003B2B96" w:rsidRDefault="007E4BB4" w:rsidP="003B4E9F">
      <w:pPr>
        <w:tabs>
          <w:tab w:val="left" w:pos="284"/>
          <w:tab w:val="left" w:pos="567"/>
        </w:tabs>
        <w:ind w:right="-257" w:firstLine="567"/>
        <w:jc w:val="both"/>
        <w:rPr>
          <w:b/>
          <w:i/>
          <w:szCs w:val="24"/>
        </w:rPr>
      </w:pPr>
      <w:r w:rsidRPr="003B2B96">
        <w:rPr>
          <w:b/>
          <w:i/>
          <w:szCs w:val="24"/>
        </w:rPr>
        <w:t>Съгласно чл. 67, ал. 5 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обществената поръчка.</w:t>
      </w:r>
    </w:p>
    <w:p w:rsidR="007E4BB4" w:rsidRPr="003B2B96" w:rsidRDefault="007E4BB4" w:rsidP="003B4E9F">
      <w:pPr>
        <w:pStyle w:val="ac"/>
        <w:ind w:right="-257" w:firstLine="567"/>
        <w:jc w:val="both"/>
        <w:rPr>
          <w:rFonts w:ascii="Times New Roman" w:hAnsi="Times New Roman"/>
          <w:i/>
          <w:sz w:val="24"/>
          <w:szCs w:val="24"/>
        </w:rPr>
      </w:pPr>
    </w:p>
    <w:p w:rsidR="007E4BB4" w:rsidRPr="003B2B96" w:rsidRDefault="007E4BB4" w:rsidP="003B4E9F">
      <w:pPr>
        <w:pStyle w:val="ac"/>
        <w:ind w:right="-257" w:firstLine="567"/>
        <w:jc w:val="both"/>
        <w:rPr>
          <w:rFonts w:ascii="Times New Roman" w:hAnsi="Times New Roman"/>
          <w:b/>
          <w:sz w:val="24"/>
          <w:szCs w:val="24"/>
        </w:rPr>
      </w:pPr>
      <w:r w:rsidRPr="003B2B96">
        <w:rPr>
          <w:rFonts w:ascii="Times New Roman" w:hAnsi="Times New Roman"/>
          <w:b/>
          <w:sz w:val="24"/>
          <w:szCs w:val="24"/>
        </w:rPr>
        <w:lastRenderedPageBreak/>
        <w:t xml:space="preserve">ЕЕДОП се попълва и подписва в съответствие с изискванията на ЗОП, ППЗОП, указанията на Възложителя и указанията в стандартния образец. </w:t>
      </w:r>
    </w:p>
    <w:p w:rsidR="007E4BB4" w:rsidRPr="003B2B96" w:rsidRDefault="007E4BB4" w:rsidP="003B4E9F">
      <w:pPr>
        <w:pStyle w:val="Default"/>
        <w:ind w:right="-257" w:firstLine="567"/>
        <w:jc w:val="both"/>
        <w:rPr>
          <w:color w:val="auto"/>
        </w:rPr>
      </w:pPr>
      <w:r w:rsidRPr="003B2B96">
        <w:rPr>
          <w:color w:val="auto"/>
        </w:rPr>
        <w:t xml:space="preserve">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 да приложи. </w:t>
      </w:r>
    </w:p>
    <w:p w:rsidR="001E490E" w:rsidRDefault="007E4BB4" w:rsidP="001E490E">
      <w:pPr>
        <w:pStyle w:val="Default"/>
        <w:ind w:right="-257" w:firstLine="567"/>
        <w:jc w:val="both"/>
        <w:rPr>
          <w:lang w:val="en-US"/>
        </w:rPr>
      </w:pPr>
      <w:r w:rsidRPr="003B2B96">
        <w:rPr>
          <w:b/>
          <w:color w:val="auto"/>
        </w:rPr>
        <w:t>А)</w:t>
      </w:r>
      <w:r w:rsidRPr="003B2B96">
        <w:rPr>
          <w:color w:val="auto"/>
        </w:rPr>
        <w:t xml:space="preserve"> Чрез попълване на приложения файл: </w:t>
      </w:r>
      <w:r w:rsidRPr="003B2B96">
        <w:rPr>
          <w:i/>
          <w:color w:val="auto"/>
        </w:rPr>
        <w:t>ІI.Образец 1_ЕЕДОП_BG1.</w:t>
      </w:r>
      <w:r w:rsidRPr="003B2B96">
        <w:rPr>
          <w:i/>
          <w:color w:val="auto"/>
          <w:lang w:val="en-US"/>
        </w:rPr>
        <w:t>doc</w:t>
      </w:r>
      <w:r w:rsidRPr="003B2B96">
        <w:rPr>
          <w:color w:val="auto"/>
        </w:rPr>
        <w:t xml:space="preserve">. Формулярът е подготвен с текстообработваща програма </w:t>
      </w:r>
      <w:r w:rsidRPr="003B2B96">
        <w:rPr>
          <w:color w:val="auto"/>
          <w:lang w:val="en-US"/>
        </w:rPr>
        <w:t>Microsoft Word</w:t>
      </w:r>
      <w:r w:rsidRPr="003B2B96">
        <w:rPr>
          <w:color w:val="auto"/>
        </w:rPr>
        <w:t xml:space="preserve">. </w:t>
      </w:r>
      <w:r w:rsidR="001E490E">
        <w:rPr>
          <w:color w:val="auto"/>
        </w:rPr>
        <w:t xml:space="preserve">Подписаният електронно файл, записан </w:t>
      </w:r>
      <w:r w:rsidRPr="003B2B96">
        <w:rPr>
          <w:color w:val="auto"/>
        </w:rPr>
        <w:t xml:space="preserve">във формат </w:t>
      </w:r>
      <w:r w:rsidRPr="003B2B96">
        <w:rPr>
          <w:color w:val="auto"/>
          <w:lang w:val="en-US"/>
        </w:rPr>
        <w:t>PDF</w:t>
      </w:r>
      <w:r w:rsidRPr="003B2B96">
        <w:rPr>
          <w:color w:val="auto"/>
        </w:rPr>
        <w:t xml:space="preserve"> се предоставя</w:t>
      </w:r>
      <w:r w:rsidR="008D7F97">
        <w:rPr>
          <w:color w:val="auto"/>
        </w:rPr>
        <w:t xml:space="preserve"> заедно с </w:t>
      </w:r>
      <w:r w:rsidRPr="003B2B96">
        <w:rPr>
          <w:color w:val="auto"/>
        </w:rPr>
        <w:t xml:space="preserve">документите за участие в обществената поръчка. </w:t>
      </w:r>
    </w:p>
    <w:p w:rsidR="008A769A" w:rsidRDefault="008A769A" w:rsidP="003B4E9F">
      <w:pPr>
        <w:pStyle w:val="Default"/>
        <w:ind w:right="-257" w:firstLine="567"/>
        <w:jc w:val="both"/>
        <w:rPr>
          <w:color w:val="auto"/>
        </w:rPr>
      </w:pPr>
    </w:p>
    <w:p w:rsidR="002D4F59" w:rsidRDefault="007E4BB4" w:rsidP="003B4E9F">
      <w:pPr>
        <w:pStyle w:val="Default"/>
        <w:ind w:right="-257" w:firstLine="567"/>
        <w:jc w:val="both"/>
        <w:rPr>
          <w:color w:val="auto"/>
        </w:rPr>
      </w:pPr>
      <w:r w:rsidRPr="003B2B96">
        <w:rPr>
          <w:b/>
          <w:color w:val="auto"/>
        </w:rPr>
        <w:t>Б)</w:t>
      </w:r>
      <w:r w:rsidRPr="003B2B96">
        <w:rPr>
          <w:color w:val="auto"/>
        </w:rPr>
        <w:t xml:space="preserve"> Чрез използване на осигурената от ЕК информационна система е-ЕЕДОП</w:t>
      </w:r>
      <w:r w:rsidR="002D4F59">
        <w:rPr>
          <w:color w:val="auto"/>
        </w:rPr>
        <w:t xml:space="preserve"> и създадения от възложителя файл </w:t>
      </w:r>
      <w:r w:rsidR="002D4F59" w:rsidRPr="00746632">
        <w:rPr>
          <w:i/>
          <w:color w:val="auto"/>
        </w:rPr>
        <w:t>ІI.Образец 1_</w:t>
      </w:r>
      <w:r w:rsidR="002D4F59">
        <w:rPr>
          <w:i/>
          <w:color w:val="auto"/>
        </w:rPr>
        <w:t>е-</w:t>
      </w:r>
      <w:r w:rsidR="002D4F59" w:rsidRPr="00746632">
        <w:rPr>
          <w:i/>
          <w:color w:val="auto"/>
        </w:rPr>
        <w:t>ЕЕДОП</w:t>
      </w:r>
      <w:r w:rsidR="002D4F59" w:rsidRPr="0055110D">
        <w:rPr>
          <w:color w:val="auto"/>
        </w:rPr>
        <w:t>.xml</w:t>
      </w:r>
      <w:r w:rsidRPr="003B2B96">
        <w:rPr>
          <w:color w:val="auto"/>
        </w:rPr>
        <w:t xml:space="preserve">. </w:t>
      </w:r>
    </w:p>
    <w:p w:rsidR="007E4BB4" w:rsidRDefault="007E4BB4" w:rsidP="003B4E9F">
      <w:pPr>
        <w:pStyle w:val="Default"/>
        <w:ind w:right="-257" w:firstLine="567"/>
        <w:jc w:val="both"/>
        <w:rPr>
          <w:color w:val="auto"/>
        </w:rPr>
      </w:pPr>
      <w:r w:rsidRPr="003B2B96">
        <w:rPr>
          <w:color w:val="auto"/>
        </w:rPr>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15" w:history="1">
        <w:r w:rsidR="00D36CE0" w:rsidRPr="00C2749E">
          <w:rPr>
            <w:rStyle w:val="a3"/>
          </w:rPr>
          <w:t>https://ec.europa.eu/tools/espd</w:t>
        </w:r>
      </w:hyperlink>
      <w:r w:rsidRPr="003B2B96">
        <w:rPr>
          <w:color w:val="auto"/>
        </w:rPr>
        <w:t xml:space="preserve"> .</w:t>
      </w:r>
    </w:p>
    <w:p w:rsidR="00F2018B" w:rsidRDefault="00F2018B" w:rsidP="003B4E9F">
      <w:pPr>
        <w:pStyle w:val="Default"/>
        <w:ind w:right="-257" w:firstLine="567"/>
        <w:jc w:val="both"/>
        <w:rPr>
          <w:color w:val="auto"/>
        </w:rPr>
      </w:pPr>
    </w:p>
    <w:p w:rsidR="00F2018B" w:rsidRPr="003B2B96" w:rsidRDefault="00F2018B" w:rsidP="003B4E9F">
      <w:pPr>
        <w:pStyle w:val="Default"/>
        <w:ind w:right="-257" w:firstLine="567"/>
        <w:jc w:val="both"/>
        <w:rPr>
          <w:color w:val="auto"/>
        </w:rPr>
      </w:pPr>
    </w:p>
    <w:p w:rsidR="007E4BB4" w:rsidRDefault="007E4BB4" w:rsidP="003B4E9F">
      <w:pPr>
        <w:pStyle w:val="Default"/>
        <w:ind w:right="-257" w:firstLine="567"/>
        <w:jc w:val="both"/>
        <w:rPr>
          <w:i/>
          <w:iCs/>
          <w:color w:val="auto"/>
        </w:rPr>
      </w:pPr>
      <w:r w:rsidRPr="003B2B96">
        <w:rPr>
          <w:noProof/>
          <w:color w:val="auto"/>
        </w:rPr>
        <w:drawing>
          <wp:anchor distT="0" distB="0" distL="114300" distR="114300" simplePos="0" relativeHeight="251661312" behindDoc="0" locked="0" layoutInCell="1" allowOverlap="1">
            <wp:simplePos x="0" y="0"/>
            <wp:positionH relativeFrom="column">
              <wp:posOffset>-13335</wp:posOffset>
            </wp:positionH>
            <wp:positionV relativeFrom="paragraph">
              <wp:posOffset>34925</wp:posOffset>
            </wp:positionV>
            <wp:extent cx="4030980" cy="2366645"/>
            <wp:effectExtent l="0" t="0" r="7620" b="0"/>
            <wp:wrapSquare wrapText="bothSides"/>
            <wp:docPr id="8" name="Картина 8"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anchor>
        </w:drawing>
      </w:r>
      <w:r w:rsidRPr="003B2B96">
        <w:rPr>
          <w:b/>
          <w:bCs/>
          <w:i/>
          <w:iCs/>
          <w:color w:val="auto"/>
        </w:rPr>
        <w:t xml:space="preserve">Забележка: </w:t>
      </w:r>
      <w:r w:rsidRPr="003B2B96">
        <w:rPr>
          <w:i/>
          <w:iCs/>
          <w:color w:val="auto"/>
        </w:rPr>
        <w:t>Съгласно указания на ЕК е-ЕЕДОП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F2018B" w:rsidRPr="003B2B96" w:rsidRDefault="00F2018B" w:rsidP="003B4E9F">
      <w:pPr>
        <w:pStyle w:val="Default"/>
        <w:ind w:right="-257" w:firstLine="567"/>
        <w:jc w:val="both"/>
        <w:rPr>
          <w:i/>
          <w:iCs/>
          <w:color w:val="auto"/>
          <w:lang w:val="en-US"/>
        </w:rPr>
      </w:pPr>
    </w:p>
    <w:p w:rsidR="007E4BB4" w:rsidRPr="003B2B96" w:rsidRDefault="007E4BB4" w:rsidP="003B4E9F">
      <w:pPr>
        <w:spacing w:before="60" w:after="60"/>
        <w:ind w:right="-257" w:firstLine="567"/>
        <w:jc w:val="both"/>
      </w:pPr>
      <w:r w:rsidRPr="003B2B96">
        <w:t>За да попълните предоставения образец на е-ЕЕДОП е необходимо да преминете през следните стъпки:</w:t>
      </w:r>
    </w:p>
    <w:p w:rsidR="007E4BB4" w:rsidRPr="003B2B96" w:rsidRDefault="007E4BB4" w:rsidP="003B4E9F">
      <w:pPr>
        <w:spacing w:before="60" w:after="60"/>
        <w:ind w:right="-257" w:firstLine="567"/>
        <w:jc w:val="both"/>
      </w:pPr>
      <w:r w:rsidRPr="003B2B96">
        <w:rPr>
          <w:b/>
          <w:bCs/>
        </w:rPr>
        <w:t>а:</w:t>
      </w:r>
      <w:r w:rsidRPr="003B2B96">
        <w:t xml:space="preserve"> Изтеглете приложеният към документацията файл - </w:t>
      </w:r>
      <w:r w:rsidR="002D4F59" w:rsidRPr="00746632">
        <w:rPr>
          <w:i/>
        </w:rPr>
        <w:t>ІI.Образец 1_</w:t>
      </w:r>
      <w:r w:rsidR="002D4F59">
        <w:rPr>
          <w:i/>
        </w:rPr>
        <w:t>е-</w:t>
      </w:r>
      <w:r w:rsidR="002D4F59" w:rsidRPr="00746632">
        <w:rPr>
          <w:i/>
        </w:rPr>
        <w:t>ЕЕДОП</w:t>
      </w:r>
      <w:r w:rsidR="002D4F59" w:rsidRPr="0055110D">
        <w:t>.xml</w:t>
      </w:r>
      <w:r w:rsidR="002D4F59" w:rsidRPr="003B2B96">
        <w:t xml:space="preserve">. </w:t>
      </w:r>
      <w:r w:rsidRPr="003B2B96">
        <w:t>и го съхранете на компютъра си.</w:t>
      </w:r>
    </w:p>
    <w:p w:rsidR="007E4BB4" w:rsidRPr="003B2B96" w:rsidRDefault="007E4BB4" w:rsidP="003B4E9F">
      <w:pPr>
        <w:spacing w:before="60" w:after="60"/>
        <w:ind w:right="-257" w:firstLine="567"/>
        <w:jc w:val="both"/>
      </w:pPr>
      <w:r w:rsidRPr="003B2B96">
        <w:rPr>
          <w:b/>
          <w:bCs/>
        </w:rPr>
        <w:t>б:</w:t>
      </w:r>
      <w:r w:rsidRPr="003B2B96">
        <w:t xml:space="preserve"> Отворете интернет страницата на системата за е-ЕЕДОП и изберете български език. </w:t>
      </w:r>
    </w:p>
    <w:p w:rsidR="007E4BB4" w:rsidRPr="003B2B96" w:rsidRDefault="007E4BB4" w:rsidP="003B4E9F">
      <w:pPr>
        <w:spacing w:before="60" w:after="60"/>
        <w:ind w:right="-257" w:firstLine="567"/>
        <w:jc w:val="both"/>
      </w:pPr>
      <w:r w:rsidRPr="003B2B96">
        <w:rPr>
          <w:b/>
          <w:bCs/>
        </w:rPr>
        <w:t>в:</w:t>
      </w:r>
      <w:r w:rsidRPr="003B2B96">
        <w:t xml:space="preserve"> В долната част на отворилата се страницата под въпроса "Вие сте ?" маркирайте "Икономически оператор"</w:t>
      </w:r>
      <w:r w:rsidRPr="003B2B96">
        <w:rPr>
          <w:lang w:val="en-US"/>
        </w:rPr>
        <w:t xml:space="preserve"> – </w:t>
      </w:r>
      <w:r w:rsidRPr="003B2B96">
        <w:t>фиг. 1.</w:t>
      </w:r>
    </w:p>
    <w:p w:rsidR="007E4BB4" w:rsidRPr="003B2B96" w:rsidRDefault="007E4BB4" w:rsidP="003B4E9F">
      <w:pPr>
        <w:spacing w:before="60" w:after="60"/>
        <w:ind w:right="-257" w:firstLine="567"/>
        <w:jc w:val="both"/>
      </w:pPr>
      <w:r w:rsidRPr="003B2B96">
        <w:rPr>
          <w:b/>
          <w:bCs/>
        </w:rPr>
        <w:t>г:</w:t>
      </w:r>
      <w:r w:rsidRPr="003B2B96">
        <w:t xml:space="preserve"> В новопоявилото се поле "Искате да:" маркирайте "Заредите файл ЕЕДОП"</w:t>
      </w:r>
    </w:p>
    <w:p w:rsidR="007E4BB4" w:rsidRPr="003B2B96" w:rsidRDefault="007E4BB4" w:rsidP="003B4E9F">
      <w:pPr>
        <w:spacing w:before="60" w:after="60"/>
        <w:ind w:right="-257" w:firstLine="567"/>
        <w:jc w:val="both"/>
      </w:pPr>
      <w:r w:rsidRPr="003B2B96">
        <w:rPr>
          <w:b/>
          <w:bCs/>
        </w:rPr>
        <w:t>д:</w:t>
      </w:r>
      <w:r w:rsidRPr="003B2B96">
        <w:t xml:space="preserve">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7E4BB4" w:rsidRPr="003B2B96" w:rsidRDefault="007E4BB4" w:rsidP="003B4E9F">
      <w:pPr>
        <w:spacing w:before="60" w:after="60"/>
        <w:ind w:right="-257" w:firstLine="567"/>
        <w:jc w:val="both"/>
      </w:pPr>
      <w:r w:rsidRPr="003B2B96">
        <w:rPr>
          <w:b/>
          <w:bCs/>
        </w:rPr>
        <w:t>е:</w:t>
      </w:r>
      <w:r w:rsidRPr="003B2B96">
        <w:t xml:space="preserve"> В новопоявилото се поле изберете мястото на дейност на вашето предприятие и натиснете бутона "Напред"</w:t>
      </w:r>
    </w:p>
    <w:p w:rsidR="007E4BB4" w:rsidRPr="003B2B96" w:rsidRDefault="007E4BB4" w:rsidP="003B4E9F">
      <w:pPr>
        <w:spacing w:before="60" w:after="60"/>
        <w:ind w:right="-257" w:firstLine="567"/>
        <w:jc w:val="both"/>
      </w:pPr>
      <w:r w:rsidRPr="003B2B96">
        <w:rPr>
          <w:b/>
          <w:bCs/>
        </w:rPr>
        <w:t>ж:</w:t>
      </w:r>
      <w:r w:rsidRPr="003B2B96">
        <w:t xml:space="preserve"> Ще се зареди е-ЕЕДОП,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е-ЕЕДОП. </w:t>
      </w:r>
    </w:p>
    <w:p w:rsidR="007E4BB4" w:rsidRPr="003B2B96" w:rsidRDefault="007E4BB4" w:rsidP="003B4E9F">
      <w:pPr>
        <w:spacing w:before="60" w:after="60"/>
        <w:ind w:right="-257" w:firstLine="567"/>
        <w:jc w:val="both"/>
      </w:pPr>
      <w:r w:rsidRPr="003B2B96">
        <w:rPr>
          <w:b/>
          <w:bCs/>
        </w:rPr>
        <w:t>з:</w:t>
      </w:r>
      <w:r w:rsidRPr="003B2B96">
        <w:t xml:space="preserve"> След като се е заредил целият е-ЕЕДОП, в края на документа се появява бутон </w:t>
      </w:r>
      <w:r w:rsidRPr="003B2B96">
        <w:lastRenderedPageBreak/>
        <w:t xml:space="preserve">"Изтегляне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7E4BB4" w:rsidRPr="003B2B96" w:rsidRDefault="007E4BB4" w:rsidP="003B4E9F">
      <w:pPr>
        <w:spacing w:before="60" w:after="60"/>
        <w:ind w:right="-257" w:firstLine="567"/>
        <w:jc w:val="both"/>
      </w:pPr>
      <w:r w:rsidRPr="003B2B96">
        <w:rPr>
          <w:b/>
          <w:bCs/>
        </w:rPr>
        <w:t>и:</w:t>
      </w:r>
      <w:r w:rsidRPr="003B2B96">
        <w:t xml:space="preserve"> Файлът на е</w:t>
      </w:r>
      <w:r w:rsidR="00A31623">
        <w:t>-</w:t>
      </w:r>
      <w:r w:rsidRPr="003B2B96">
        <w:t xml:space="preserve">ЕЕДОП във формат </w:t>
      </w:r>
      <w:r w:rsidR="00A31623" w:rsidRPr="003B2B96">
        <w:rPr>
          <w:b/>
          <w:lang w:val="en-US"/>
        </w:rPr>
        <w:t>PDF</w:t>
      </w:r>
      <w:r w:rsidR="003538B6">
        <w:rPr>
          <w:b/>
        </w:rPr>
        <w:t xml:space="preserve"> </w:t>
      </w:r>
      <w:r w:rsidRPr="003B2B96">
        <w:t>се подписва електронно и се предоставя към документите за участие в обществената поръчка.</w:t>
      </w:r>
    </w:p>
    <w:p w:rsidR="007E4BB4" w:rsidRPr="003B2B96" w:rsidRDefault="007E4BB4" w:rsidP="003B4E9F">
      <w:pPr>
        <w:pStyle w:val="Default"/>
        <w:ind w:right="-257" w:firstLine="567"/>
        <w:jc w:val="both"/>
        <w:rPr>
          <w:color w:val="auto"/>
        </w:rPr>
      </w:pPr>
      <w:r w:rsidRPr="003B2B96">
        <w:rPr>
          <w:b/>
          <w:bCs/>
          <w:iCs/>
          <w:color w:val="auto"/>
        </w:rPr>
        <w:t xml:space="preserve">Важно! </w:t>
      </w:r>
      <w:r w:rsidRPr="003B2B96">
        <w:rPr>
          <w:iCs/>
          <w:color w:val="auto"/>
        </w:rPr>
        <w:t xml:space="preserve">Системата за е-ЕЕДОП е онлайн приложение и не може да съхранява данни, предвид което е-ЕЕДОП в XML формат винаги трябва да се запазва и да се съхранява локално на компютъра на потребителя. </w:t>
      </w:r>
    </w:p>
    <w:p w:rsidR="007E4BB4" w:rsidRDefault="007E4BB4" w:rsidP="002D4F59">
      <w:pPr>
        <w:pStyle w:val="Default"/>
        <w:ind w:right="-257" w:firstLine="567"/>
        <w:jc w:val="both"/>
        <w:rPr>
          <w:i/>
          <w:iCs/>
          <w:color w:val="auto"/>
          <w:sz w:val="23"/>
          <w:szCs w:val="23"/>
        </w:rPr>
      </w:pPr>
      <w:r w:rsidRPr="003B2B96">
        <w:rPr>
          <w:b/>
          <w:bCs/>
          <w:i/>
          <w:iCs/>
          <w:color w:val="auto"/>
        </w:rPr>
        <w:t xml:space="preserve">Забележка: </w:t>
      </w:r>
      <w:r w:rsidRPr="003B2B96">
        <w:rPr>
          <w:i/>
          <w:iCs/>
          <w:color w:val="auto"/>
        </w:rPr>
        <w:t xml:space="preserve">Повече информация за използването на системата за е-ЕЕДОП може да бъде намерена на адрес </w:t>
      </w:r>
      <w:hyperlink r:id="rId17" w:history="1">
        <w:r w:rsidRPr="003B2B96">
          <w:rPr>
            <w:rStyle w:val="a3"/>
            <w:i/>
            <w:iCs/>
            <w:color w:val="auto"/>
          </w:rPr>
          <w:t>http://ec.europa.eu/DocsRoom/documents/17242</w:t>
        </w:r>
      </w:hyperlink>
      <w:r w:rsidRPr="00596945">
        <w:rPr>
          <w:i/>
          <w:iCs/>
          <w:color w:val="auto"/>
        </w:rPr>
        <w:t>.</w:t>
      </w:r>
      <w:r w:rsidR="002D4F59" w:rsidRPr="00596945">
        <w:rPr>
          <w:i/>
          <w:iCs/>
          <w:color w:val="auto"/>
        </w:rPr>
        <w:t xml:space="preserve"> </w:t>
      </w:r>
      <w:r w:rsidR="002D4F59" w:rsidRPr="00596945">
        <w:rPr>
          <w:i/>
          <w:iCs/>
          <w:color w:val="auto"/>
          <w:sz w:val="23"/>
          <w:szCs w:val="23"/>
        </w:rPr>
        <w:t>В случаите когато ЕЕДОП е попълнен през системата за е-ЕЕДОП, при предоставянето му, с електронен подпис следва да бъде подписана версията в PDF формат</w:t>
      </w:r>
    </w:p>
    <w:p w:rsidR="00596945" w:rsidRPr="00596945" w:rsidRDefault="00596945" w:rsidP="002D4F59">
      <w:pPr>
        <w:pStyle w:val="Default"/>
        <w:ind w:right="-257" w:firstLine="567"/>
        <w:jc w:val="both"/>
        <w:rPr>
          <w:i/>
          <w:iCs/>
          <w:color w:val="auto"/>
        </w:rPr>
      </w:pPr>
    </w:p>
    <w:p w:rsidR="007E4BB4" w:rsidRPr="003B2B96" w:rsidRDefault="007E4BB4" w:rsidP="003B4E9F">
      <w:pPr>
        <w:pStyle w:val="Default"/>
        <w:ind w:right="-257" w:firstLine="567"/>
        <w:jc w:val="both"/>
        <w:rPr>
          <w:b/>
          <w:color w:val="auto"/>
        </w:rPr>
      </w:pPr>
      <w:r w:rsidRPr="003B2B96">
        <w:rPr>
          <w:b/>
          <w:bCs/>
          <w:color w:val="auto"/>
          <w:u w:val="single"/>
        </w:rPr>
        <w:t>Предоставяне на ЕЕДОП:</w:t>
      </w:r>
      <w:r w:rsidRPr="003B2B96">
        <w:rPr>
          <w:b/>
          <w:bCs/>
          <w:color w:val="auto"/>
        </w:rPr>
        <w:t xml:space="preserve"> независимо от начина на попълване на ЕЕДОП, същия се представя </w:t>
      </w:r>
      <w:r w:rsidR="00596945">
        <w:rPr>
          <w:b/>
          <w:bCs/>
          <w:color w:val="auto"/>
        </w:rPr>
        <w:t xml:space="preserve">в електронна </w:t>
      </w:r>
      <w:r w:rsidR="003538B6">
        <w:rPr>
          <w:b/>
          <w:bCs/>
          <w:color w:val="auto"/>
        </w:rPr>
        <w:t>(</w:t>
      </w:r>
      <w:r w:rsidR="003538B6" w:rsidRPr="003B2B96">
        <w:rPr>
          <w:b/>
          <w:lang w:val="en-US"/>
        </w:rPr>
        <w:t>PDF</w:t>
      </w:r>
      <w:r w:rsidR="003538B6">
        <w:rPr>
          <w:b/>
        </w:rPr>
        <w:t xml:space="preserve">) </w:t>
      </w:r>
      <w:r w:rsidR="00596945">
        <w:rPr>
          <w:b/>
          <w:bCs/>
          <w:color w:val="auto"/>
        </w:rPr>
        <w:t>форма</w:t>
      </w:r>
      <w:r w:rsidRPr="003B2B96">
        <w:rPr>
          <w:b/>
          <w:bCs/>
          <w:color w:val="auto"/>
        </w:rPr>
        <w:t xml:space="preserve">, </w:t>
      </w:r>
      <w:r w:rsidR="00596945">
        <w:rPr>
          <w:b/>
          <w:bCs/>
          <w:color w:val="auto"/>
        </w:rPr>
        <w:t xml:space="preserve">подписва се </w:t>
      </w:r>
      <w:r w:rsidRPr="00EC19A7">
        <w:rPr>
          <w:b/>
          <w:bCs/>
          <w:color w:val="auto"/>
        </w:rPr>
        <w:t>с електронен</w:t>
      </w:r>
      <w:r w:rsidRPr="003B2B96">
        <w:rPr>
          <w:b/>
          <w:bCs/>
          <w:color w:val="auto"/>
        </w:rPr>
        <w:t xml:space="preserve"> подпис</w:t>
      </w:r>
      <w:r w:rsidR="0020133D">
        <w:rPr>
          <w:b/>
          <w:bCs/>
          <w:color w:val="auto"/>
        </w:rPr>
        <w:t xml:space="preserve"> </w:t>
      </w:r>
      <w:r w:rsidRPr="0099361E">
        <w:rPr>
          <w:b/>
          <w:bCs/>
          <w:color w:val="auto"/>
        </w:rPr>
        <w:t>и</w:t>
      </w:r>
      <w:r w:rsidR="0020133D">
        <w:rPr>
          <w:b/>
          <w:bCs/>
          <w:color w:val="auto"/>
        </w:rPr>
        <w:t xml:space="preserve"> </w:t>
      </w:r>
      <w:r w:rsidR="00596945">
        <w:rPr>
          <w:b/>
          <w:bCs/>
          <w:color w:val="auto"/>
        </w:rPr>
        <w:t xml:space="preserve">се записва </w:t>
      </w:r>
      <w:r w:rsidRPr="003B2B96">
        <w:rPr>
          <w:b/>
          <w:color w:val="auto"/>
        </w:rPr>
        <w:t>на подходящ оптичен носител</w:t>
      </w:r>
      <w:r w:rsidR="00596945">
        <w:rPr>
          <w:b/>
          <w:color w:val="auto"/>
        </w:rPr>
        <w:t>, който се прилага</w:t>
      </w:r>
      <w:r w:rsidRPr="003B2B96">
        <w:rPr>
          <w:b/>
          <w:color w:val="auto"/>
        </w:rPr>
        <w:t xml:space="preserve"> към пакета документи за участие в обществената поръчка. Файлът, в който се предоставя документът не следва да позволява редактиране на неговото съдържание. </w:t>
      </w:r>
    </w:p>
    <w:p w:rsidR="007E4BB4" w:rsidRPr="003B2B96" w:rsidRDefault="007E4BB4" w:rsidP="003B4E9F">
      <w:pPr>
        <w:pStyle w:val="Default"/>
        <w:ind w:right="-257" w:firstLine="567"/>
        <w:jc w:val="both"/>
        <w:rPr>
          <w:color w:val="auto"/>
        </w:rPr>
      </w:pPr>
      <w:r w:rsidRPr="003B2B96">
        <w:rPr>
          <w:color w:val="auto"/>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p>
    <w:p w:rsidR="00A04EE7" w:rsidRPr="005E7586" w:rsidRDefault="00A04EE7" w:rsidP="003B4E9F">
      <w:pPr>
        <w:pStyle w:val="ab"/>
        <w:tabs>
          <w:tab w:val="left" w:pos="567"/>
        </w:tabs>
        <w:spacing w:before="120"/>
        <w:ind w:right="-257"/>
        <w:jc w:val="both"/>
        <w:outlineLvl w:val="0"/>
        <w:rPr>
          <w:b/>
          <w:szCs w:val="24"/>
          <w:lang w:val="bg-BG"/>
        </w:rPr>
      </w:pPr>
    </w:p>
    <w:p w:rsidR="00677962" w:rsidRPr="005E7586" w:rsidRDefault="00677962" w:rsidP="003B4E9F">
      <w:pPr>
        <w:pStyle w:val="ab"/>
        <w:numPr>
          <w:ilvl w:val="1"/>
          <w:numId w:val="1"/>
        </w:numPr>
        <w:spacing w:before="120" w:after="0" w:line="240" w:lineRule="auto"/>
        <w:ind w:left="567" w:right="-257"/>
        <w:jc w:val="both"/>
        <w:outlineLvl w:val="0"/>
        <w:rPr>
          <w:szCs w:val="24"/>
          <w:lang w:val="bg-BG"/>
        </w:rPr>
      </w:pPr>
      <w:r w:rsidRPr="005E7586">
        <w:rPr>
          <w:b/>
          <w:szCs w:val="24"/>
          <w:lang w:val="bg-BG"/>
        </w:rPr>
        <w:t>Техническо предложение</w:t>
      </w:r>
      <w:r w:rsidR="00CF4765">
        <w:rPr>
          <w:szCs w:val="24"/>
          <w:lang w:val="bg-BG"/>
        </w:rPr>
        <w:t xml:space="preserve"> – Образец № 2</w:t>
      </w:r>
      <w:r w:rsidR="00CF4765" w:rsidRPr="00CF4765">
        <w:rPr>
          <w:b/>
          <w:szCs w:val="24"/>
          <w:lang w:val="bg-BG"/>
        </w:rPr>
        <w:t>-</w:t>
      </w:r>
      <w:r w:rsidRPr="005E7586">
        <w:rPr>
          <w:szCs w:val="24"/>
          <w:lang w:val="bg-BG"/>
        </w:rPr>
        <w:t xml:space="preserve">файл: </w:t>
      </w:r>
      <w:r w:rsidRPr="005E7586">
        <w:rPr>
          <w:i/>
          <w:szCs w:val="24"/>
          <w:lang w:val="bg-BG"/>
        </w:rPr>
        <w:t>ІI.</w:t>
      </w:r>
      <w:r w:rsidR="000F43B6" w:rsidRPr="005E7586">
        <w:rPr>
          <w:i/>
          <w:szCs w:val="24"/>
          <w:lang w:val="bg-BG"/>
        </w:rPr>
        <w:t>Образец 2</w:t>
      </w:r>
      <w:r w:rsidRPr="005E7586">
        <w:rPr>
          <w:i/>
          <w:szCs w:val="24"/>
          <w:lang w:val="bg-BG"/>
        </w:rPr>
        <w:t>_</w:t>
      </w:r>
      <w:r w:rsidR="000F43B6" w:rsidRPr="005E7586">
        <w:rPr>
          <w:i/>
          <w:szCs w:val="24"/>
          <w:lang w:val="bg-BG"/>
        </w:rPr>
        <w:t xml:space="preserve">Техническо </w:t>
      </w:r>
      <w:r w:rsidR="002E6655" w:rsidRPr="005E7586">
        <w:rPr>
          <w:i/>
          <w:szCs w:val="24"/>
          <w:lang w:val="bg-BG"/>
        </w:rPr>
        <w:t>п</w:t>
      </w:r>
      <w:r w:rsidR="000F43B6" w:rsidRPr="005E7586">
        <w:rPr>
          <w:i/>
          <w:szCs w:val="24"/>
          <w:lang w:val="bg-BG"/>
        </w:rPr>
        <w:t>редложение</w:t>
      </w:r>
      <w:r w:rsidRPr="005E7586">
        <w:rPr>
          <w:i/>
          <w:szCs w:val="24"/>
          <w:lang w:val="bg-BG"/>
        </w:rPr>
        <w:t>.doc</w:t>
      </w:r>
    </w:p>
    <w:p w:rsidR="00677962" w:rsidRPr="003538B6" w:rsidRDefault="00677962" w:rsidP="003B4E9F">
      <w:pPr>
        <w:pStyle w:val="11"/>
        <w:tabs>
          <w:tab w:val="left" w:pos="2655"/>
        </w:tabs>
        <w:spacing w:line="240" w:lineRule="auto"/>
        <w:ind w:right="-257" w:firstLine="709"/>
        <w:rPr>
          <w:rStyle w:val="81"/>
          <w:sz w:val="24"/>
          <w:szCs w:val="24"/>
          <w:lang w:val="bg-BG"/>
        </w:rPr>
      </w:pPr>
      <w:r w:rsidRPr="005E7586">
        <w:rPr>
          <w:rStyle w:val="81"/>
          <w:sz w:val="24"/>
          <w:szCs w:val="24"/>
          <w:lang w:val="bg-BG"/>
        </w:rPr>
        <w:t>Техническото предложение се изготвя чрез попълване на образеца</w:t>
      </w:r>
      <w:r w:rsidR="00AD280E">
        <w:rPr>
          <w:rStyle w:val="81"/>
          <w:sz w:val="24"/>
          <w:szCs w:val="24"/>
          <w:lang w:val="bg-BG"/>
        </w:rPr>
        <w:t xml:space="preserve">, приложен към </w:t>
      </w:r>
      <w:r w:rsidR="00AD280E" w:rsidRPr="003538B6">
        <w:rPr>
          <w:rStyle w:val="81"/>
          <w:sz w:val="24"/>
          <w:szCs w:val="24"/>
          <w:lang w:val="bg-BG"/>
        </w:rPr>
        <w:t>настоящата документация</w:t>
      </w:r>
      <w:r w:rsidR="003538B6" w:rsidRPr="003538B6">
        <w:rPr>
          <w:rStyle w:val="81"/>
          <w:sz w:val="24"/>
          <w:szCs w:val="24"/>
          <w:lang w:val="bg-BG"/>
        </w:rPr>
        <w:t xml:space="preserve"> на база техническата спецификация и изискванията за изпълнение на поръчката.</w:t>
      </w:r>
      <w:r w:rsidRPr="003538B6">
        <w:rPr>
          <w:rStyle w:val="81"/>
          <w:sz w:val="24"/>
          <w:szCs w:val="24"/>
          <w:lang w:val="bg-BG"/>
        </w:rPr>
        <w:t>.</w:t>
      </w:r>
    </w:p>
    <w:p w:rsidR="00677962" w:rsidRPr="005E7586" w:rsidRDefault="00677962" w:rsidP="003B4E9F">
      <w:pPr>
        <w:ind w:left="118" w:right="-257" w:firstLine="590"/>
        <w:jc w:val="both"/>
        <w:rPr>
          <w:spacing w:val="-1"/>
          <w:szCs w:val="24"/>
        </w:rPr>
      </w:pPr>
      <w:r w:rsidRPr="003538B6">
        <w:rPr>
          <w:szCs w:val="24"/>
        </w:rPr>
        <w:t>В техническото</w:t>
      </w:r>
      <w:r w:rsidRPr="005E7586">
        <w:rPr>
          <w:szCs w:val="24"/>
        </w:rPr>
        <w:t xml:space="preserve"> предложение участникът описва предлагания подход за изпълнение на поръчката в съответствие с изискванията на Възложителя и приложимите нормативни актове, като след извършен оглед на място се правят следните п</w:t>
      </w:r>
      <w:r w:rsidRPr="005E7586">
        <w:rPr>
          <w:spacing w:val="-1"/>
          <w:szCs w:val="24"/>
        </w:rPr>
        <w:t>редложения:</w:t>
      </w:r>
    </w:p>
    <w:p w:rsidR="00677962" w:rsidRPr="005E7586" w:rsidRDefault="00677962" w:rsidP="003B4E9F">
      <w:pPr>
        <w:ind w:left="709" w:right="-257"/>
        <w:jc w:val="both"/>
        <w:rPr>
          <w:spacing w:val="-2"/>
          <w:w w:val="105"/>
          <w:szCs w:val="24"/>
        </w:rPr>
      </w:pPr>
      <w:r w:rsidRPr="005E7586">
        <w:rPr>
          <w:szCs w:val="24"/>
        </w:rPr>
        <w:t xml:space="preserve">- Срок за изпълнение на строителството - в календарни дни, който не е повече от </w:t>
      </w:r>
      <w:r w:rsidR="00E048D6">
        <w:rPr>
          <w:szCs w:val="24"/>
        </w:rPr>
        <w:t>60</w:t>
      </w:r>
      <w:r w:rsidRPr="005E7586">
        <w:rPr>
          <w:spacing w:val="-2"/>
          <w:w w:val="105"/>
          <w:szCs w:val="24"/>
        </w:rPr>
        <w:t>(</w:t>
      </w:r>
      <w:r w:rsidR="00E048D6">
        <w:rPr>
          <w:i/>
          <w:spacing w:val="-2"/>
          <w:w w:val="105"/>
          <w:szCs w:val="24"/>
        </w:rPr>
        <w:t>шестдесет</w:t>
      </w:r>
      <w:r w:rsidRPr="005E7586">
        <w:rPr>
          <w:spacing w:val="-2"/>
          <w:w w:val="105"/>
          <w:szCs w:val="24"/>
        </w:rPr>
        <w:t>) дни. Предложеният срок за изпълнение следва да бъде цяло число.</w:t>
      </w:r>
    </w:p>
    <w:p w:rsidR="00677962" w:rsidRPr="005E7586" w:rsidRDefault="00677962" w:rsidP="003B4E9F">
      <w:pPr>
        <w:ind w:left="709" w:right="-257"/>
        <w:jc w:val="both"/>
        <w:rPr>
          <w:szCs w:val="24"/>
        </w:rPr>
      </w:pPr>
      <w:r w:rsidRPr="005E7586">
        <w:rPr>
          <w:szCs w:val="24"/>
        </w:rPr>
        <w:t xml:space="preserve">- Срокът, в които изпълнителят ще отстранява всички дефекти на изпълнените от него строителни работи, с изключение на тези предизвикани от изключителни обстоятелства. Срокът не може да бъде по-кратък </w:t>
      </w:r>
      <w:r w:rsidRPr="0016782C">
        <w:rPr>
          <w:szCs w:val="24"/>
        </w:rPr>
        <w:t>от пет години от</w:t>
      </w:r>
      <w:r w:rsidRPr="005E7586">
        <w:rPr>
          <w:szCs w:val="24"/>
        </w:rPr>
        <w:t xml:space="preserve"> датата на окончателно приемане на извършените дейности. („изключителни о</w:t>
      </w:r>
      <w:r w:rsidR="002E6655" w:rsidRPr="005E7586">
        <w:rPr>
          <w:szCs w:val="24"/>
        </w:rPr>
        <w:t>б</w:t>
      </w:r>
      <w:r w:rsidRPr="005E7586">
        <w:rPr>
          <w:szCs w:val="24"/>
        </w:rPr>
        <w:t>стоятелства” са дефинирани в т. 17 на §2 от Допълнителните разпоредби на ЗОП).</w:t>
      </w:r>
    </w:p>
    <w:p w:rsidR="00677962" w:rsidRPr="005E7586" w:rsidRDefault="00677962" w:rsidP="003B4E9F">
      <w:pPr>
        <w:widowControl/>
        <w:suppressAutoHyphens w:val="0"/>
        <w:ind w:right="-257" w:firstLine="709"/>
        <w:jc w:val="both"/>
        <w:rPr>
          <w:szCs w:val="24"/>
        </w:rPr>
      </w:pPr>
      <w:r w:rsidRPr="00F00B36">
        <w:rPr>
          <w:szCs w:val="24"/>
        </w:rPr>
        <w:t xml:space="preserve">Участникът следва да предложи </w:t>
      </w:r>
      <w:r w:rsidRPr="005E7586">
        <w:rPr>
          <w:szCs w:val="24"/>
        </w:rPr>
        <w:t>„Работна програма“ за изпълнение на дейностите, съдържаща подробно описание на предлагания подход за работа: планиране на работата; организацията, която ще създаде на обекта; техническите и човешките ресурси, които ще използва за изпълнение на строителните работи; методите и организацията на текущия контрол, който ще гарантира съответствието на изпълнените работи с основните изисквания към строежите и изпълнението на договора в срок и изискуемото качест</w:t>
      </w:r>
      <w:r w:rsidR="002E6655" w:rsidRPr="005E7586">
        <w:rPr>
          <w:szCs w:val="24"/>
        </w:rPr>
        <w:t>в</w:t>
      </w:r>
      <w:r w:rsidRPr="005E7586">
        <w:rPr>
          <w:szCs w:val="24"/>
        </w:rPr>
        <w:t>о.</w:t>
      </w:r>
    </w:p>
    <w:p w:rsidR="00677962" w:rsidRPr="005E7586" w:rsidRDefault="00677962" w:rsidP="003B4E9F">
      <w:pPr>
        <w:ind w:left="118" w:right="-257" w:firstLine="590"/>
        <w:jc w:val="both"/>
        <w:rPr>
          <w:w w:val="105"/>
          <w:szCs w:val="24"/>
        </w:rPr>
      </w:pPr>
      <w:r w:rsidRPr="005E7586">
        <w:rPr>
          <w:szCs w:val="24"/>
        </w:rPr>
        <w:t xml:space="preserve">Предлаганият подход за работа следва да е илюстриран с </w:t>
      </w:r>
      <w:r w:rsidRPr="005E7586">
        <w:rPr>
          <w:w w:val="105"/>
          <w:szCs w:val="24"/>
        </w:rPr>
        <w:t>Линеен график за изпълнение на поръчката, от който да е видна времевата и технологичната последователност на изпълнение на всички дейности при изпълнение на поръчката, съобразно предлагания от участника срок и подход на изпълнение</w:t>
      </w:r>
      <w:r w:rsidR="00E34312">
        <w:rPr>
          <w:w w:val="105"/>
          <w:szCs w:val="24"/>
        </w:rPr>
        <w:t>.</w:t>
      </w:r>
    </w:p>
    <w:p w:rsidR="00677962" w:rsidRPr="005E7586" w:rsidRDefault="00677962" w:rsidP="003B4E9F">
      <w:pPr>
        <w:ind w:left="118" w:right="-257" w:firstLine="590"/>
        <w:jc w:val="both"/>
        <w:rPr>
          <w:bCs/>
          <w:color w:val="000000"/>
          <w:szCs w:val="24"/>
        </w:rPr>
      </w:pPr>
      <w:r w:rsidRPr="005E7586">
        <w:rPr>
          <w:w w:val="105"/>
          <w:szCs w:val="24"/>
        </w:rPr>
        <w:t xml:space="preserve">Графикът следва да е изготвен в календарни дни и </w:t>
      </w:r>
      <w:r w:rsidRPr="005E7586">
        <w:rPr>
          <w:bCs/>
          <w:color w:val="000000"/>
          <w:szCs w:val="24"/>
        </w:rPr>
        <w:t xml:space="preserve">следва да включва пълния обем </w:t>
      </w:r>
      <w:r w:rsidRPr="005E7586">
        <w:rPr>
          <w:bCs/>
          <w:color w:val="000000"/>
          <w:szCs w:val="24"/>
        </w:rPr>
        <w:lastRenderedPageBreak/>
        <w:t xml:space="preserve">дейности за изпълнение на поръчката. Графикът трябва да включва времето за изпълнение, последователността на изпълнение на дейностите и взаимна обвързаност между тях; Да са указани сроковете за започване / приключване на отделните дейности. </w:t>
      </w:r>
    </w:p>
    <w:p w:rsidR="00677962" w:rsidRPr="005E7586" w:rsidRDefault="00677962" w:rsidP="003B4E9F">
      <w:pPr>
        <w:spacing w:before="120"/>
        <w:ind w:right="-257" w:firstLine="709"/>
        <w:jc w:val="both"/>
        <w:rPr>
          <w:i/>
          <w:szCs w:val="24"/>
        </w:rPr>
      </w:pPr>
      <w:r w:rsidRPr="005E7586">
        <w:rPr>
          <w:i/>
          <w:szCs w:val="24"/>
        </w:rPr>
        <w:t xml:space="preserve">Участникът се отстранява от по-нататъшно участие в </w:t>
      </w:r>
      <w:r w:rsidR="00F00B36">
        <w:rPr>
          <w:i/>
          <w:szCs w:val="24"/>
        </w:rPr>
        <w:t>обществената поръчка</w:t>
      </w:r>
      <w:r w:rsidRPr="005E7586">
        <w:rPr>
          <w:i/>
          <w:szCs w:val="24"/>
        </w:rPr>
        <w:t xml:space="preserve"> в случай че в предложения линеен график не са включени предвидените дейности и всички строителни работи, необходими за успешно приключване на обекта или липсват срокове за започване / приключване на отделните дейности или не е показана последователността на изпълнението им или е налице нарушение на технологичната последователност при изпълнение на работите.</w:t>
      </w:r>
    </w:p>
    <w:p w:rsidR="00677962" w:rsidRPr="005E7586" w:rsidRDefault="00677962" w:rsidP="003B4E9F">
      <w:pPr>
        <w:spacing w:before="120"/>
        <w:ind w:right="-257" w:firstLine="708"/>
        <w:jc w:val="both"/>
        <w:rPr>
          <w:szCs w:val="24"/>
        </w:rPr>
      </w:pPr>
      <w:r w:rsidRPr="005E7586">
        <w:rPr>
          <w:w w:val="105"/>
          <w:szCs w:val="24"/>
        </w:rPr>
        <w:t>С подписване на образеца се д</w:t>
      </w:r>
      <w:r w:rsidRPr="005E7586">
        <w:rPr>
          <w:szCs w:val="24"/>
        </w:rPr>
        <w:t>екларира:</w:t>
      </w:r>
    </w:p>
    <w:p w:rsidR="00677962" w:rsidRPr="005E7586" w:rsidRDefault="00677962" w:rsidP="003B4E9F">
      <w:pPr>
        <w:widowControl/>
        <w:numPr>
          <w:ilvl w:val="0"/>
          <w:numId w:val="5"/>
        </w:numPr>
        <w:suppressAutoHyphens w:val="0"/>
        <w:ind w:right="-257"/>
        <w:jc w:val="both"/>
        <w:rPr>
          <w:iCs/>
          <w:szCs w:val="24"/>
        </w:rPr>
      </w:pPr>
      <w:r w:rsidRPr="005E7586">
        <w:rPr>
          <w:iCs/>
          <w:szCs w:val="24"/>
        </w:rPr>
        <w:t>Съгласие с клаузите на проекта на договор;</w:t>
      </w:r>
    </w:p>
    <w:p w:rsidR="00677962" w:rsidRPr="005E7586" w:rsidRDefault="00677962" w:rsidP="003B4E9F">
      <w:pPr>
        <w:widowControl/>
        <w:numPr>
          <w:ilvl w:val="0"/>
          <w:numId w:val="5"/>
        </w:numPr>
        <w:suppressAutoHyphens w:val="0"/>
        <w:ind w:right="-257"/>
        <w:jc w:val="both"/>
        <w:rPr>
          <w:iCs/>
          <w:szCs w:val="24"/>
        </w:rPr>
      </w:pPr>
      <w:r w:rsidRPr="005E7586">
        <w:rPr>
          <w:iCs/>
          <w:szCs w:val="24"/>
        </w:rPr>
        <w:t>Срок на валидност на офертата;</w:t>
      </w:r>
    </w:p>
    <w:p w:rsidR="00677962" w:rsidRPr="005E7586" w:rsidRDefault="00677962" w:rsidP="003B4E9F">
      <w:pPr>
        <w:widowControl/>
        <w:numPr>
          <w:ilvl w:val="0"/>
          <w:numId w:val="5"/>
        </w:numPr>
        <w:suppressAutoHyphens w:val="0"/>
        <w:ind w:right="-257"/>
        <w:jc w:val="both"/>
        <w:rPr>
          <w:iCs/>
          <w:szCs w:val="24"/>
        </w:rPr>
      </w:pPr>
      <w:r w:rsidRPr="005E7586">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677962" w:rsidRPr="005E7586" w:rsidRDefault="00677962" w:rsidP="003B4E9F">
      <w:pPr>
        <w:widowControl/>
        <w:numPr>
          <w:ilvl w:val="0"/>
          <w:numId w:val="5"/>
        </w:numPr>
        <w:suppressAutoHyphens w:val="0"/>
        <w:ind w:right="-257"/>
        <w:jc w:val="both"/>
        <w:rPr>
          <w:iCs/>
          <w:szCs w:val="24"/>
        </w:rPr>
      </w:pPr>
      <w:r w:rsidRPr="005E7586">
        <w:rPr>
          <w:iCs/>
          <w:szCs w:val="24"/>
        </w:rPr>
        <w:t>Че в случай, че бъде избран за изпълнител ще поддържа застраховка „Професионална отговорност“ до изтичане на гаранционните срокове на изпълненото строителство.</w:t>
      </w:r>
    </w:p>
    <w:p w:rsidR="00677962" w:rsidRPr="005E7586" w:rsidRDefault="00677962" w:rsidP="003B4E9F">
      <w:pPr>
        <w:ind w:right="-257" w:firstLine="708"/>
        <w:jc w:val="both"/>
        <w:rPr>
          <w:szCs w:val="24"/>
        </w:rPr>
      </w:pPr>
      <w:r w:rsidRPr="005E7586">
        <w:rPr>
          <w:w w:val="105"/>
          <w:szCs w:val="24"/>
        </w:rPr>
        <w:t>Към техническото предложение, по образец на участника, се прилагат</w:t>
      </w:r>
      <w:r w:rsidRPr="005E7586">
        <w:rPr>
          <w:szCs w:val="24"/>
        </w:rPr>
        <w:t>:</w:t>
      </w:r>
    </w:p>
    <w:p w:rsidR="00677962" w:rsidRPr="005E7586" w:rsidRDefault="00677962" w:rsidP="003B4E9F">
      <w:pPr>
        <w:widowControl/>
        <w:numPr>
          <w:ilvl w:val="0"/>
          <w:numId w:val="5"/>
        </w:numPr>
        <w:suppressAutoHyphens w:val="0"/>
        <w:ind w:right="-257"/>
        <w:jc w:val="both"/>
        <w:rPr>
          <w:iCs/>
          <w:szCs w:val="24"/>
        </w:rPr>
      </w:pPr>
      <w:r w:rsidRPr="005E7586">
        <w:rPr>
          <w:iCs/>
          <w:szCs w:val="24"/>
        </w:rPr>
        <w:t>Документ за упълномощаване, когато лицето, което подава офертата, не е законният представител на участника;</w:t>
      </w:r>
    </w:p>
    <w:p w:rsidR="00677962" w:rsidRPr="0016782C" w:rsidRDefault="00677962" w:rsidP="003B4E9F">
      <w:pPr>
        <w:widowControl/>
        <w:numPr>
          <w:ilvl w:val="0"/>
          <w:numId w:val="5"/>
        </w:numPr>
        <w:suppressAutoHyphens w:val="0"/>
        <w:ind w:right="-257"/>
        <w:jc w:val="both"/>
        <w:rPr>
          <w:iCs/>
          <w:szCs w:val="24"/>
        </w:rPr>
      </w:pPr>
      <w:r w:rsidRPr="005E7586">
        <w:rPr>
          <w:rStyle w:val="81"/>
          <w:sz w:val="24"/>
          <w:szCs w:val="24"/>
        </w:rPr>
        <w:t>Декларация</w:t>
      </w:r>
      <w:r w:rsidRPr="005E7586">
        <w:rPr>
          <w:iCs/>
          <w:szCs w:val="24"/>
        </w:rPr>
        <w:t xml:space="preserve"> за конфиденциалност в случай на приложимост. </w:t>
      </w:r>
      <w:r w:rsidRPr="005E7586">
        <w:rPr>
          <w:i/>
          <w:iCs/>
          <w:szCs w:val="24"/>
        </w:rPr>
        <w:t>Не е конфиденциална информация, на базата на която се извършва оценяването.</w:t>
      </w:r>
    </w:p>
    <w:p w:rsidR="00677962" w:rsidRPr="0016782C" w:rsidRDefault="00677962" w:rsidP="0016782C">
      <w:pPr>
        <w:widowControl/>
        <w:numPr>
          <w:ilvl w:val="0"/>
          <w:numId w:val="5"/>
        </w:numPr>
        <w:suppressAutoHyphens w:val="0"/>
        <w:ind w:right="-257"/>
        <w:jc w:val="both"/>
        <w:rPr>
          <w:iCs/>
          <w:szCs w:val="24"/>
        </w:rPr>
      </w:pPr>
      <w:r w:rsidRPr="0016782C">
        <w:rPr>
          <w:iCs/>
          <w:szCs w:val="24"/>
        </w:rPr>
        <w:t>оборудване.</w:t>
      </w:r>
    </w:p>
    <w:p w:rsidR="00677962" w:rsidRDefault="00677962" w:rsidP="003B4E9F">
      <w:pPr>
        <w:ind w:right="-257" w:firstLine="709"/>
        <w:jc w:val="both"/>
        <w:rPr>
          <w:w w:val="105"/>
          <w:szCs w:val="24"/>
        </w:rPr>
      </w:pPr>
      <w:r w:rsidRPr="005E7586">
        <w:rPr>
          <w:w w:val="105"/>
          <w:szCs w:val="24"/>
        </w:rPr>
        <w:t>Във връзка с разпоредбата на чл.47, ал</w:t>
      </w:r>
      <w:r w:rsidR="00F00B36">
        <w:rPr>
          <w:w w:val="105"/>
          <w:szCs w:val="24"/>
        </w:rPr>
        <w:t>.</w:t>
      </w:r>
      <w:r w:rsidRPr="005E7586">
        <w:rPr>
          <w:w w:val="105"/>
          <w:szCs w:val="24"/>
        </w:rPr>
        <w:t xml:space="preserve">4 от ЗОПсе предоставя информация за органи, от които участниците могат да получат необходимата информация за приложимите правила и изисквания </w:t>
      </w:r>
      <w:r w:rsidR="002E6655" w:rsidRPr="005E7586">
        <w:rPr>
          <w:w w:val="105"/>
          <w:szCs w:val="24"/>
        </w:rPr>
        <w:t>при изпълнение на строителств</w:t>
      </w:r>
      <w:r w:rsidRPr="005E7586">
        <w:rPr>
          <w:w w:val="105"/>
          <w:szCs w:val="24"/>
        </w:rPr>
        <w:t>ото относно: данъци и осигуровки – Министе</w:t>
      </w:r>
      <w:r w:rsidR="002E6655" w:rsidRPr="005E7586">
        <w:rPr>
          <w:w w:val="105"/>
          <w:szCs w:val="24"/>
        </w:rPr>
        <w:t>р</w:t>
      </w:r>
      <w:r w:rsidRPr="005E7586">
        <w:rPr>
          <w:w w:val="105"/>
          <w:szCs w:val="24"/>
        </w:rPr>
        <w:t>ство на финансите (</w:t>
      </w:r>
      <w:hyperlink r:id="rId18" w:history="1">
        <w:r w:rsidRPr="005E7586">
          <w:rPr>
            <w:rStyle w:val="a3"/>
            <w:w w:val="105"/>
            <w:szCs w:val="24"/>
          </w:rPr>
          <w:t>http://www.minfin.bg/</w:t>
        </w:r>
      </w:hyperlink>
      <w:r w:rsidRPr="005E7586">
        <w:rPr>
          <w:w w:val="105"/>
          <w:szCs w:val="24"/>
        </w:rPr>
        <w:t>), Национална агенция по приходите (</w:t>
      </w:r>
      <w:hyperlink r:id="rId19" w:history="1">
        <w:r w:rsidRPr="005E7586">
          <w:rPr>
            <w:rStyle w:val="a3"/>
            <w:w w:val="105"/>
            <w:szCs w:val="24"/>
          </w:rPr>
          <w:t>http://www.nap.bg/</w:t>
        </w:r>
      </w:hyperlink>
      <w:r w:rsidRPr="005E7586">
        <w:rPr>
          <w:w w:val="105"/>
          <w:szCs w:val="24"/>
        </w:rPr>
        <w:t>); закрила на заетостта и условията на труд: Министерство на труда и социалната политика (</w:t>
      </w:r>
      <w:hyperlink r:id="rId20" w:history="1">
        <w:r w:rsidRPr="005E7586">
          <w:rPr>
            <w:rStyle w:val="a3"/>
            <w:w w:val="105"/>
            <w:szCs w:val="24"/>
          </w:rPr>
          <w:t>https://www.mlsp.government.bg/</w:t>
        </w:r>
      </w:hyperlink>
      <w:r w:rsidRPr="005E7586">
        <w:rPr>
          <w:w w:val="105"/>
          <w:szCs w:val="24"/>
        </w:rPr>
        <w:t>), Главна инспекция по труда (</w:t>
      </w:r>
      <w:hyperlink r:id="rId21" w:history="1">
        <w:r w:rsidRPr="005E7586">
          <w:rPr>
            <w:rStyle w:val="a3"/>
            <w:w w:val="105"/>
            <w:szCs w:val="24"/>
          </w:rPr>
          <w:t>http://www.gli.government.bg/</w:t>
        </w:r>
      </w:hyperlink>
      <w:r w:rsidRPr="005E7586">
        <w:rPr>
          <w:w w:val="105"/>
          <w:szCs w:val="24"/>
        </w:rPr>
        <w:t>), Агенция по заетостта (</w:t>
      </w:r>
      <w:hyperlink r:id="rId22" w:history="1">
        <w:r w:rsidRPr="005E7586">
          <w:rPr>
            <w:rStyle w:val="a3"/>
            <w:w w:val="105"/>
            <w:szCs w:val="24"/>
          </w:rPr>
          <w:t>https://www.az.government.bg/</w:t>
        </w:r>
      </w:hyperlink>
      <w:r w:rsidR="0020133D">
        <w:rPr>
          <w:w w:val="105"/>
          <w:szCs w:val="24"/>
        </w:rPr>
        <w:t xml:space="preserve">); </w:t>
      </w:r>
      <w:r w:rsidRPr="005E7586">
        <w:rPr>
          <w:w w:val="105"/>
          <w:szCs w:val="24"/>
        </w:rPr>
        <w:t>опазване на околната среда: Министерство на околната среда и водите (http://www.moew.government.bg/); така също и Главна дирекция Пожарна безопасност и защита на населението (</w:t>
      </w:r>
      <w:hyperlink r:id="rId23" w:history="1">
        <w:r w:rsidRPr="005E7586">
          <w:rPr>
            <w:rStyle w:val="a3"/>
            <w:w w:val="105"/>
            <w:szCs w:val="24"/>
          </w:rPr>
          <w:t>https://www.mvr.bg/gdpbzn</w:t>
        </w:r>
      </w:hyperlink>
      <w:r w:rsidRPr="005E7586">
        <w:rPr>
          <w:w w:val="105"/>
          <w:szCs w:val="24"/>
        </w:rPr>
        <w:t xml:space="preserve">). </w:t>
      </w:r>
    </w:p>
    <w:p w:rsidR="00C7406A" w:rsidRPr="005E7586" w:rsidRDefault="00C7406A" w:rsidP="003B4E9F">
      <w:pPr>
        <w:ind w:right="-257" w:firstLine="709"/>
        <w:jc w:val="both"/>
        <w:rPr>
          <w:w w:val="105"/>
          <w:szCs w:val="24"/>
        </w:rPr>
      </w:pPr>
    </w:p>
    <w:p w:rsidR="00677962" w:rsidRPr="005E7586" w:rsidRDefault="00677962" w:rsidP="003B4E9F">
      <w:pPr>
        <w:pStyle w:val="ab"/>
        <w:numPr>
          <w:ilvl w:val="1"/>
          <w:numId w:val="1"/>
        </w:numPr>
        <w:spacing w:before="120" w:after="0" w:line="240" w:lineRule="auto"/>
        <w:ind w:left="567" w:right="-257"/>
        <w:jc w:val="both"/>
        <w:outlineLvl w:val="0"/>
        <w:rPr>
          <w:b/>
          <w:szCs w:val="24"/>
          <w:lang w:val="bg-BG"/>
        </w:rPr>
      </w:pPr>
      <w:r w:rsidRPr="005E7586">
        <w:rPr>
          <w:b/>
          <w:szCs w:val="24"/>
          <w:lang w:val="bg-BG"/>
        </w:rPr>
        <w:t xml:space="preserve">Ценово предложение – </w:t>
      </w:r>
      <w:r w:rsidR="00CF4765">
        <w:rPr>
          <w:szCs w:val="24"/>
          <w:lang w:val="bg-BG"/>
        </w:rPr>
        <w:t xml:space="preserve">Образец № 3 </w:t>
      </w:r>
      <w:r w:rsidR="00CF4765" w:rsidRPr="00CF4765">
        <w:rPr>
          <w:b/>
          <w:szCs w:val="24"/>
          <w:lang w:val="bg-BG"/>
        </w:rPr>
        <w:t>-</w:t>
      </w:r>
      <w:r w:rsidRPr="00B20AA9">
        <w:rPr>
          <w:szCs w:val="24"/>
          <w:lang w:val="bg-BG"/>
        </w:rPr>
        <w:t>файл:</w:t>
      </w:r>
      <w:r w:rsidRPr="00B20AA9">
        <w:rPr>
          <w:i/>
          <w:szCs w:val="24"/>
          <w:lang w:val="bg-BG"/>
        </w:rPr>
        <w:t xml:space="preserve"> ІI.</w:t>
      </w:r>
      <w:r w:rsidR="002E6655" w:rsidRPr="00B20AA9">
        <w:rPr>
          <w:i/>
          <w:szCs w:val="24"/>
          <w:lang w:val="bg-BG"/>
        </w:rPr>
        <w:t>Образец 3_Ценово предложение</w:t>
      </w:r>
      <w:r w:rsidRPr="00B20AA9">
        <w:rPr>
          <w:i/>
          <w:szCs w:val="24"/>
          <w:lang w:val="bg-BG"/>
        </w:rPr>
        <w:t>.doc</w:t>
      </w:r>
    </w:p>
    <w:p w:rsidR="00677962" w:rsidRPr="005E7586" w:rsidRDefault="00677962" w:rsidP="003B4E9F">
      <w:pPr>
        <w:tabs>
          <w:tab w:val="left" w:pos="567"/>
          <w:tab w:val="left" w:pos="851"/>
          <w:tab w:val="left" w:pos="1134"/>
        </w:tabs>
        <w:ind w:right="-257" w:firstLine="567"/>
        <w:jc w:val="both"/>
        <w:rPr>
          <w:rStyle w:val="81"/>
          <w:sz w:val="24"/>
          <w:szCs w:val="24"/>
        </w:rPr>
      </w:pPr>
      <w:r w:rsidRPr="005E7586">
        <w:rPr>
          <w:rStyle w:val="81"/>
          <w:sz w:val="24"/>
          <w:szCs w:val="24"/>
        </w:rPr>
        <w:t>Ценовото предложение се изготвя чрез попълване на образеца</w:t>
      </w:r>
      <w:r w:rsidR="00492C37">
        <w:rPr>
          <w:rStyle w:val="81"/>
          <w:sz w:val="24"/>
          <w:szCs w:val="24"/>
        </w:rPr>
        <w:t xml:space="preserve"> на база техническата спецификация и изискванията за изпълнение на поръчката</w:t>
      </w:r>
      <w:r w:rsidRPr="005E7586">
        <w:rPr>
          <w:rStyle w:val="81"/>
          <w:sz w:val="24"/>
          <w:szCs w:val="24"/>
        </w:rPr>
        <w:t xml:space="preserve">. </w:t>
      </w:r>
    </w:p>
    <w:p w:rsidR="008665B4" w:rsidRPr="00655DEA" w:rsidRDefault="00677962" w:rsidP="003B4E9F">
      <w:pPr>
        <w:pStyle w:val="11"/>
        <w:tabs>
          <w:tab w:val="left" w:pos="2655"/>
        </w:tabs>
        <w:spacing w:line="240" w:lineRule="auto"/>
        <w:ind w:right="-257" w:firstLine="567"/>
        <w:rPr>
          <w:rStyle w:val="81"/>
          <w:sz w:val="24"/>
          <w:szCs w:val="24"/>
          <w:lang w:val="bg-BG"/>
        </w:rPr>
      </w:pPr>
      <w:r w:rsidRPr="005E7586">
        <w:rPr>
          <w:rStyle w:val="81"/>
          <w:sz w:val="24"/>
          <w:szCs w:val="24"/>
          <w:lang w:val="bg-BG"/>
        </w:rPr>
        <w:t xml:space="preserve">С попълненото Ценово предложение участникът предлага цена за изпълнение на съответната </w:t>
      </w:r>
      <w:r w:rsidR="000363FE">
        <w:rPr>
          <w:rStyle w:val="81"/>
          <w:sz w:val="24"/>
          <w:szCs w:val="24"/>
          <w:lang w:val="bg-BG"/>
        </w:rPr>
        <w:t>поръчка</w:t>
      </w:r>
      <w:r w:rsidRPr="005E7586">
        <w:rPr>
          <w:rStyle w:val="81"/>
          <w:sz w:val="24"/>
          <w:szCs w:val="24"/>
          <w:lang w:val="bg-BG"/>
        </w:rPr>
        <w:t>. Цената за изпълнение следва да бъде представена в български лева, поотделно за всеки обект. Стойностите се посочват /закръглят/ до втория</w:t>
      </w:r>
      <w:r w:rsidR="008665B4">
        <w:rPr>
          <w:rStyle w:val="81"/>
          <w:sz w:val="24"/>
          <w:szCs w:val="24"/>
          <w:lang w:val="bg-BG"/>
        </w:rPr>
        <w:t xml:space="preserve"> знак след десетичната </w:t>
      </w:r>
      <w:r w:rsidR="008665B4" w:rsidRPr="00655DEA">
        <w:rPr>
          <w:rStyle w:val="81"/>
          <w:sz w:val="24"/>
          <w:szCs w:val="24"/>
          <w:lang w:val="bg-BG"/>
        </w:rPr>
        <w:t>запетая и не могат да са по-малки от 0,01 лв. Цена от 0,00 лв. не се счита за направено ценово предложение.</w:t>
      </w:r>
    </w:p>
    <w:p w:rsidR="00677962" w:rsidRPr="005E7586" w:rsidRDefault="00677962" w:rsidP="003B4E9F">
      <w:pPr>
        <w:pStyle w:val="11"/>
        <w:tabs>
          <w:tab w:val="left" w:pos="2655"/>
        </w:tabs>
        <w:spacing w:line="240" w:lineRule="auto"/>
        <w:ind w:right="-257" w:firstLine="567"/>
        <w:rPr>
          <w:rStyle w:val="81"/>
          <w:sz w:val="24"/>
          <w:szCs w:val="24"/>
          <w:lang w:val="bg-BG"/>
        </w:rPr>
      </w:pPr>
      <w:r w:rsidRPr="00655DEA">
        <w:rPr>
          <w:rStyle w:val="81"/>
          <w:sz w:val="24"/>
          <w:szCs w:val="24"/>
          <w:lang w:val="bg-BG"/>
        </w:rPr>
        <w:t>Цената, посочена в Ценовото предложение трябва да включва всички преки и непреки разходи, които Участникът ще извърши за</w:t>
      </w:r>
      <w:r w:rsidRPr="005E7586">
        <w:rPr>
          <w:rStyle w:val="81"/>
          <w:sz w:val="24"/>
          <w:szCs w:val="24"/>
          <w:lang w:val="bg-BG"/>
        </w:rPr>
        <w:t xml:space="preserve"> изпълнението на поръчката. </w:t>
      </w:r>
    </w:p>
    <w:p w:rsidR="00677962" w:rsidRDefault="00677962" w:rsidP="003B4E9F">
      <w:pPr>
        <w:pStyle w:val="11"/>
        <w:tabs>
          <w:tab w:val="left" w:pos="2655"/>
        </w:tabs>
        <w:spacing w:line="240" w:lineRule="auto"/>
        <w:ind w:right="-257" w:firstLine="567"/>
        <w:rPr>
          <w:rStyle w:val="81"/>
          <w:sz w:val="24"/>
          <w:szCs w:val="24"/>
          <w:lang w:val="en-US"/>
        </w:rPr>
      </w:pPr>
      <w:r w:rsidRPr="005E7586">
        <w:rPr>
          <w:rStyle w:val="81"/>
          <w:sz w:val="24"/>
          <w:szCs w:val="24"/>
          <w:lang w:val="bg-BG"/>
        </w:rPr>
        <w:t xml:space="preserve">Предложената цена не може да надвишава осигурения финансов ресурс за </w:t>
      </w:r>
      <w:r w:rsidR="00E048D6">
        <w:rPr>
          <w:rStyle w:val="81"/>
          <w:sz w:val="24"/>
          <w:szCs w:val="24"/>
          <w:lang w:val="bg-BG"/>
        </w:rPr>
        <w:t>съответните обекти на обществената поръчка</w:t>
      </w:r>
      <w:r w:rsidR="008665B4">
        <w:rPr>
          <w:rStyle w:val="81"/>
          <w:sz w:val="24"/>
          <w:szCs w:val="24"/>
          <w:lang w:val="bg-BG"/>
        </w:rPr>
        <w:t>.</w:t>
      </w:r>
    </w:p>
    <w:p w:rsidR="00677962" w:rsidRDefault="00677962" w:rsidP="003B4E9F">
      <w:pPr>
        <w:pStyle w:val="11"/>
        <w:tabs>
          <w:tab w:val="left" w:pos="2655"/>
        </w:tabs>
        <w:spacing w:line="240" w:lineRule="auto"/>
        <w:ind w:right="-257" w:firstLine="567"/>
        <w:rPr>
          <w:rStyle w:val="81"/>
          <w:sz w:val="24"/>
          <w:szCs w:val="24"/>
          <w:lang w:val="en-US"/>
        </w:rPr>
      </w:pPr>
      <w:r w:rsidRPr="005E7586">
        <w:rPr>
          <w:rStyle w:val="81"/>
          <w:sz w:val="24"/>
          <w:szCs w:val="24"/>
          <w:lang w:val="bg-BG"/>
        </w:rPr>
        <w:t>При несъответствие между цифровата и изписаната с думи цена ще се приема за вярна изписаната с думи.</w:t>
      </w:r>
    </w:p>
    <w:p w:rsidR="00677962" w:rsidRPr="005E7586" w:rsidRDefault="00677962" w:rsidP="003B4E9F">
      <w:pPr>
        <w:pStyle w:val="11"/>
        <w:tabs>
          <w:tab w:val="left" w:pos="2655"/>
        </w:tabs>
        <w:spacing w:line="240" w:lineRule="auto"/>
        <w:ind w:right="-257" w:firstLine="567"/>
        <w:rPr>
          <w:lang w:val="bg-BG"/>
        </w:rPr>
      </w:pPr>
      <w:r w:rsidRPr="005E7586">
        <w:rPr>
          <w:rStyle w:val="81"/>
          <w:sz w:val="24"/>
          <w:szCs w:val="24"/>
          <w:lang w:val="bg-BG"/>
        </w:rPr>
        <w:lastRenderedPageBreak/>
        <w:t>Комисията за подбор на участниците извършва аритметична проверка на приложените ценови предложения. При установени аритметични</w:t>
      </w:r>
      <w:r w:rsidR="005E7586" w:rsidRPr="005E7586">
        <w:rPr>
          <w:rStyle w:val="81"/>
          <w:sz w:val="24"/>
          <w:szCs w:val="24"/>
          <w:lang w:val="bg-BG"/>
        </w:rPr>
        <w:t xml:space="preserve"> грешки,</w:t>
      </w:r>
      <w:r w:rsidRPr="005E7586">
        <w:rPr>
          <w:rStyle w:val="81"/>
          <w:sz w:val="24"/>
          <w:szCs w:val="24"/>
          <w:lang w:val="bg-BG"/>
        </w:rPr>
        <w:t xml:space="preserve"> Участникът се отстранява</w:t>
      </w:r>
      <w:r w:rsidRPr="005E7586">
        <w:t>.</w:t>
      </w:r>
    </w:p>
    <w:p w:rsidR="00677962" w:rsidRPr="005E7586" w:rsidRDefault="00677962" w:rsidP="003B4E9F">
      <w:pPr>
        <w:tabs>
          <w:tab w:val="left" w:pos="567"/>
          <w:tab w:val="left" w:pos="851"/>
          <w:tab w:val="left" w:pos="1134"/>
        </w:tabs>
        <w:ind w:right="-257" w:firstLine="567"/>
        <w:jc w:val="both"/>
        <w:rPr>
          <w:szCs w:val="24"/>
        </w:rPr>
      </w:pPr>
      <w:r w:rsidRPr="005E7586">
        <w:rPr>
          <w:szCs w:val="24"/>
        </w:rPr>
        <w:t xml:space="preserve">Към попълнения образец №3 се прилага попълнена количествена и стойностна сметка. Към документацията за обществената поръчка е приложен архивен файл </w:t>
      </w:r>
      <w:r w:rsidRPr="00CF4765">
        <w:rPr>
          <w:szCs w:val="24"/>
          <w:lang w:val="en-US"/>
        </w:rPr>
        <w:t>KCC.rar</w:t>
      </w:r>
      <w:r w:rsidRPr="005E7586">
        <w:rPr>
          <w:szCs w:val="24"/>
        </w:rPr>
        <w:t xml:space="preserve">, в който са предоставени образци на количествени и стойностни сметки за </w:t>
      </w:r>
      <w:r w:rsidR="00E048D6">
        <w:rPr>
          <w:szCs w:val="24"/>
        </w:rPr>
        <w:t>четирите обекта</w:t>
      </w:r>
      <w:r w:rsidRPr="005E7586">
        <w:rPr>
          <w:szCs w:val="24"/>
        </w:rPr>
        <w:t xml:space="preserve"> на обществената поръчка. Количествената и стойностна сметка, приложена към Ценовото предложение следва напълно да отговаря по вид на дейностите и техните количества на предоставения образец. </w:t>
      </w:r>
    </w:p>
    <w:p w:rsidR="00677962" w:rsidRPr="005E7586" w:rsidRDefault="00677962" w:rsidP="003B4E9F">
      <w:pPr>
        <w:tabs>
          <w:tab w:val="left" w:pos="567"/>
          <w:tab w:val="left" w:pos="851"/>
          <w:tab w:val="left" w:pos="1134"/>
        </w:tabs>
        <w:ind w:right="-257" w:firstLine="567"/>
        <w:jc w:val="both"/>
        <w:rPr>
          <w:rStyle w:val="81"/>
          <w:sz w:val="24"/>
          <w:szCs w:val="24"/>
        </w:rPr>
      </w:pPr>
      <w:r w:rsidRPr="005E7586">
        <w:rPr>
          <w:rStyle w:val="81"/>
          <w:sz w:val="24"/>
          <w:szCs w:val="24"/>
        </w:rPr>
        <w:t xml:space="preserve">Оценката на техническите и ценовите предложения на Участниците се извършва преди </w:t>
      </w:r>
      <w:r w:rsidRPr="005E7586">
        <w:rPr>
          <w:color w:val="000000"/>
          <w:szCs w:val="24"/>
        </w:rPr>
        <w:t>разглеждане на документите за съответствие с критериите за подбор</w:t>
      </w:r>
      <w:r w:rsidRPr="005E7586">
        <w:rPr>
          <w:rStyle w:val="81"/>
          <w:sz w:val="24"/>
          <w:szCs w:val="24"/>
        </w:rPr>
        <w:t xml:space="preserve"> (провеждането на предварителния подбор). Това позволява ценовото предложение да не се представя в отделен запечатан плик.</w:t>
      </w:r>
    </w:p>
    <w:p w:rsidR="00677962" w:rsidRPr="005E7586" w:rsidRDefault="001803D7" w:rsidP="003B4E9F">
      <w:pPr>
        <w:pStyle w:val="ab"/>
        <w:numPr>
          <w:ilvl w:val="1"/>
          <w:numId w:val="1"/>
        </w:numPr>
        <w:tabs>
          <w:tab w:val="left" w:pos="709"/>
          <w:tab w:val="left" w:pos="851"/>
        </w:tabs>
        <w:spacing w:before="120" w:after="0" w:line="276" w:lineRule="exact"/>
        <w:ind w:right="-257"/>
        <w:jc w:val="both"/>
        <w:outlineLvl w:val="0"/>
        <w:rPr>
          <w:b/>
          <w:szCs w:val="24"/>
          <w:lang w:val="bg-BG"/>
        </w:rPr>
      </w:pPr>
      <w:r>
        <w:rPr>
          <w:b/>
          <w:szCs w:val="24"/>
          <w:lang w:val="en-US"/>
        </w:rPr>
        <w:t xml:space="preserve"> </w:t>
      </w:r>
      <w:r w:rsidR="00677962" w:rsidRPr="005E7586">
        <w:rPr>
          <w:b/>
          <w:szCs w:val="24"/>
          <w:lang w:val="bg-BG"/>
        </w:rPr>
        <w:t>Договор за възлагане на обществена поръчка.</w:t>
      </w:r>
    </w:p>
    <w:p w:rsidR="00677962" w:rsidRPr="005E7586" w:rsidRDefault="00E048D6" w:rsidP="003B4E9F">
      <w:pPr>
        <w:pStyle w:val="ab"/>
        <w:tabs>
          <w:tab w:val="left" w:pos="567"/>
        </w:tabs>
        <w:spacing w:before="120" w:after="0" w:line="276" w:lineRule="exact"/>
        <w:ind w:left="502" w:right="-257"/>
        <w:jc w:val="both"/>
        <w:outlineLvl w:val="0"/>
        <w:rPr>
          <w:szCs w:val="24"/>
          <w:lang w:val="bg-BG"/>
        </w:rPr>
      </w:pPr>
      <w:r w:rsidRPr="00E048D6">
        <w:rPr>
          <w:szCs w:val="24"/>
          <w:lang w:val="bg-BG"/>
        </w:rPr>
        <w:t>П</w:t>
      </w:r>
      <w:r w:rsidR="00677962" w:rsidRPr="005E7586">
        <w:rPr>
          <w:szCs w:val="24"/>
          <w:lang w:val="bg-BG"/>
        </w:rPr>
        <w:t>одписва</w:t>
      </w:r>
      <w:r>
        <w:rPr>
          <w:szCs w:val="24"/>
          <w:lang w:val="bg-BG"/>
        </w:rPr>
        <w:t xml:space="preserve"> се</w:t>
      </w:r>
      <w:r w:rsidR="00677962" w:rsidRPr="005E7586">
        <w:rPr>
          <w:szCs w:val="24"/>
          <w:lang w:val="bg-BG"/>
        </w:rPr>
        <w:t xml:space="preserve"> договор за възлагане на обществена поръчка с избрания Изпълнител. Текстовете, представени в [</w:t>
      </w:r>
      <w:r w:rsidR="00677962" w:rsidRPr="005E7586">
        <w:rPr>
          <w:i/>
          <w:szCs w:val="24"/>
          <w:lang w:val="bg-BG"/>
        </w:rPr>
        <w:t>квадратни скоби и наклонен шрифт в черен цвят</w:t>
      </w:r>
      <w:r w:rsidR="00677962" w:rsidRPr="005E7586">
        <w:rPr>
          <w:szCs w:val="24"/>
          <w:lang w:val="bg-BG"/>
        </w:rPr>
        <w:t>], обозначават случаи, в които трябва да бъдат попълнени конкретни данни. Текстовете, представени в [</w:t>
      </w:r>
      <w:r w:rsidR="00677962" w:rsidRPr="005E7586">
        <w:rPr>
          <w:i/>
          <w:color w:val="FF0000"/>
          <w:szCs w:val="24"/>
          <w:lang w:val="bg-BG"/>
        </w:rPr>
        <w:t>квадратни скоби и наклонен шрифт в червен цвят</w:t>
      </w:r>
      <w:r w:rsidR="00677962" w:rsidRPr="005E7586">
        <w:rPr>
          <w:szCs w:val="24"/>
          <w:lang w:val="bg-BG"/>
        </w:rPr>
        <w:t>], обозначават пояснения или указания.</w:t>
      </w:r>
    </w:p>
    <w:p w:rsidR="00677962" w:rsidRPr="005E7586" w:rsidRDefault="00677962" w:rsidP="003B4E9F">
      <w:pPr>
        <w:pStyle w:val="ab"/>
        <w:tabs>
          <w:tab w:val="left" w:pos="567"/>
        </w:tabs>
        <w:spacing w:before="120" w:after="0" w:line="276" w:lineRule="exact"/>
        <w:ind w:left="0" w:right="-257"/>
        <w:jc w:val="both"/>
        <w:outlineLvl w:val="0"/>
        <w:rPr>
          <w:szCs w:val="24"/>
          <w:lang w:val="bg-BG"/>
        </w:rPr>
      </w:pPr>
      <w:r w:rsidRPr="005E7586">
        <w:rPr>
          <w:szCs w:val="24"/>
          <w:lang w:val="bg-BG"/>
        </w:rPr>
        <w:tab/>
        <w:t>Преди подписване на договора избраният изпълнител, представя:</w:t>
      </w:r>
    </w:p>
    <w:p w:rsidR="00677962" w:rsidRPr="005E7586" w:rsidRDefault="00677962" w:rsidP="003B4E9F">
      <w:pPr>
        <w:pStyle w:val="ab"/>
        <w:numPr>
          <w:ilvl w:val="0"/>
          <w:numId w:val="7"/>
        </w:numPr>
        <w:tabs>
          <w:tab w:val="left" w:pos="567"/>
        </w:tabs>
        <w:spacing w:before="120" w:after="0" w:line="276" w:lineRule="exact"/>
        <w:ind w:left="567" w:right="-257" w:hanging="284"/>
        <w:jc w:val="both"/>
        <w:outlineLvl w:val="0"/>
        <w:rPr>
          <w:szCs w:val="24"/>
          <w:lang w:val="bg-BG"/>
        </w:rPr>
      </w:pPr>
      <w:r w:rsidRPr="005E7586">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677962" w:rsidRPr="005E7586" w:rsidRDefault="00677962" w:rsidP="003B4E9F">
      <w:pPr>
        <w:pStyle w:val="ab"/>
        <w:numPr>
          <w:ilvl w:val="0"/>
          <w:numId w:val="7"/>
        </w:numPr>
        <w:tabs>
          <w:tab w:val="left" w:pos="567"/>
        </w:tabs>
        <w:spacing w:before="120" w:after="0" w:line="276" w:lineRule="exact"/>
        <w:ind w:left="567" w:right="-257" w:hanging="284"/>
        <w:jc w:val="both"/>
        <w:outlineLvl w:val="0"/>
        <w:rPr>
          <w:szCs w:val="24"/>
          <w:lang w:val="bg-BG"/>
        </w:rPr>
      </w:pPr>
      <w:r w:rsidRPr="005E7586">
        <w:rPr>
          <w:szCs w:val="24"/>
          <w:lang w:val="bg-BG"/>
        </w:rPr>
        <w:t xml:space="preserve">Актуални документи, удостоверяващи липсата на основанията за отстраняване от </w:t>
      </w:r>
      <w:r w:rsidR="00181E88">
        <w:rPr>
          <w:szCs w:val="24"/>
          <w:lang w:val="bg-BG"/>
        </w:rPr>
        <w:t>обществената поръчка</w:t>
      </w:r>
      <w:r w:rsidRPr="005E7586">
        <w:rPr>
          <w:szCs w:val="24"/>
          <w:lang w:val="bg-BG"/>
        </w:rPr>
        <w:t>, както и съответствието с поставените критерии за подбор. Документите се представят и за подизпълнителите и третите лица, ако има такива.</w:t>
      </w:r>
    </w:p>
    <w:p w:rsidR="00677962" w:rsidRPr="005E7586" w:rsidRDefault="00677962" w:rsidP="003B4E9F">
      <w:pPr>
        <w:pStyle w:val="ab"/>
        <w:tabs>
          <w:tab w:val="left" w:pos="567"/>
        </w:tabs>
        <w:spacing w:before="120" w:after="0" w:line="276" w:lineRule="exact"/>
        <w:ind w:left="567" w:right="-257"/>
        <w:jc w:val="both"/>
        <w:outlineLvl w:val="0"/>
        <w:rPr>
          <w:szCs w:val="24"/>
          <w:lang w:val="bg-BG"/>
        </w:rPr>
      </w:pPr>
      <w:r w:rsidRPr="005E7586">
        <w:rPr>
          <w:szCs w:val="24"/>
          <w:lang w:val="bg-BG"/>
        </w:rPr>
        <w:t>За доказване на липсата на основания за отстраняване се представят документите по чл.58, ал.1 от ЗОП при условията на чл.58, ал.6 от ЗОП.</w:t>
      </w:r>
    </w:p>
    <w:p w:rsidR="00677962" w:rsidRPr="005E7586" w:rsidRDefault="00677962" w:rsidP="003B4E9F">
      <w:pPr>
        <w:pStyle w:val="ab"/>
        <w:tabs>
          <w:tab w:val="left" w:pos="567"/>
        </w:tabs>
        <w:spacing w:before="120" w:after="0" w:line="276" w:lineRule="exact"/>
        <w:ind w:left="567" w:right="-257"/>
        <w:jc w:val="both"/>
        <w:outlineLvl w:val="0"/>
        <w:rPr>
          <w:szCs w:val="24"/>
          <w:lang w:val="bg-BG"/>
        </w:rPr>
      </w:pPr>
      <w:r w:rsidRPr="005E7586">
        <w:rPr>
          <w:szCs w:val="24"/>
          <w:lang w:val="bg-BG"/>
        </w:rPr>
        <w:t>За доказване на съответствието с критериите за подбор се представят:</w:t>
      </w:r>
    </w:p>
    <w:p w:rsidR="00677962" w:rsidRPr="005E7586" w:rsidRDefault="00677962" w:rsidP="003B4E9F">
      <w:pPr>
        <w:pStyle w:val="ab"/>
        <w:numPr>
          <w:ilvl w:val="0"/>
          <w:numId w:val="8"/>
        </w:numPr>
        <w:tabs>
          <w:tab w:val="left" w:pos="284"/>
        </w:tabs>
        <w:spacing w:before="120" w:after="0" w:line="276" w:lineRule="exact"/>
        <w:ind w:left="851" w:right="-257" w:hanging="284"/>
        <w:jc w:val="both"/>
        <w:outlineLvl w:val="0"/>
        <w:rPr>
          <w:szCs w:val="24"/>
          <w:lang w:val="bg-BG"/>
        </w:rPr>
      </w:pPr>
      <w:r w:rsidRPr="005E7586">
        <w:rPr>
          <w:szCs w:val="24"/>
          <w:lang w:val="bg-BG"/>
        </w:rPr>
        <w:t>удостоверение за вписване по реда на чл.3, ал.1 от Закона за камарата на строителите, придружено от валиден талон. В случай, че участникът е чуждестранно лице може да представи и удостоверение за извършване на еднократна или временна строителна услуга, издадено по реда на чл.25а от ЗКС.</w:t>
      </w:r>
    </w:p>
    <w:p w:rsidR="00677962" w:rsidRPr="005E7586" w:rsidRDefault="00677962" w:rsidP="003B4E9F">
      <w:pPr>
        <w:pStyle w:val="ab"/>
        <w:numPr>
          <w:ilvl w:val="0"/>
          <w:numId w:val="8"/>
        </w:numPr>
        <w:tabs>
          <w:tab w:val="left" w:pos="284"/>
        </w:tabs>
        <w:spacing w:before="120" w:after="0" w:line="276" w:lineRule="exact"/>
        <w:ind w:left="851" w:right="-257" w:hanging="284"/>
        <w:jc w:val="both"/>
        <w:outlineLvl w:val="0"/>
        <w:rPr>
          <w:szCs w:val="24"/>
          <w:lang w:val="bg-BG"/>
        </w:rPr>
      </w:pPr>
      <w:r w:rsidRPr="005E7586">
        <w:rPr>
          <w:szCs w:val="24"/>
          <w:lang w:val="bg-BG"/>
        </w:rPr>
        <w:t>удостоверения за добро изпълнение на посоченото в ЕЕДОП изпълнено строителство, съдържащи стойността, датата, на която е приключило строителството, мястото, вида и обема, както и дали е изпълнено в съответствие с нормативните изисквания.</w:t>
      </w:r>
    </w:p>
    <w:p w:rsidR="00677962" w:rsidRPr="005E7586" w:rsidRDefault="00677962" w:rsidP="003B4E9F">
      <w:pPr>
        <w:pStyle w:val="ab"/>
        <w:numPr>
          <w:ilvl w:val="0"/>
          <w:numId w:val="8"/>
        </w:numPr>
        <w:tabs>
          <w:tab w:val="left" w:pos="284"/>
        </w:tabs>
        <w:spacing w:before="120" w:after="0" w:line="276" w:lineRule="exact"/>
        <w:ind w:left="851" w:right="-257" w:hanging="284"/>
        <w:jc w:val="both"/>
        <w:outlineLvl w:val="0"/>
        <w:rPr>
          <w:szCs w:val="24"/>
          <w:lang w:val="bg-BG"/>
        </w:rPr>
      </w:pPr>
      <w:r w:rsidRPr="005E7586">
        <w:rPr>
          <w:szCs w:val="24"/>
          <w:lang w:val="bg-BG"/>
        </w:rPr>
        <w:t>застраховка „Професионална отговорност“ в съответствие с изискванията на чл.171 или чл.171а или чл. 173 от ЗУТ.</w:t>
      </w:r>
    </w:p>
    <w:p w:rsidR="00677962" w:rsidRPr="005E7586" w:rsidRDefault="00677962" w:rsidP="003B4E9F">
      <w:pPr>
        <w:widowControl/>
        <w:numPr>
          <w:ilvl w:val="0"/>
          <w:numId w:val="8"/>
        </w:numPr>
        <w:suppressAutoHyphens w:val="0"/>
        <w:ind w:left="851" w:right="-257" w:hanging="284"/>
        <w:jc w:val="both"/>
        <w:rPr>
          <w:iCs/>
          <w:szCs w:val="24"/>
        </w:rPr>
      </w:pPr>
      <w:r w:rsidRPr="005E7586">
        <w:rPr>
          <w:rFonts w:eastAsia="Calibri"/>
          <w:szCs w:val="24"/>
          <w:lang w:eastAsia="en-US"/>
        </w:rPr>
        <w:t>списък на лицата, които ще отговарят за техническото ръководство, безопасността на труда и контрола по качество на Строителството</w:t>
      </w:r>
      <w:r w:rsidRPr="005E7586">
        <w:rPr>
          <w:rFonts w:eastAsia="Calibri"/>
          <w:szCs w:val="24"/>
        </w:rPr>
        <w:t>;</w:t>
      </w:r>
    </w:p>
    <w:p w:rsidR="00677962" w:rsidRPr="005D667A" w:rsidRDefault="00677962" w:rsidP="003B4E9F">
      <w:pPr>
        <w:pStyle w:val="ab"/>
        <w:numPr>
          <w:ilvl w:val="0"/>
          <w:numId w:val="7"/>
        </w:numPr>
        <w:tabs>
          <w:tab w:val="left" w:pos="567"/>
        </w:tabs>
        <w:spacing w:before="120" w:after="0" w:line="276" w:lineRule="exact"/>
        <w:ind w:left="567" w:right="-257" w:hanging="284"/>
        <w:jc w:val="both"/>
        <w:outlineLvl w:val="0"/>
        <w:rPr>
          <w:szCs w:val="24"/>
          <w:lang w:val="bg-BG"/>
        </w:rPr>
      </w:pPr>
      <w:r w:rsidRPr="005D667A">
        <w:rPr>
          <w:szCs w:val="24"/>
          <w:lang w:val="bg-BG"/>
        </w:rPr>
        <w:t xml:space="preserve">Гаранция за изпълнение на договора в размер на 5 % (пет на сто)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w:t>
      </w:r>
      <w:r w:rsidRPr="005D667A">
        <w:rPr>
          <w:szCs w:val="24"/>
          <w:lang w:val="bg-BG"/>
        </w:rPr>
        <w:lastRenderedPageBreak/>
        <w:t>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677962" w:rsidRPr="005D667A" w:rsidRDefault="005D667A" w:rsidP="003B4E9F">
      <w:pPr>
        <w:tabs>
          <w:tab w:val="left" w:pos="567"/>
        </w:tabs>
        <w:spacing w:before="120" w:line="276" w:lineRule="exact"/>
        <w:ind w:right="-257" w:firstLine="426"/>
        <w:jc w:val="both"/>
        <w:outlineLvl w:val="0"/>
        <w:rPr>
          <w:szCs w:val="24"/>
        </w:rPr>
      </w:pPr>
      <w:r>
        <w:rPr>
          <w:szCs w:val="24"/>
        </w:rPr>
        <w:tab/>
      </w:r>
      <w:r w:rsidR="00677962" w:rsidRPr="00181E88">
        <w:rPr>
          <w:rStyle w:val="81"/>
          <w:sz w:val="24"/>
          <w:szCs w:val="24"/>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(тридесет)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00677962" w:rsidRPr="005D667A">
        <w:rPr>
          <w:szCs w:val="24"/>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w:t>
      </w:r>
    </w:p>
    <w:p w:rsidR="00677962" w:rsidRPr="005E7586" w:rsidRDefault="00677962" w:rsidP="003B4E9F">
      <w:pPr>
        <w:pStyle w:val="ab"/>
        <w:tabs>
          <w:tab w:val="left" w:pos="284"/>
        </w:tabs>
        <w:spacing w:before="120" w:after="0" w:line="276" w:lineRule="exact"/>
        <w:ind w:right="-257"/>
        <w:jc w:val="both"/>
        <w:outlineLvl w:val="0"/>
        <w:rPr>
          <w:szCs w:val="24"/>
          <w:lang w:val="bg-BG"/>
        </w:rPr>
      </w:pPr>
    </w:p>
    <w:p w:rsidR="00677962" w:rsidRPr="005E7586" w:rsidRDefault="00677962" w:rsidP="003B4E9F">
      <w:pPr>
        <w:pStyle w:val="11"/>
        <w:tabs>
          <w:tab w:val="left" w:pos="2655"/>
        </w:tabs>
        <w:spacing w:line="240" w:lineRule="auto"/>
        <w:ind w:right="-257" w:firstLine="567"/>
        <w:rPr>
          <w:rStyle w:val="81"/>
          <w:sz w:val="24"/>
          <w:szCs w:val="24"/>
          <w:lang w:val="bg-BG"/>
        </w:rPr>
      </w:pPr>
      <w:r w:rsidRPr="005E7586">
        <w:rPr>
          <w:rStyle w:val="81"/>
          <w:sz w:val="24"/>
          <w:szCs w:val="24"/>
          <w:lang w:val="bg-BG"/>
        </w:rPr>
        <w:t xml:space="preserve">Съгласно договора, гаранционният срок на извършеното строителство се предлага от Изпълнителя в Техническото предложение. В този срок Изпълнителят се задължава за своя сметка да отстрани всички дефекти и/или недостатъци на изпълнените от него строителни работи, с изключение на тези предизвикани от изключителни обстоятелства. За целта Възложителят уведомява писмено Изпълнителя, описвайки видовете и местоположението на откритите недостатъци. Отстраняването на недостатъците се установява с подписването на двустранен протокол от представители на Възложителя и Изпълнителя. В случай че Изпълнителят не предприеме действия за отстраняване на дефектите и/или недостатъците, и/или не ги отстрани в съгласуван с Възложителя срок, Възложителят има право да ги отстрани за сметка на Изпълнителя. </w:t>
      </w:r>
    </w:p>
    <w:p w:rsidR="00677962" w:rsidRPr="005E7586" w:rsidRDefault="00677962" w:rsidP="003B4E9F">
      <w:pPr>
        <w:pStyle w:val="11"/>
        <w:tabs>
          <w:tab w:val="left" w:pos="2655"/>
        </w:tabs>
        <w:spacing w:line="240" w:lineRule="auto"/>
        <w:ind w:right="-257" w:firstLine="567"/>
        <w:rPr>
          <w:rStyle w:val="81"/>
          <w:sz w:val="24"/>
          <w:szCs w:val="24"/>
          <w:lang w:val="bg-BG"/>
        </w:rPr>
      </w:pPr>
    </w:p>
    <w:p w:rsidR="00677962" w:rsidRPr="005E7586" w:rsidRDefault="00677962" w:rsidP="003B4E9F">
      <w:pPr>
        <w:pStyle w:val="11"/>
        <w:tabs>
          <w:tab w:val="left" w:pos="2655"/>
        </w:tabs>
        <w:spacing w:line="240" w:lineRule="auto"/>
        <w:ind w:right="-257" w:firstLine="567"/>
        <w:rPr>
          <w:rStyle w:val="81"/>
          <w:sz w:val="24"/>
          <w:szCs w:val="24"/>
          <w:lang w:val="bg-BG"/>
        </w:rPr>
      </w:pPr>
      <w:r w:rsidRPr="005E7586">
        <w:rPr>
          <w:rStyle w:val="81"/>
          <w:sz w:val="24"/>
          <w:szCs w:val="24"/>
          <w:lang w:val="bg-BG"/>
        </w:rPr>
        <w:t>Във връзка с разпоредбата на чл. 116, ал.1, т.4, б.“а“ от ЗОП, Възложителят може да замени избрания изпълнител с класирания на второ място, при наличие на следните обстоятелства:</w:t>
      </w:r>
    </w:p>
    <w:p w:rsidR="00677962" w:rsidRPr="005E7586" w:rsidRDefault="00677962" w:rsidP="003B4E9F">
      <w:pPr>
        <w:pStyle w:val="11"/>
        <w:tabs>
          <w:tab w:val="left" w:pos="2655"/>
        </w:tabs>
        <w:spacing w:line="240" w:lineRule="auto"/>
        <w:ind w:right="-257" w:firstLine="567"/>
        <w:rPr>
          <w:rStyle w:val="81"/>
          <w:sz w:val="24"/>
          <w:szCs w:val="24"/>
          <w:lang w:val="bg-BG"/>
        </w:rPr>
      </w:pPr>
      <w:r w:rsidRPr="005E7586">
        <w:rPr>
          <w:rStyle w:val="81"/>
          <w:sz w:val="24"/>
          <w:szCs w:val="24"/>
          <w:lang w:val="bg-BG"/>
        </w:rPr>
        <w:t>- при настъпване на пълна обективна невъзможност за изпълнение.</w:t>
      </w:r>
    </w:p>
    <w:p w:rsidR="00677962" w:rsidRPr="005E7586" w:rsidRDefault="00677962" w:rsidP="003B4E9F">
      <w:pPr>
        <w:pStyle w:val="11"/>
        <w:tabs>
          <w:tab w:val="left" w:pos="2655"/>
        </w:tabs>
        <w:spacing w:line="240" w:lineRule="auto"/>
        <w:ind w:right="-257" w:firstLine="567"/>
        <w:rPr>
          <w:rStyle w:val="81"/>
          <w:sz w:val="24"/>
          <w:szCs w:val="24"/>
          <w:lang w:val="bg-BG"/>
        </w:rPr>
      </w:pPr>
      <w:r w:rsidRPr="005E7586">
        <w:rPr>
          <w:rStyle w:val="81"/>
          <w:sz w:val="24"/>
          <w:szCs w:val="24"/>
          <w:lang w:val="bg-BG"/>
        </w:rPr>
        <w:t>- при прекратяване на юридическо лице без правоприемство, по смисъла на законодателството на държавата, в която съответното лице е установено;</w:t>
      </w:r>
    </w:p>
    <w:p w:rsidR="00677962" w:rsidRPr="005E7586" w:rsidRDefault="00677962" w:rsidP="003B4E9F">
      <w:pPr>
        <w:pStyle w:val="11"/>
        <w:tabs>
          <w:tab w:val="left" w:pos="2655"/>
        </w:tabs>
        <w:spacing w:line="240" w:lineRule="auto"/>
        <w:ind w:right="-257" w:firstLine="567"/>
        <w:rPr>
          <w:rStyle w:val="81"/>
          <w:sz w:val="24"/>
          <w:szCs w:val="24"/>
          <w:lang w:val="bg-BG"/>
        </w:rPr>
      </w:pPr>
      <w:r w:rsidRPr="005E7586">
        <w:rPr>
          <w:rStyle w:val="81"/>
          <w:sz w:val="24"/>
          <w:szCs w:val="24"/>
          <w:lang w:val="bg-BG"/>
        </w:rPr>
        <w:t>- при условията по чл. 5, ал. 1, т. 3 от ЗИФОДРЮПДРСЛ;</w:t>
      </w:r>
    </w:p>
    <w:p w:rsidR="00677962" w:rsidRPr="005E7586" w:rsidRDefault="00677962" w:rsidP="003B4E9F">
      <w:pPr>
        <w:pStyle w:val="11"/>
        <w:tabs>
          <w:tab w:val="left" w:pos="2655"/>
        </w:tabs>
        <w:spacing w:line="240" w:lineRule="auto"/>
        <w:ind w:right="-257" w:firstLine="567"/>
        <w:rPr>
          <w:rStyle w:val="81"/>
          <w:sz w:val="24"/>
          <w:szCs w:val="24"/>
          <w:lang w:val="bg-BG"/>
        </w:rPr>
      </w:pPr>
      <w:r w:rsidRPr="005E7586">
        <w:rPr>
          <w:rStyle w:val="81"/>
          <w:sz w:val="24"/>
          <w:szCs w:val="24"/>
          <w:lang w:val="bg-BG"/>
        </w:rPr>
        <w:t xml:space="preserve">- когато Изпълнителят не е започнал изпълнението на </w:t>
      </w:r>
      <w:r w:rsidR="00F776C0">
        <w:rPr>
          <w:rStyle w:val="81"/>
          <w:sz w:val="24"/>
          <w:szCs w:val="24"/>
          <w:lang w:val="bg-BG"/>
        </w:rPr>
        <w:t>поръчката</w:t>
      </w:r>
      <w:r w:rsidRPr="005E7586">
        <w:rPr>
          <w:rStyle w:val="81"/>
          <w:sz w:val="24"/>
          <w:szCs w:val="24"/>
          <w:lang w:val="bg-BG"/>
        </w:rPr>
        <w:t xml:space="preserve"> в срок до 7 (седем) дни, считано от Датата на влизане в сила на договора;</w:t>
      </w:r>
    </w:p>
    <w:p w:rsidR="00677962" w:rsidRPr="005E7586" w:rsidRDefault="00677962" w:rsidP="003B4E9F">
      <w:pPr>
        <w:pStyle w:val="11"/>
        <w:tabs>
          <w:tab w:val="left" w:pos="2655"/>
        </w:tabs>
        <w:spacing w:line="240" w:lineRule="auto"/>
        <w:ind w:right="-257" w:firstLine="567"/>
        <w:rPr>
          <w:rStyle w:val="81"/>
          <w:sz w:val="24"/>
          <w:szCs w:val="24"/>
          <w:lang w:val="bg-BG"/>
        </w:rPr>
      </w:pPr>
      <w:r w:rsidRPr="005E7586">
        <w:rPr>
          <w:rStyle w:val="81"/>
          <w:sz w:val="24"/>
          <w:szCs w:val="24"/>
          <w:lang w:val="bg-BG"/>
        </w:rPr>
        <w:t>- когато Изпълнителят е допуснал съществено отклонение от Техническата спецификация</w:t>
      </w:r>
      <w:r w:rsidRPr="005E7586">
        <w:rPr>
          <w:rStyle w:val="81"/>
          <w:sz w:val="24"/>
          <w:szCs w:val="24"/>
        </w:rPr>
        <w:t>.</w:t>
      </w:r>
    </w:p>
    <w:p w:rsidR="00677962" w:rsidRPr="005E7586" w:rsidRDefault="00677962" w:rsidP="003B4E9F">
      <w:pPr>
        <w:pStyle w:val="11"/>
        <w:tabs>
          <w:tab w:val="left" w:pos="2655"/>
        </w:tabs>
        <w:spacing w:line="240" w:lineRule="auto"/>
        <w:ind w:right="-257" w:firstLine="567"/>
        <w:rPr>
          <w:rStyle w:val="81"/>
          <w:sz w:val="24"/>
          <w:szCs w:val="24"/>
          <w:lang w:val="bg-BG"/>
        </w:rPr>
      </w:pPr>
    </w:p>
    <w:p w:rsidR="00677962" w:rsidRPr="005E7586" w:rsidRDefault="005D667A" w:rsidP="003B4E9F">
      <w:pPr>
        <w:pStyle w:val="11"/>
        <w:tabs>
          <w:tab w:val="left" w:pos="567"/>
        </w:tabs>
        <w:spacing w:line="240" w:lineRule="auto"/>
        <w:ind w:right="-257" w:firstLine="0"/>
        <w:rPr>
          <w:rStyle w:val="81"/>
          <w:sz w:val="24"/>
          <w:szCs w:val="24"/>
          <w:lang w:val="bg-BG"/>
        </w:rPr>
      </w:pPr>
      <w:r>
        <w:rPr>
          <w:rStyle w:val="81"/>
          <w:sz w:val="24"/>
          <w:szCs w:val="24"/>
          <w:lang w:val="bg-BG"/>
        </w:rPr>
        <w:tab/>
      </w:r>
      <w:r w:rsidR="00677962" w:rsidRPr="005E7586">
        <w:rPr>
          <w:rStyle w:val="81"/>
          <w:sz w:val="24"/>
          <w:szCs w:val="24"/>
          <w:lang w:val="bg-BG"/>
        </w:rPr>
        <w:t xml:space="preserve">Към документацията са приложени файлове </w:t>
      </w:r>
      <w:r w:rsidR="00677962" w:rsidRPr="005E7586">
        <w:rPr>
          <w:rStyle w:val="81"/>
          <w:i/>
          <w:sz w:val="24"/>
          <w:szCs w:val="24"/>
          <w:lang w:val="bg-BG"/>
        </w:rPr>
        <w:t>ІІІ</w:t>
      </w:r>
      <w:r w:rsidR="00F6769E" w:rsidRPr="005D667A">
        <w:rPr>
          <w:rStyle w:val="81"/>
          <w:i/>
          <w:sz w:val="24"/>
          <w:szCs w:val="24"/>
          <w:lang w:val="bg-BG"/>
        </w:rPr>
        <w:t xml:space="preserve">. </w:t>
      </w:r>
      <w:r>
        <w:rPr>
          <w:rStyle w:val="81"/>
          <w:i/>
          <w:sz w:val="24"/>
          <w:szCs w:val="24"/>
          <w:lang w:val="bg-BG"/>
        </w:rPr>
        <w:t>Договор_Проект</w:t>
      </w:r>
      <w:r w:rsidR="00677962" w:rsidRPr="005D667A">
        <w:rPr>
          <w:rStyle w:val="81"/>
          <w:i/>
          <w:sz w:val="24"/>
          <w:szCs w:val="24"/>
          <w:lang w:val="bg-BG"/>
        </w:rPr>
        <w:t>.doc</w:t>
      </w:r>
      <w:r w:rsidR="00677962" w:rsidRPr="005D667A">
        <w:rPr>
          <w:rStyle w:val="81"/>
          <w:sz w:val="24"/>
          <w:szCs w:val="24"/>
          <w:lang w:val="bg-BG"/>
        </w:rPr>
        <w:t xml:space="preserve">– проект на договори </w:t>
      </w:r>
      <w:r w:rsidR="00677962" w:rsidRPr="005D667A">
        <w:rPr>
          <w:rStyle w:val="81"/>
          <w:i/>
          <w:sz w:val="24"/>
          <w:szCs w:val="24"/>
          <w:lang w:val="bg-BG"/>
        </w:rPr>
        <w:t>ІІІ.</w:t>
      </w:r>
      <w:r w:rsidR="00F6769E" w:rsidRPr="005D667A">
        <w:rPr>
          <w:rStyle w:val="81"/>
          <w:i/>
          <w:sz w:val="24"/>
          <w:szCs w:val="24"/>
          <w:lang w:val="bg-BG"/>
        </w:rPr>
        <w:t>Договор_Приложение</w:t>
      </w:r>
      <w:r w:rsidR="00677962" w:rsidRPr="005D667A">
        <w:rPr>
          <w:rStyle w:val="81"/>
          <w:i/>
          <w:sz w:val="24"/>
          <w:szCs w:val="24"/>
          <w:lang w:val="bg-BG"/>
        </w:rPr>
        <w:t xml:space="preserve">.doc – </w:t>
      </w:r>
      <w:r w:rsidR="00677962" w:rsidRPr="005D667A">
        <w:rPr>
          <w:rStyle w:val="81"/>
          <w:sz w:val="24"/>
          <w:szCs w:val="24"/>
          <w:lang w:val="bg-BG"/>
        </w:rPr>
        <w:t>бланки на приложения</w:t>
      </w:r>
      <w:r w:rsidR="00677962" w:rsidRPr="005E7586">
        <w:rPr>
          <w:rStyle w:val="81"/>
          <w:sz w:val="24"/>
          <w:szCs w:val="24"/>
          <w:lang w:val="bg-BG"/>
        </w:rPr>
        <w:t xml:space="preserve"> към договора.</w:t>
      </w:r>
    </w:p>
    <w:sectPr w:rsidR="00677962" w:rsidRPr="005E7586" w:rsidSect="00D27733">
      <w:headerReference w:type="default" r:id="rId24"/>
      <w:footerReference w:type="even" r:id="rId25"/>
      <w:footerReference w:type="default" r:id="rId26"/>
      <w:headerReference w:type="first" r:id="rId27"/>
      <w:footerReference w:type="first" r:id="rId28"/>
      <w:pgSz w:w="11906" w:h="16838" w:code="9"/>
      <w:pgMar w:top="2098" w:right="907" w:bottom="907" w:left="1247"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ED9" w:rsidRDefault="00887ED9">
      <w:r>
        <w:separator/>
      </w:r>
    </w:p>
  </w:endnote>
  <w:endnote w:type="continuationSeparator" w:id="0">
    <w:p w:rsidR="00887ED9" w:rsidRDefault="0088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no Pro">
    <w:altName w:val="Times New Roman"/>
    <w:charset w:val="00"/>
    <w:family w:val="roman"/>
    <w:pitch w:val="variable"/>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3FC" w:rsidRDefault="001676A4" w:rsidP="00786A13">
    <w:pPr>
      <w:pStyle w:val="a6"/>
      <w:framePr w:wrap="around" w:vAnchor="text" w:hAnchor="margin" w:xAlign="right" w:y="1"/>
      <w:rPr>
        <w:rStyle w:val="a8"/>
      </w:rPr>
    </w:pPr>
    <w:r>
      <w:rPr>
        <w:rStyle w:val="a8"/>
      </w:rPr>
      <w:fldChar w:fldCharType="begin"/>
    </w:r>
    <w:r w:rsidR="005463FC">
      <w:rPr>
        <w:rStyle w:val="a8"/>
      </w:rPr>
      <w:instrText xml:space="preserve">PAGE  </w:instrText>
    </w:r>
    <w:r>
      <w:rPr>
        <w:rStyle w:val="a8"/>
      </w:rPr>
      <w:fldChar w:fldCharType="end"/>
    </w:r>
  </w:p>
  <w:p w:rsidR="005463FC" w:rsidRDefault="005463FC"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90122"/>
      <w:docPartObj>
        <w:docPartGallery w:val="Page Numbers (Bottom of Page)"/>
        <w:docPartUnique/>
      </w:docPartObj>
    </w:sdtPr>
    <w:sdtEndPr/>
    <w:sdtContent>
      <w:sdt>
        <w:sdtPr>
          <w:id w:val="860082579"/>
          <w:docPartObj>
            <w:docPartGallery w:val="Page Numbers (Top of Page)"/>
            <w:docPartUnique/>
          </w:docPartObj>
        </w:sdtPr>
        <w:sdtEndPr/>
        <w:sdtContent>
          <w:p w:rsidR="005463FC" w:rsidRDefault="001676A4">
            <w:pPr>
              <w:pStyle w:val="a6"/>
              <w:jc w:val="right"/>
            </w:pPr>
            <w:r w:rsidRPr="005E4C0E">
              <w:rPr>
                <w:b/>
                <w:bCs/>
                <w:sz w:val="20"/>
              </w:rPr>
              <w:fldChar w:fldCharType="begin"/>
            </w:r>
            <w:r w:rsidR="005463FC" w:rsidRPr="005E4C0E">
              <w:rPr>
                <w:b/>
                <w:bCs/>
                <w:sz w:val="20"/>
              </w:rPr>
              <w:instrText>PAGE</w:instrText>
            </w:r>
            <w:r w:rsidRPr="005E4C0E">
              <w:rPr>
                <w:b/>
                <w:bCs/>
                <w:sz w:val="20"/>
              </w:rPr>
              <w:fldChar w:fldCharType="separate"/>
            </w:r>
            <w:r w:rsidR="00240C7A">
              <w:rPr>
                <w:b/>
                <w:bCs/>
                <w:noProof/>
                <w:sz w:val="20"/>
              </w:rPr>
              <w:t>7</w:t>
            </w:r>
            <w:r w:rsidRPr="005E4C0E">
              <w:rPr>
                <w:b/>
                <w:bCs/>
                <w:sz w:val="20"/>
              </w:rPr>
              <w:fldChar w:fldCharType="end"/>
            </w:r>
            <w:r w:rsidR="005463FC" w:rsidRPr="005E4C0E">
              <w:rPr>
                <w:sz w:val="20"/>
                <w:lang w:val="en-US"/>
              </w:rPr>
              <w:t>/</w:t>
            </w:r>
            <w:r w:rsidRPr="005E4C0E">
              <w:rPr>
                <w:b/>
                <w:bCs/>
                <w:sz w:val="20"/>
              </w:rPr>
              <w:fldChar w:fldCharType="begin"/>
            </w:r>
            <w:r w:rsidR="005463FC" w:rsidRPr="005E4C0E">
              <w:rPr>
                <w:b/>
                <w:bCs/>
                <w:sz w:val="20"/>
              </w:rPr>
              <w:instrText>NUMPAGES</w:instrText>
            </w:r>
            <w:r w:rsidRPr="005E4C0E">
              <w:rPr>
                <w:b/>
                <w:bCs/>
                <w:sz w:val="20"/>
              </w:rPr>
              <w:fldChar w:fldCharType="separate"/>
            </w:r>
            <w:r w:rsidR="00240C7A">
              <w:rPr>
                <w:b/>
                <w:bCs/>
                <w:noProof/>
                <w:sz w:val="20"/>
              </w:rPr>
              <w:t>13</w:t>
            </w:r>
            <w:r w:rsidRPr="005E4C0E">
              <w:rPr>
                <w:b/>
                <w:bCs/>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3FC" w:rsidRPr="00B5658D" w:rsidRDefault="001676A4">
    <w:pPr>
      <w:pStyle w:val="a6"/>
      <w:jc w:val="center"/>
      <w:rPr>
        <w:sz w:val="20"/>
        <w:szCs w:val="20"/>
      </w:rPr>
    </w:pPr>
    <w:r w:rsidRPr="00B5658D">
      <w:rPr>
        <w:sz w:val="20"/>
        <w:szCs w:val="20"/>
      </w:rPr>
      <w:fldChar w:fldCharType="begin"/>
    </w:r>
    <w:r w:rsidR="005463FC" w:rsidRPr="00B5658D">
      <w:rPr>
        <w:sz w:val="20"/>
        <w:szCs w:val="20"/>
      </w:rPr>
      <w:instrText xml:space="preserve"> PAGE   \* MERGEFORMAT </w:instrText>
    </w:r>
    <w:r w:rsidRPr="00B5658D">
      <w:rPr>
        <w:sz w:val="20"/>
        <w:szCs w:val="20"/>
      </w:rPr>
      <w:fldChar w:fldCharType="separate"/>
    </w:r>
    <w:r w:rsidR="005463FC">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ED9" w:rsidRDefault="00887ED9">
      <w:r>
        <w:separator/>
      </w:r>
    </w:p>
  </w:footnote>
  <w:footnote w:type="continuationSeparator" w:id="0">
    <w:p w:rsidR="00887ED9" w:rsidRDefault="00887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3FC" w:rsidRDefault="005463FC" w:rsidP="00786A13">
    <w:pPr>
      <w:jc w:val="both"/>
      <w:rPr>
        <w:sz w:val="12"/>
      </w:rPr>
    </w:pPr>
    <w:r>
      <w:rPr>
        <w:noProof/>
      </w:rPr>
      <w:drawing>
        <wp:anchor distT="0" distB="0" distL="114300" distR="114300" simplePos="0" relativeHeight="251662336" behindDoc="0" locked="0" layoutInCell="1" allowOverlap="1">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887ED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5463FC" w:rsidRDefault="005463FC" w:rsidP="00786A13">
    <w:pPr>
      <w:jc w:val="both"/>
      <w:rPr>
        <w:sz w:val="12"/>
      </w:rPr>
    </w:pPr>
  </w:p>
  <w:p w:rsidR="005463FC" w:rsidRDefault="00887ED9" w:rsidP="00786A13">
    <w:pPr>
      <w:jc w:val="center"/>
      <w:rPr>
        <w:rFonts w:ascii="Arial Narrow" w:hAnsi="Arial Narrow" w:cs="Arial"/>
        <w:b/>
        <w:i/>
        <w:sz w:val="22"/>
        <w:szCs w:val="22"/>
      </w:rPr>
    </w:pPr>
    <w:r>
      <w:rPr>
        <w:noProof/>
      </w:rPr>
      <w:pict>
        <v:line id="Право съединение 5" o:spid="_x0000_s205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w:r>
  </w:p>
  <w:p w:rsidR="005463FC" w:rsidRDefault="005463FC"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5463FC" w:rsidRDefault="005463FC"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3FC" w:rsidRDefault="005463FC" w:rsidP="00786A13">
    <w:pPr>
      <w:jc w:val="both"/>
      <w:rPr>
        <w:sz w:val="12"/>
      </w:rPr>
    </w:pPr>
  </w:p>
  <w:p w:rsidR="005463FC" w:rsidRDefault="005463FC" w:rsidP="00786A13">
    <w:pPr>
      <w:jc w:val="both"/>
      <w:rPr>
        <w:sz w:val="12"/>
      </w:rPr>
    </w:pPr>
    <w:r>
      <w:rPr>
        <w:noProof/>
      </w:rPr>
      <w:drawing>
        <wp:anchor distT="0" distB="0" distL="114300" distR="114300" simplePos="0" relativeHeight="251666432" behindDoc="0" locked="0" layoutInCell="1" allowOverlap="1">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887ED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5463FC" w:rsidRDefault="005463FC" w:rsidP="00786A13">
    <w:pPr>
      <w:jc w:val="both"/>
      <w:rPr>
        <w:sz w:val="12"/>
      </w:rPr>
    </w:pPr>
  </w:p>
  <w:p w:rsidR="005463FC" w:rsidRDefault="005463FC" w:rsidP="00786A13">
    <w:pPr>
      <w:jc w:val="both"/>
      <w:rPr>
        <w:sz w:val="12"/>
      </w:rPr>
    </w:pPr>
  </w:p>
  <w:p w:rsidR="005463FC" w:rsidRDefault="00887ED9" w:rsidP="00786A13">
    <w:pPr>
      <w:jc w:val="center"/>
      <w:rPr>
        <w:rFonts w:ascii="Arial Narrow" w:hAnsi="Arial Narrow" w:cs="Arial"/>
        <w:b/>
        <w:i/>
        <w:sz w:val="22"/>
        <w:szCs w:val="22"/>
      </w:rPr>
    </w:pPr>
    <w:r>
      <w:rPr>
        <w:noProof/>
      </w:rPr>
      <w:pict>
        <v:line id="Право съединение 2" o:spid="_x0000_s2055" style="position:absolute;left:0;text-align:left;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w:r>
  </w:p>
  <w:p w:rsidR="005463FC" w:rsidRDefault="005463FC"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5463FC" w:rsidRDefault="005463FC"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5463FC" w:rsidRDefault="005463F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6">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7"/>
  </w:num>
  <w:num w:numId="3">
    <w:abstractNumId w:val="1"/>
  </w:num>
  <w:num w:numId="4">
    <w:abstractNumId w:val="2"/>
  </w:num>
  <w:num w:numId="5">
    <w:abstractNumId w:val="0"/>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B144A"/>
    <w:rsid w:val="00002A67"/>
    <w:rsid w:val="00003E7F"/>
    <w:rsid w:val="00015CCE"/>
    <w:rsid w:val="00030503"/>
    <w:rsid w:val="000363FE"/>
    <w:rsid w:val="00041BDA"/>
    <w:rsid w:val="000E06D8"/>
    <w:rsid w:val="000F43B6"/>
    <w:rsid w:val="00105950"/>
    <w:rsid w:val="001112DF"/>
    <w:rsid w:val="00113363"/>
    <w:rsid w:val="0011748D"/>
    <w:rsid w:val="00117C9D"/>
    <w:rsid w:val="0016101B"/>
    <w:rsid w:val="00163CC2"/>
    <w:rsid w:val="001676A4"/>
    <w:rsid w:val="0016782C"/>
    <w:rsid w:val="001803D7"/>
    <w:rsid w:val="00181E88"/>
    <w:rsid w:val="00184C23"/>
    <w:rsid w:val="00187B42"/>
    <w:rsid w:val="001D7498"/>
    <w:rsid w:val="001E490E"/>
    <w:rsid w:val="001E5A44"/>
    <w:rsid w:val="0020133D"/>
    <w:rsid w:val="0020555C"/>
    <w:rsid w:val="00205769"/>
    <w:rsid w:val="00205A91"/>
    <w:rsid w:val="002167BE"/>
    <w:rsid w:val="002263D8"/>
    <w:rsid w:val="002303E5"/>
    <w:rsid w:val="00235E89"/>
    <w:rsid w:val="00240C7A"/>
    <w:rsid w:val="002621FB"/>
    <w:rsid w:val="002666C7"/>
    <w:rsid w:val="00266E0B"/>
    <w:rsid w:val="002A2A50"/>
    <w:rsid w:val="002A6E30"/>
    <w:rsid w:val="002D4F59"/>
    <w:rsid w:val="002E2C7F"/>
    <w:rsid w:val="002E6655"/>
    <w:rsid w:val="002F4305"/>
    <w:rsid w:val="00314CE1"/>
    <w:rsid w:val="00350554"/>
    <w:rsid w:val="003538B6"/>
    <w:rsid w:val="00365ABC"/>
    <w:rsid w:val="00367145"/>
    <w:rsid w:val="003808F4"/>
    <w:rsid w:val="00395107"/>
    <w:rsid w:val="003B13D4"/>
    <w:rsid w:val="003B2B96"/>
    <w:rsid w:val="003B4E9F"/>
    <w:rsid w:val="003C6B10"/>
    <w:rsid w:val="003E2700"/>
    <w:rsid w:val="00410902"/>
    <w:rsid w:val="00442231"/>
    <w:rsid w:val="00457AF3"/>
    <w:rsid w:val="004741C2"/>
    <w:rsid w:val="0047661C"/>
    <w:rsid w:val="00492C37"/>
    <w:rsid w:val="004A4BC6"/>
    <w:rsid w:val="004C227A"/>
    <w:rsid w:val="005463FC"/>
    <w:rsid w:val="0055110D"/>
    <w:rsid w:val="005535FD"/>
    <w:rsid w:val="00557A05"/>
    <w:rsid w:val="00572D6E"/>
    <w:rsid w:val="00596945"/>
    <w:rsid w:val="005D667A"/>
    <w:rsid w:val="005E1651"/>
    <w:rsid w:val="005E34E5"/>
    <w:rsid w:val="005E4C0E"/>
    <w:rsid w:val="005E7586"/>
    <w:rsid w:val="00614AB2"/>
    <w:rsid w:val="00634A40"/>
    <w:rsid w:val="00655DEA"/>
    <w:rsid w:val="00663BB0"/>
    <w:rsid w:val="006713E2"/>
    <w:rsid w:val="00674A5B"/>
    <w:rsid w:val="00677962"/>
    <w:rsid w:val="006A1D81"/>
    <w:rsid w:val="006B2157"/>
    <w:rsid w:val="006C45A4"/>
    <w:rsid w:val="007269CE"/>
    <w:rsid w:val="00726DF3"/>
    <w:rsid w:val="00733BD7"/>
    <w:rsid w:val="00746632"/>
    <w:rsid w:val="00746D76"/>
    <w:rsid w:val="0075180F"/>
    <w:rsid w:val="00786A13"/>
    <w:rsid w:val="007A07F0"/>
    <w:rsid w:val="007A2D0A"/>
    <w:rsid w:val="007C6881"/>
    <w:rsid w:val="007E4BB4"/>
    <w:rsid w:val="008122D2"/>
    <w:rsid w:val="00856199"/>
    <w:rsid w:val="008665B4"/>
    <w:rsid w:val="00887ED9"/>
    <w:rsid w:val="008946B4"/>
    <w:rsid w:val="00897D09"/>
    <w:rsid w:val="008A769A"/>
    <w:rsid w:val="008B144A"/>
    <w:rsid w:val="008D7F97"/>
    <w:rsid w:val="008F3C2A"/>
    <w:rsid w:val="00915007"/>
    <w:rsid w:val="0096335A"/>
    <w:rsid w:val="0099361E"/>
    <w:rsid w:val="009C5821"/>
    <w:rsid w:val="009C64DE"/>
    <w:rsid w:val="009D4A39"/>
    <w:rsid w:val="009E7851"/>
    <w:rsid w:val="009F6B80"/>
    <w:rsid w:val="00A019AC"/>
    <w:rsid w:val="00A04EE7"/>
    <w:rsid w:val="00A13ACA"/>
    <w:rsid w:val="00A164AF"/>
    <w:rsid w:val="00A31623"/>
    <w:rsid w:val="00A3358A"/>
    <w:rsid w:val="00A40B57"/>
    <w:rsid w:val="00A43E20"/>
    <w:rsid w:val="00A550E7"/>
    <w:rsid w:val="00AC4C2F"/>
    <w:rsid w:val="00AD280E"/>
    <w:rsid w:val="00B20AA9"/>
    <w:rsid w:val="00B37078"/>
    <w:rsid w:val="00B50640"/>
    <w:rsid w:val="00B905BC"/>
    <w:rsid w:val="00B905D4"/>
    <w:rsid w:val="00BB63A6"/>
    <w:rsid w:val="00BE1E32"/>
    <w:rsid w:val="00BE738D"/>
    <w:rsid w:val="00C23F85"/>
    <w:rsid w:val="00C25F73"/>
    <w:rsid w:val="00C443E7"/>
    <w:rsid w:val="00C50A7F"/>
    <w:rsid w:val="00C723BB"/>
    <w:rsid w:val="00C7406A"/>
    <w:rsid w:val="00C91F6E"/>
    <w:rsid w:val="00C931E4"/>
    <w:rsid w:val="00C94A70"/>
    <w:rsid w:val="00CB0E5E"/>
    <w:rsid w:val="00CB5941"/>
    <w:rsid w:val="00CC4BE4"/>
    <w:rsid w:val="00CD2E85"/>
    <w:rsid w:val="00CF4765"/>
    <w:rsid w:val="00D22011"/>
    <w:rsid w:val="00D27733"/>
    <w:rsid w:val="00D31A79"/>
    <w:rsid w:val="00D36CE0"/>
    <w:rsid w:val="00D46923"/>
    <w:rsid w:val="00D474F0"/>
    <w:rsid w:val="00D54189"/>
    <w:rsid w:val="00D615C4"/>
    <w:rsid w:val="00D87566"/>
    <w:rsid w:val="00D97481"/>
    <w:rsid w:val="00DB772B"/>
    <w:rsid w:val="00DC4719"/>
    <w:rsid w:val="00DD3F68"/>
    <w:rsid w:val="00DF6DD2"/>
    <w:rsid w:val="00E048D6"/>
    <w:rsid w:val="00E13D32"/>
    <w:rsid w:val="00E34312"/>
    <w:rsid w:val="00E70488"/>
    <w:rsid w:val="00E70CB8"/>
    <w:rsid w:val="00E9691D"/>
    <w:rsid w:val="00E97976"/>
    <w:rsid w:val="00EC0763"/>
    <w:rsid w:val="00EC19A7"/>
    <w:rsid w:val="00ED0D3B"/>
    <w:rsid w:val="00EE0156"/>
    <w:rsid w:val="00EE423C"/>
    <w:rsid w:val="00EF7CB0"/>
    <w:rsid w:val="00F00B36"/>
    <w:rsid w:val="00F2018B"/>
    <w:rsid w:val="00F2757C"/>
    <w:rsid w:val="00F370C1"/>
    <w:rsid w:val="00F6092E"/>
    <w:rsid w:val="00F6769E"/>
    <w:rsid w:val="00F74240"/>
    <w:rsid w:val="00F776C0"/>
    <w:rsid w:val="00FA40C8"/>
    <w:rsid w:val="00FE3EB8"/>
    <w:rsid w:val="00FF3DB2"/>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rPr>
  </w:style>
  <w:style w:type="paragraph" w:styleId="a6">
    <w:name w:val="footer"/>
    <w:basedOn w:val="a"/>
    <w:link w:val="a7"/>
    <w:uiPriority w:val="99"/>
    <w:rsid w:val="00677962"/>
    <w:pPr>
      <w:widowControl/>
      <w:tabs>
        <w:tab w:val="center" w:pos="4536"/>
        <w:tab w:val="right" w:pos="9072"/>
      </w:tabs>
      <w:suppressAutoHyphens w:val="0"/>
    </w:pPr>
    <w:rPr>
      <w:szCs w:val="24"/>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rPr>
  </w:style>
  <w:style w:type="character" w:customStyle="1" w:styleId="aa">
    <w:name w:val="Основен текст Знак"/>
    <w:basedOn w:val="a0"/>
    <w:link w:val="a9"/>
    <w:rsid w:val="00677962"/>
    <w:rPr>
      <w:rFonts w:ascii="Times New Roman" w:eastAsia="Times New Roman" w:hAnsi="Times New Roman" w:cs="Times New Roman"/>
      <w:sz w:val="24"/>
      <w:szCs w:val="24"/>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customStyle="1" w:styleId="title24">
    <w:name w:val="title24"/>
    <w:basedOn w:val="a"/>
    <w:rsid w:val="007E4BB4"/>
    <w:pPr>
      <w:widowControl/>
      <w:suppressAutoHyphens w:val="0"/>
      <w:ind w:firstLine="1155"/>
    </w:pPr>
    <w:rPr>
      <w:b/>
      <w:bCs/>
      <w:szCs w:val="24"/>
    </w:rPr>
  </w:style>
  <w:style w:type="paragraph" w:styleId="af1">
    <w:name w:val="Normal (Web)"/>
    <w:basedOn w:val="a"/>
    <w:uiPriority w:val="99"/>
    <w:semiHidden/>
    <w:unhideWhenUsed/>
    <w:rsid w:val="00614AB2"/>
    <w:pPr>
      <w:widowControl/>
      <w:suppressAutoHyphens w:val="0"/>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customStyle="1" w:styleId="title24">
    <w:name w:val="title24"/>
    <w:basedOn w:val="a"/>
    <w:rsid w:val="007E4BB4"/>
    <w:pPr>
      <w:widowControl/>
      <w:suppressAutoHyphens w:val="0"/>
      <w:ind w:firstLine="1155"/>
    </w:pPr>
    <w:rPr>
      <w:b/>
      <w:bCs/>
      <w:szCs w:val="24"/>
    </w:rPr>
  </w:style>
  <w:style w:type="paragraph" w:styleId="af1">
    <w:name w:val="Normal (Web)"/>
    <w:basedOn w:val="a"/>
    <w:uiPriority w:val="99"/>
    <w:semiHidden/>
    <w:unhideWhenUsed/>
    <w:rsid w:val="00614AB2"/>
    <w:pPr>
      <w:widowControl/>
      <w:suppressAutoHyphens w:val="0"/>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63934">
      <w:bodyDiv w:val="1"/>
      <w:marLeft w:val="0"/>
      <w:marRight w:val="0"/>
      <w:marTop w:val="0"/>
      <w:marBottom w:val="0"/>
      <w:divBdr>
        <w:top w:val="none" w:sz="0" w:space="0" w:color="auto"/>
        <w:left w:val="none" w:sz="0" w:space="0" w:color="auto"/>
        <w:bottom w:val="none" w:sz="0" w:space="0" w:color="auto"/>
        <w:right w:val="none" w:sz="0" w:space="0" w:color="auto"/>
      </w:divBdr>
    </w:div>
    <w:div w:id="839344292">
      <w:bodyDiv w:val="1"/>
      <w:marLeft w:val="0"/>
      <w:marRight w:val="0"/>
      <w:marTop w:val="0"/>
      <w:marBottom w:val="0"/>
      <w:divBdr>
        <w:top w:val="none" w:sz="0" w:space="0" w:color="auto"/>
        <w:left w:val="none" w:sz="0" w:space="0" w:color="auto"/>
        <w:bottom w:val="none" w:sz="0" w:space="0" w:color="auto"/>
        <w:right w:val="none" w:sz="0" w:space="0" w:color="auto"/>
      </w:divBdr>
    </w:div>
    <w:div w:id="1320958595">
      <w:bodyDiv w:val="1"/>
      <w:marLeft w:val="0"/>
      <w:marRight w:val="0"/>
      <w:marTop w:val="0"/>
      <w:marBottom w:val="0"/>
      <w:divBdr>
        <w:top w:val="none" w:sz="0" w:space="0" w:color="auto"/>
        <w:left w:val="none" w:sz="0" w:space="0" w:color="auto"/>
        <w:bottom w:val="none" w:sz="0" w:space="0" w:color="auto"/>
        <w:right w:val="none" w:sz="0" w:space="0" w:color="auto"/>
      </w:divBdr>
    </w:div>
    <w:div w:id="2122260889">
      <w:bodyDiv w:val="1"/>
      <w:marLeft w:val="390"/>
      <w:marRight w:val="390"/>
      <w:marTop w:val="0"/>
      <w:marBottom w:val="0"/>
      <w:divBdr>
        <w:top w:val="none" w:sz="0" w:space="0" w:color="auto"/>
        <w:left w:val="none" w:sz="0" w:space="0" w:color="auto"/>
        <w:bottom w:val="none" w:sz="0" w:space="0" w:color="auto"/>
        <w:right w:val="none" w:sz="0" w:space="0" w:color="auto"/>
      </w:divBdr>
      <w:divsChild>
        <w:div w:id="1156722975">
          <w:marLeft w:val="0"/>
          <w:marRight w:val="0"/>
          <w:marTop w:val="0"/>
          <w:marBottom w:val="120"/>
          <w:divBdr>
            <w:top w:val="none" w:sz="0" w:space="0" w:color="auto"/>
            <w:left w:val="none" w:sz="0" w:space="0" w:color="auto"/>
            <w:bottom w:val="none" w:sz="0" w:space="0" w:color="auto"/>
            <w:right w:val="none" w:sz="0" w:space="0" w:color="auto"/>
          </w:divBdr>
          <w:divsChild>
            <w:div w:id="755715462">
              <w:marLeft w:val="0"/>
              <w:marRight w:val="0"/>
              <w:marTop w:val="0"/>
              <w:marBottom w:val="0"/>
              <w:divBdr>
                <w:top w:val="none" w:sz="0" w:space="0" w:color="auto"/>
                <w:left w:val="none" w:sz="0" w:space="0" w:color="auto"/>
                <w:bottom w:val="none" w:sz="0" w:space="0" w:color="auto"/>
                <w:right w:val="none" w:sz="0" w:space="0" w:color="auto"/>
              </w:divBdr>
            </w:div>
            <w:div w:id="435255802">
              <w:marLeft w:val="0"/>
              <w:marRight w:val="0"/>
              <w:marTop w:val="0"/>
              <w:marBottom w:val="0"/>
              <w:divBdr>
                <w:top w:val="none" w:sz="0" w:space="0" w:color="auto"/>
                <w:left w:val="none" w:sz="0" w:space="0" w:color="auto"/>
                <w:bottom w:val="none" w:sz="0" w:space="0" w:color="auto"/>
                <w:right w:val="none" w:sz="0" w:space="0" w:color="auto"/>
              </w:divBdr>
            </w:div>
            <w:div w:id="225992290">
              <w:marLeft w:val="0"/>
              <w:marRight w:val="0"/>
              <w:marTop w:val="0"/>
              <w:marBottom w:val="0"/>
              <w:divBdr>
                <w:top w:val="none" w:sz="0" w:space="0" w:color="auto"/>
                <w:left w:val="none" w:sz="0" w:space="0" w:color="auto"/>
                <w:bottom w:val="none" w:sz="0" w:space="0" w:color="auto"/>
                <w:right w:val="none" w:sz="0" w:space="0" w:color="auto"/>
              </w:divBdr>
            </w:div>
            <w:div w:id="204697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tools/espd" TargetMode="External"/><Relationship Id="rId18" Type="http://schemas.openxmlformats.org/officeDocument/2006/relationships/hyperlink" Target="http://www.minfin.b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gli.government.bg/" TargetMode="External"/><Relationship Id="rId7" Type="http://schemas.openxmlformats.org/officeDocument/2006/relationships/footnotes" Target="footnotes.xml"/><Relationship Id="rId12" Type="http://schemas.openxmlformats.org/officeDocument/2006/relationships/hyperlink" Target="http://www.moew.government.bg/" TargetMode="External"/><Relationship Id="rId17" Type="http://schemas.openxmlformats.org/officeDocument/2006/relationships/hyperlink" Target="http://ec.europa.eu/DocsRoom/documents/1724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www.mlsp.government.b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vr.bg/gdpbz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ec.europa.eu/tools/espd" TargetMode="External"/><Relationship Id="rId23" Type="http://schemas.openxmlformats.org/officeDocument/2006/relationships/hyperlink" Target="https://www.mvr.bg/gdpbzn" TargetMode="External"/><Relationship Id="rId28" Type="http://schemas.openxmlformats.org/officeDocument/2006/relationships/footer" Target="footer3.xml"/><Relationship Id="rId10" Type="http://schemas.openxmlformats.org/officeDocument/2006/relationships/hyperlink" Target="http://www.gli.government.bg/)" TargetMode="External"/><Relationship Id="rId19" Type="http://schemas.openxmlformats.org/officeDocument/2006/relationships/hyperlink" Target="http://www.nap.bg/" TargetMode="External"/><Relationship Id="rId4" Type="http://schemas.microsoft.com/office/2007/relationships/stylesWithEffects" Target="stylesWithEffects.xml"/><Relationship Id="rId9" Type="http://schemas.openxmlformats.org/officeDocument/2006/relationships/hyperlink" Target="http://www.nap.bg/" TargetMode="External"/><Relationship Id="rId14" Type="http://schemas.openxmlformats.org/officeDocument/2006/relationships/hyperlink" Target="http://www.mfa.bg/bg/pages/51/index.html" TargetMode="External"/><Relationship Id="rId22" Type="http://schemas.openxmlformats.org/officeDocument/2006/relationships/hyperlink" Target="https://www.az.government.bg/"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E2C99-09A3-46AD-BFF2-18A0EA622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13</Pages>
  <Words>6483</Words>
  <Characters>36954</Characters>
  <Application>Microsoft Office Word</Application>
  <DocSecurity>0</DocSecurity>
  <Lines>307</Lines>
  <Paragraphs>86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43351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Емилия Желязкова</dc:creator>
  <cp:keywords/>
  <dc:description/>
  <cp:lastModifiedBy>Емилия Желязкова</cp:lastModifiedBy>
  <cp:revision>104</cp:revision>
  <cp:lastPrinted>2018-05-25T14:05:00Z</cp:lastPrinted>
  <dcterms:created xsi:type="dcterms:W3CDTF">2018-03-23T11:28:00Z</dcterms:created>
  <dcterms:modified xsi:type="dcterms:W3CDTF">2018-05-28T05:57:00Z</dcterms:modified>
</cp:coreProperties>
</file>