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05" w:rsidRDefault="00925705" w:rsidP="00925705"/>
    <w:p w:rsidR="00CF3D69" w:rsidRDefault="00CF3D69" w:rsidP="00925705"/>
    <w:p w:rsidR="00595882" w:rsidRPr="005E6F1E" w:rsidRDefault="00595882" w:rsidP="005E6F1E">
      <w:pPr>
        <w:jc w:val="center"/>
        <w:rPr>
          <w:b/>
          <w:sz w:val="24"/>
          <w:szCs w:val="24"/>
        </w:rPr>
      </w:pPr>
      <w:r w:rsidRPr="005E6F1E">
        <w:rPr>
          <w:b/>
          <w:sz w:val="24"/>
          <w:szCs w:val="24"/>
        </w:rPr>
        <w:t>ОБРАЗЦИ НА ДОКУМЕНТИ И УКАЗАНИЯ ЗА ПОДГОТОВКАTA ИМ</w:t>
      </w:r>
    </w:p>
    <w:p w:rsidR="00595882" w:rsidRPr="005E6F1E" w:rsidRDefault="00595882" w:rsidP="005E6F1E">
      <w:pPr>
        <w:rPr>
          <w:b/>
          <w:sz w:val="24"/>
          <w:szCs w:val="24"/>
          <w:lang w:val="en-US"/>
        </w:rPr>
      </w:pPr>
    </w:p>
    <w:p w:rsidR="005D4931" w:rsidRPr="005E6F1E" w:rsidRDefault="00595882" w:rsidP="005E6F1E">
      <w:pPr>
        <w:rPr>
          <w:b/>
          <w:sz w:val="24"/>
          <w:szCs w:val="24"/>
          <w:lang w:val="en-US"/>
        </w:rPr>
      </w:pPr>
      <w:r w:rsidRPr="005E6F1E">
        <w:rPr>
          <w:b/>
          <w:sz w:val="24"/>
          <w:szCs w:val="24"/>
          <w:lang w:val="en-US"/>
        </w:rPr>
        <w:t xml:space="preserve">I. </w:t>
      </w:r>
      <w:r w:rsidRPr="005E6F1E">
        <w:rPr>
          <w:b/>
          <w:sz w:val="24"/>
          <w:szCs w:val="24"/>
        </w:rPr>
        <w:t>ПОДГОТОВКА НА ОФЕРТАТА</w:t>
      </w:r>
    </w:p>
    <w:p w:rsidR="005D4931" w:rsidRPr="005E6F1E" w:rsidRDefault="005D4931" w:rsidP="005E6F1E">
      <w:pPr>
        <w:ind w:firstLine="567"/>
        <w:jc w:val="both"/>
        <w:rPr>
          <w:sz w:val="24"/>
          <w:szCs w:val="24"/>
        </w:rPr>
      </w:pPr>
      <w:r w:rsidRPr="005E6F1E">
        <w:rPr>
          <w:sz w:val="24"/>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5D4931" w:rsidRPr="005E6F1E" w:rsidRDefault="005D4931" w:rsidP="005E6F1E">
      <w:pPr>
        <w:ind w:firstLine="567"/>
        <w:jc w:val="both"/>
        <w:rPr>
          <w:color w:val="000000"/>
          <w:sz w:val="24"/>
          <w:szCs w:val="24"/>
        </w:rPr>
      </w:pPr>
      <w:r w:rsidRPr="005E6F1E">
        <w:rPr>
          <w:color w:val="000000"/>
          <w:sz w:val="24"/>
          <w:szCs w:val="24"/>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5E6F1E" w:rsidRPr="005E6F1E" w:rsidRDefault="005E6F1E" w:rsidP="00500B9F">
      <w:pPr>
        <w:tabs>
          <w:tab w:val="left" w:pos="284"/>
          <w:tab w:val="left" w:pos="567"/>
        </w:tabs>
        <w:ind w:firstLine="567"/>
        <w:jc w:val="both"/>
        <w:rPr>
          <w:sz w:val="24"/>
          <w:szCs w:val="24"/>
        </w:rPr>
      </w:pPr>
      <w:r w:rsidRPr="005E6F1E">
        <w:rPr>
          <w:sz w:val="24"/>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w:t>
      </w:r>
    </w:p>
    <w:p w:rsidR="005D4931" w:rsidRPr="005E6F1E" w:rsidRDefault="005D4931" w:rsidP="005E6F1E">
      <w:pPr>
        <w:ind w:firstLine="567"/>
        <w:jc w:val="both"/>
        <w:rPr>
          <w:sz w:val="24"/>
          <w:szCs w:val="24"/>
          <w:lang w:val="en-US"/>
        </w:rPr>
      </w:pPr>
      <w:r w:rsidRPr="005E6F1E">
        <w:rPr>
          <w:sz w:val="24"/>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5D4931" w:rsidRPr="005E6F1E" w:rsidRDefault="005D4931" w:rsidP="005E6F1E">
      <w:pPr>
        <w:ind w:firstLine="567"/>
        <w:jc w:val="both"/>
        <w:rPr>
          <w:sz w:val="24"/>
          <w:szCs w:val="24"/>
        </w:rPr>
      </w:pPr>
      <w:r w:rsidRPr="005E6F1E">
        <w:rPr>
          <w:sz w:val="24"/>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5D4931" w:rsidRPr="005E6F1E" w:rsidRDefault="005D4931" w:rsidP="005E6F1E">
      <w:pPr>
        <w:ind w:firstLine="567"/>
        <w:jc w:val="both"/>
        <w:rPr>
          <w:sz w:val="24"/>
          <w:szCs w:val="24"/>
        </w:rPr>
      </w:pPr>
      <w:r w:rsidRPr="005E6F1E">
        <w:rPr>
          <w:sz w:val="24"/>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w:t>
      </w:r>
      <w:r w:rsidR="003916BB">
        <w:rPr>
          <w:sz w:val="24"/>
          <w:szCs w:val="24"/>
        </w:rPr>
        <w:t>както и следната информация във връзка с конкретната обществена поръчка :</w:t>
      </w:r>
    </w:p>
    <w:p w:rsidR="003916BB" w:rsidRPr="003916BB" w:rsidRDefault="003916BB" w:rsidP="003916BB">
      <w:pPr>
        <w:shd w:val="clear" w:color="auto" w:fill="FFFFFF"/>
        <w:ind w:firstLine="1650"/>
        <w:jc w:val="both"/>
        <w:rPr>
          <w:color w:val="222222"/>
          <w:sz w:val="24"/>
          <w:szCs w:val="24"/>
        </w:rPr>
      </w:pPr>
      <w:r w:rsidRPr="003916BB">
        <w:rPr>
          <w:color w:val="222222"/>
          <w:sz w:val="24"/>
          <w:szCs w:val="24"/>
        </w:rPr>
        <w:t>1. правата и задълженията на участниците в обединението;</w:t>
      </w:r>
    </w:p>
    <w:p w:rsidR="003916BB" w:rsidRPr="003916BB" w:rsidRDefault="003916BB" w:rsidP="003916BB">
      <w:pPr>
        <w:shd w:val="clear" w:color="auto" w:fill="FFFFFF"/>
        <w:ind w:firstLine="1650"/>
        <w:jc w:val="both"/>
        <w:rPr>
          <w:color w:val="222222"/>
          <w:sz w:val="24"/>
          <w:szCs w:val="24"/>
        </w:rPr>
      </w:pPr>
      <w:r>
        <w:rPr>
          <w:color w:val="222222"/>
          <w:sz w:val="24"/>
          <w:szCs w:val="24"/>
        </w:rPr>
        <w:t>2.</w:t>
      </w:r>
      <w:r w:rsidRPr="003916BB">
        <w:rPr>
          <w:color w:val="222222"/>
          <w:sz w:val="24"/>
          <w:szCs w:val="24"/>
        </w:rPr>
        <w:t>разпределението на отговорността между членовете на обединението;</w:t>
      </w:r>
    </w:p>
    <w:p w:rsidR="003916BB" w:rsidRPr="003916BB" w:rsidRDefault="003916BB" w:rsidP="003916BB">
      <w:pPr>
        <w:shd w:val="clear" w:color="auto" w:fill="FFFFFF"/>
        <w:ind w:firstLine="1650"/>
        <w:jc w:val="both"/>
        <w:rPr>
          <w:color w:val="222222"/>
          <w:sz w:val="24"/>
          <w:szCs w:val="24"/>
        </w:rPr>
      </w:pPr>
      <w:r w:rsidRPr="003916BB">
        <w:rPr>
          <w:color w:val="222222"/>
          <w:sz w:val="24"/>
          <w:szCs w:val="24"/>
        </w:rPr>
        <w:t>3. дейностите, които ще изпълнява всеки член на обединението.</w:t>
      </w:r>
    </w:p>
    <w:p w:rsidR="005D4931" w:rsidRPr="005E6F1E" w:rsidRDefault="005D4931" w:rsidP="005E6F1E">
      <w:pPr>
        <w:ind w:firstLine="567"/>
        <w:jc w:val="both"/>
        <w:rPr>
          <w:sz w:val="24"/>
          <w:szCs w:val="24"/>
        </w:rPr>
      </w:pPr>
      <w:r w:rsidRPr="005E6F1E">
        <w:rPr>
          <w:sz w:val="24"/>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D4931" w:rsidRPr="005E6F1E" w:rsidRDefault="005D4931" w:rsidP="005E6F1E">
      <w:pPr>
        <w:ind w:firstLine="567"/>
        <w:jc w:val="both"/>
        <w:rPr>
          <w:sz w:val="24"/>
          <w:szCs w:val="24"/>
        </w:rPr>
      </w:pPr>
      <w:r w:rsidRPr="005E6F1E">
        <w:rPr>
          <w:sz w:val="24"/>
          <w:szCs w:val="24"/>
        </w:rPr>
        <w:t>До изтичане на срока за подаване на офертите всеки Участник може да промени, допълни или оттегли офертата си.</w:t>
      </w:r>
    </w:p>
    <w:p w:rsidR="005D4931" w:rsidRPr="005E6F1E" w:rsidRDefault="005D4931" w:rsidP="005E6F1E">
      <w:pPr>
        <w:ind w:firstLine="567"/>
        <w:jc w:val="both"/>
        <w:rPr>
          <w:bCs/>
          <w:sz w:val="24"/>
          <w:szCs w:val="24"/>
        </w:rPr>
      </w:pPr>
      <w:r w:rsidRPr="005E6F1E">
        <w:rPr>
          <w:bCs/>
          <w:sz w:val="24"/>
          <w:szCs w:val="24"/>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5E6F1E">
        <w:rPr>
          <w:bCs/>
          <w:color w:val="000000"/>
          <w:sz w:val="24"/>
          <w:szCs w:val="24"/>
        </w:rPr>
        <w:t xml:space="preserve">да са налице обстоятелствата по чл. 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5E6F1E">
        <w:rPr>
          <w:bCs/>
          <w:sz w:val="24"/>
          <w:szCs w:val="24"/>
        </w:rPr>
        <w:t>Закона за противодействие на корупцията и за отнемане на незаконно придобитото имущество.</w:t>
      </w:r>
    </w:p>
    <w:p w:rsidR="005D4931" w:rsidRPr="005E6F1E" w:rsidRDefault="005D4931" w:rsidP="005E6F1E">
      <w:pPr>
        <w:ind w:firstLine="567"/>
        <w:jc w:val="both"/>
        <w:rPr>
          <w:sz w:val="24"/>
          <w:szCs w:val="24"/>
        </w:rPr>
      </w:pPr>
      <w:r w:rsidRPr="005E6F1E">
        <w:rPr>
          <w:sz w:val="24"/>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5E6F1E">
        <w:rPr>
          <w:sz w:val="24"/>
          <w:szCs w:val="24"/>
        </w:rPr>
        <w:lastRenderedPageBreak/>
        <w:t>конфиденциалност</w:t>
      </w:r>
      <w:proofErr w:type="spellEnd"/>
      <w:r w:rsidRPr="005E6F1E">
        <w:rPr>
          <w:sz w:val="24"/>
          <w:szCs w:val="24"/>
        </w:rPr>
        <w:t xml:space="preserve"> по отношение на предложенията от офертите им, които подлежат на оценка.</w:t>
      </w:r>
    </w:p>
    <w:p w:rsidR="005D4931" w:rsidRPr="005E6F1E" w:rsidRDefault="005D4931" w:rsidP="005E6F1E">
      <w:pPr>
        <w:ind w:firstLine="567"/>
        <w:jc w:val="both"/>
        <w:textAlignment w:val="center"/>
        <w:rPr>
          <w:sz w:val="24"/>
          <w:szCs w:val="24"/>
          <w:lang w:val="en-US"/>
        </w:rPr>
      </w:pPr>
      <w:r w:rsidRPr="005E6F1E">
        <w:rPr>
          <w:sz w:val="24"/>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w:t>
      </w:r>
      <w:r w:rsidR="000A1905">
        <w:rPr>
          <w:sz w:val="24"/>
          <w:szCs w:val="24"/>
          <w:lang w:val="en-US"/>
        </w:rPr>
        <w:t xml:space="preserve"> </w:t>
      </w:r>
      <w:r w:rsidR="000A1905">
        <w:rPr>
          <w:sz w:val="24"/>
          <w:szCs w:val="24"/>
        </w:rPr>
        <w:t>услугата</w:t>
      </w:r>
      <w:bookmarkStart w:id="0" w:name="_GoBack"/>
      <w:bookmarkEnd w:id="0"/>
      <w:r w:rsidRPr="005E6F1E">
        <w:rPr>
          <w:sz w:val="24"/>
          <w:szCs w:val="24"/>
        </w:rPr>
        <w:t>. Във връзка с разпоредбата на чл.47, ал.4 от ЗОП органите, от които участниците могат да получат необходимата информация за приложимите правила и изисквания</w:t>
      </w:r>
      <w:r w:rsidRPr="005E6F1E">
        <w:rPr>
          <w:rStyle w:val="FontStyle31"/>
          <w:sz w:val="24"/>
          <w:szCs w:val="24"/>
        </w:rPr>
        <w:t xml:space="preserve">: </w:t>
      </w:r>
      <w:r w:rsidRPr="005E6F1E">
        <w:rPr>
          <w:sz w:val="24"/>
          <w:szCs w:val="24"/>
        </w:rPr>
        <w:t>Относно данъци и осигуровки: Министерство на финансите (</w:t>
      </w:r>
      <w:hyperlink r:id="rId8" w:history="1">
        <w:r w:rsidRPr="005E6F1E">
          <w:rPr>
            <w:rStyle w:val="a9"/>
            <w:sz w:val="24"/>
            <w:szCs w:val="24"/>
          </w:rPr>
          <w:t>http://www.minfin.bg/</w:t>
        </w:r>
      </w:hyperlink>
      <w:r w:rsidRPr="005E6F1E">
        <w:rPr>
          <w:sz w:val="24"/>
          <w:szCs w:val="24"/>
        </w:rPr>
        <w:t>). Национална агенция за приходите (</w:t>
      </w:r>
      <w:hyperlink r:id="rId9" w:history="1">
        <w:r w:rsidRPr="005E6F1E">
          <w:rPr>
            <w:rStyle w:val="a9"/>
            <w:sz w:val="24"/>
            <w:szCs w:val="24"/>
          </w:rPr>
          <w:t>http://www.nap.bg/</w:t>
        </w:r>
      </w:hyperlink>
      <w:r w:rsidRPr="005E6F1E">
        <w:rPr>
          <w:sz w:val="24"/>
          <w:szCs w:val="24"/>
        </w:rPr>
        <w:t xml:space="preserve"> ); Относно закрила на заетостта и условията на труд: министерство на труда и социалната политика (</w:t>
      </w:r>
      <w:hyperlink r:id="rId10" w:history="1">
        <w:r w:rsidRPr="005E6F1E">
          <w:rPr>
            <w:rStyle w:val="a9"/>
            <w:sz w:val="24"/>
            <w:szCs w:val="24"/>
          </w:rPr>
          <w:t>https://www.mlsp.government.bg/</w:t>
        </w:r>
      </w:hyperlink>
      <w:r w:rsidRPr="005E6F1E">
        <w:rPr>
          <w:sz w:val="24"/>
          <w:szCs w:val="24"/>
        </w:rPr>
        <w:t>), Агенция по заетостта (</w:t>
      </w:r>
      <w:hyperlink r:id="rId11" w:history="1">
        <w:r w:rsidRPr="005E6F1E">
          <w:rPr>
            <w:rStyle w:val="a9"/>
            <w:sz w:val="24"/>
            <w:szCs w:val="24"/>
          </w:rPr>
          <w:t>http://www.az.government.bg/</w:t>
        </w:r>
      </w:hyperlink>
      <w:r w:rsidRPr="005E6F1E">
        <w:rPr>
          <w:sz w:val="24"/>
          <w:szCs w:val="24"/>
        </w:rPr>
        <w:t>), Главна инспекция по труда (</w:t>
      </w:r>
      <w:hyperlink r:id="rId12" w:history="1">
        <w:r w:rsidRPr="005E6F1E">
          <w:rPr>
            <w:rStyle w:val="a9"/>
            <w:sz w:val="24"/>
            <w:szCs w:val="24"/>
          </w:rPr>
          <w:t>http://www.gli.government.bg/)</w:t>
        </w:r>
      </w:hyperlink>
      <w:r w:rsidRPr="005E6F1E">
        <w:rPr>
          <w:sz w:val="24"/>
          <w:szCs w:val="24"/>
        </w:rPr>
        <w:t xml:space="preserve">, </w:t>
      </w:r>
      <w:r w:rsidRPr="005E6F1E">
        <w:rPr>
          <w:rStyle w:val="FontStyle31"/>
          <w:sz w:val="24"/>
          <w:szCs w:val="24"/>
        </w:rPr>
        <w:t>Главна дирекция „Пожарна безопасност и защита на населението“ (</w:t>
      </w:r>
      <w:hyperlink r:id="rId13" w:history="1">
        <w:r w:rsidRPr="005E6F1E">
          <w:rPr>
            <w:rStyle w:val="a9"/>
            <w:sz w:val="24"/>
            <w:szCs w:val="24"/>
          </w:rPr>
          <w:t>https://www.mvr.bg/gdpbzn</w:t>
        </w:r>
      </w:hyperlink>
      <w:r w:rsidRPr="005E6F1E">
        <w:rPr>
          <w:rStyle w:val="FontStyle31"/>
          <w:sz w:val="24"/>
          <w:szCs w:val="24"/>
        </w:rPr>
        <w:t>);</w:t>
      </w:r>
      <w:r w:rsidRPr="005E6F1E">
        <w:rPr>
          <w:sz w:val="24"/>
          <w:szCs w:val="24"/>
        </w:rPr>
        <w:t xml:space="preserve"> Относно опазване на околната среда: Министерство на околната среда и водите (</w:t>
      </w:r>
      <w:hyperlink r:id="rId14" w:history="1">
        <w:r w:rsidRPr="005E6F1E">
          <w:rPr>
            <w:rStyle w:val="a9"/>
            <w:sz w:val="24"/>
            <w:szCs w:val="24"/>
          </w:rPr>
          <w:t>https://www.moew.government.bg/</w:t>
        </w:r>
      </w:hyperlink>
      <w:r w:rsidRPr="005E6F1E">
        <w:rPr>
          <w:sz w:val="24"/>
          <w:szCs w:val="24"/>
        </w:rPr>
        <w:t xml:space="preserve"> ).</w:t>
      </w:r>
    </w:p>
    <w:p w:rsidR="00595882" w:rsidRPr="005E6F1E" w:rsidRDefault="00595882" w:rsidP="005E6F1E">
      <w:pPr>
        <w:pStyle w:val="31"/>
        <w:shd w:val="clear" w:color="auto" w:fill="auto"/>
        <w:spacing w:line="240" w:lineRule="auto"/>
        <w:ind w:firstLine="709"/>
        <w:jc w:val="both"/>
        <w:rPr>
          <w:rFonts w:ascii="Times New Roman" w:hAnsi="Times New Roman"/>
          <w:sz w:val="24"/>
          <w:szCs w:val="24"/>
          <w:lang w:val="en-US"/>
        </w:rPr>
      </w:pPr>
    </w:p>
    <w:p w:rsidR="00595882" w:rsidRPr="005E6F1E" w:rsidRDefault="00595882" w:rsidP="005E6F1E">
      <w:pPr>
        <w:pStyle w:val="31"/>
        <w:shd w:val="clear" w:color="auto" w:fill="auto"/>
        <w:spacing w:line="240" w:lineRule="auto"/>
        <w:ind w:firstLine="709"/>
        <w:jc w:val="both"/>
        <w:rPr>
          <w:rFonts w:ascii="Times New Roman" w:hAnsi="Times New Roman"/>
          <w:sz w:val="24"/>
          <w:szCs w:val="24"/>
          <w:lang w:val="en-US"/>
        </w:rPr>
      </w:pPr>
    </w:p>
    <w:p w:rsidR="00595882" w:rsidRPr="005E6F1E" w:rsidRDefault="005E6F1E" w:rsidP="005E6F1E">
      <w:pPr>
        <w:pStyle w:val="31"/>
        <w:shd w:val="clear" w:color="auto" w:fill="auto"/>
        <w:spacing w:line="240" w:lineRule="auto"/>
        <w:ind w:firstLine="709"/>
        <w:jc w:val="both"/>
        <w:rPr>
          <w:rFonts w:ascii="Times New Roman" w:hAnsi="Times New Roman"/>
          <w:b/>
          <w:sz w:val="24"/>
          <w:szCs w:val="24"/>
        </w:rPr>
      </w:pPr>
      <w:r w:rsidRPr="005E6F1E">
        <w:rPr>
          <w:rFonts w:ascii="Times New Roman" w:hAnsi="Times New Roman"/>
          <w:b/>
          <w:sz w:val="24"/>
          <w:szCs w:val="24"/>
        </w:rPr>
        <w:t>1.</w:t>
      </w:r>
      <w:r w:rsidR="001306DE" w:rsidRPr="005E6F1E">
        <w:rPr>
          <w:rFonts w:ascii="Times New Roman" w:hAnsi="Times New Roman"/>
          <w:b/>
          <w:sz w:val="24"/>
          <w:szCs w:val="24"/>
        </w:rPr>
        <w:t>Съдържание на офертата:</w:t>
      </w:r>
    </w:p>
    <w:p w:rsidR="00595882" w:rsidRPr="005E6F1E" w:rsidRDefault="00595882" w:rsidP="00481D4E">
      <w:pPr>
        <w:pStyle w:val="Bodytext30"/>
        <w:numPr>
          <w:ilvl w:val="1"/>
          <w:numId w:val="2"/>
        </w:numPr>
        <w:shd w:val="clear" w:color="auto" w:fill="auto"/>
        <w:spacing w:before="0" w:line="240" w:lineRule="auto"/>
        <w:ind w:firstLine="0"/>
        <w:jc w:val="both"/>
        <w:rPr>
          <w:sz w:val="24"/>
          <w:szCs w:val="24"/>
        </w:rPr>
      </w:pPr>
      <w:r w:rsidRPr="005E6F1E">
        <w:rPr>
          <w:sz w:val="24"/>
          <w:szCs w:val="24"/>
        </w:rPr>
        <w:t>Опис на представените документи</w:t>
      </w:r>
      <w:r w:rsidRPr="005E6F1E">
        <w:rPr>
          <w:rStyle w:val="Bodytext3NotBold"/>
          <w:rFonts w:eastAsia="Calibri"/>
          <w:sz w:val="24"/>
          <w:szCs w:val="24"/>
        </w:rPr>
        <w:t>;</w:t>
      </w:r>
    </w:p>
    <w:p w:rsidR="00AF3B06" w:rsidRPr="00AF3B06" w:rsidRDefault="00AF3B06" w:rsidP="00481D4E">
      <w:pPr>
        <w:pStyle w:val="af"/>
        <w:numPr>
          <w:ilvl w:val="1"/>
          <w:numId w:val="2"/>
        </w:numPr>
        <w:ind w:left="0"/>
        <w:jc w:val="both"/>
        <w:rPr>
          <w:rStyle w:val="BodytextBold"/>
          <w:rFonts w:eastAsia="Calibri"/>
          <w:b w:val="0"/>
          <w:sz w:val="24"/>
          <w:szCs w:val="24"/>
        </w:rPr>
      </w:pPr>
      <w:r w:rsidRPr="00AF3B06">
        <w:rPr>
          <w:rStyle w:val="BodytextBold"/>
          <w:rFonts w:eastAsia="Calibri"/>
          <w:b w:val="0"/>
          <w:sz w:val="24"/>
          <w:szCs w:val="24"/>
        </w:rPr>
        <w:t xml:space="preserve">Копие на документ </w:t>
      </w:r>
      <w:r>
        <w:rPr>
          <w:rStyle w:val="BodytextBold"/>
          <w:rFonts w:eastAsia="Calibri"/>
          <w:b w:val="0"/>
          <w:sz w:val="24"/>
          <w:szCs w:val="24"/>
        </w:rPr>
        <w:t xml:space="preserve">за </w:t>
      </w:r>
      <w:r w:rsidRPr="00AF3B06">
        <w:rPr>
          <w:rStyle w:val="BodytextBold"/>
          <w:rFonts w:eastAsia="Calibri"/>
          <w:b w:val="0"/>
          <w:sz w:val="24"/>
          <w:szCs w:val="24"/>
        </w:rPr>
        <w:t xml:space="preserve">създаване на обединение, </w:t>
      </w:r>
      <w:r w:rsidR="00E06CE6">
        <w:rPr>
          <w:rStyle w:val="BodytextBold"/>
          <w:rFonts w:eastAsia="Calibri"/>
          <w:b w:val="0"/>
          <w:sz w:val="24"/>
          <w:szCs w:val="24"/>
        </w:rPr>
        <w:t xml:space="preserve">както и следната информация </w:t>
      </w:r>
      <w:r w:rsidRPr="00AF3B06">
        <w:rPr>
          <w:rStyle w:val="BodytextBold"/>
          <w:rFonts w:eastAsia="Calibri"/>
          <w:b w:val="0"/>
          <w:sz w:val="24"/>
          <w:szCs w:val="24"/>
        </w:rPr>
        <w:t>: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Когато в договора не е определен партньор, който да представлява обединението за целите на поръчката, участникът представя и документ, подписан от членовете на обединението, в който се посочва представляващия обединението партньор;</w:t>
      </w:r>
    </w:p>
    <w:p w:rsidR="00AF3B06" w:rsidRPr="00AF3B06" w:rsidRDefault="00AF3B06" w:rsidP="00AF3B06">
      <w:pPr>
        <w:pStyle w:val="31"/>
        <w:numPr>
          <w:ilvl w:val="1"/>
          <w:numId w:val="2"/>
        </w:numPr>
        <w:shd w:val="clear" w:color="auto" w:fill="auto"/>
        <w:tabs>
          <w:tab w:val="left" w:pos="993"/>
        </w:tabs>
        <w:spacing w:line="240" w:lineRule="auto"/>
        <w:ind w:firstLine="0"/>
        <w:jc w:val="both"/>
        <w:rPr>
          <w:rFonts w:ascii="Times New Roman" w:hAnsi="Times New Roman"/>
          <w:sz w:val="24"/>
          <w:szCs w:val="24"/>
        </w:rPr>
      </w:pPr>
      <w:r w:rsidRPr="00AF3B06">
        <w:rPr>
          <w:rFonts w:ascii="Times New Roman" w:hAnsi="Times New Roman"/>
          <w:sz w:val="24"/>
          <w:szCs w:val="24"/>
        </w:rPr>
        <w:t>ДЕКЛАРАЦИЯ по чл. 192, ал. 3 от ЗОП – на хартия се представя попълненият образец на декларация за липсата на основанията за отстраняване (файл: III. Образец 1_ ДЕКЛАРАЦИЯ по чл. 192, ал. 3 от ЗОП.</w:t>
      </w:r>
      <w:proofErr w:type="spellStart"/>
      <w:r w:rsidRPr="00AF3B06">
        <w:rPr>
          <w:rFonts w:ascii="Times New Roman" w:hAnsi="Times New Roman"/>
          <w:sz w:val="24"/>
          <w:szCs w:val="24"/>
        </w:rPr>
        <w:t>doc</w:t>
      </w:r>
      <w:proofErr w:type="spellEnd"/>
      <w:r w:rsidRPr="00AF3B06">
        <w:rPr>
          <w:rFonts w:ascii="Times New Roman" w:hAnsi="Times New Roman"/>
          <w:sz w:val="24"/>
          <w:szCs w:val="24"/>
        </w:rPr>
        <w:t>).</w:t>
      </w:r>
    </w:p>
    <w:p w:rsidR="00AF3B06" w:rsidRPr="00AF3B06" w:rsidRDefault="00CD242A" w:rsidP="00AF3B06">
      <w:pPr>
        <w:pStyle w:val="31"/>
        <w:tabs>
          <w:tab w:val="left" w:pos="993"/>
        </w:tabs>
        <w:ind w:firstLine="0"/>
        <w:jc w:val="both"/>
        <w:rPr>
          <w:rFonts w:ascii="Times New Roman" w:hAnsi="Times New Roman"/>
          <w:sz w:val="24"/>
          <w:szCs w:val="24"/>
        </w:rPr>
      </w:pPr>
      <w:r>
        <w:rPr>
          <w:rFonts w:ascii="Times New Roman" w:hAnsi="Times New Roman"/>
          <w:sz w:val="24"/>
          <w:szCs w:val="24"/>
          <w:lang w:val="en-US"/>
        </w:rPr>
        <w:tab/>
      </w:r>
      <w:r w:rsidR="00AF3B06" w:rsidRPr="00AF3B06">
        <w:rPr>
          <w:rFonts w:ascii="Times New Roman" w:hAnsi="Times New Roman"/>
          <w:sz w:val="24"/>
          <w:szCs w:val="24"/>
        </w:rPr>
        <w:t xml:space="preserve">Към офертата участниците подават декларация по чл. 192, ал. 3 от ЗОП, образец на възложителя за липсата на основанията за отстраняване и съответствие с критериите за подбор (Образец № 1). Декларация за участника се представя попълнена, подписана и представена в съответствие с изискванията на ЗОП, ППЗОП и условията на възложителя на хартиен носител. </w:t>
      </w:r>
    </w:p>
    <w:p w:rsidR="00AF3B06" w:rsidRPr="00AF3B06" w:rsidRDefault="00CD242A" w:rsidP="00AF3B06">
      <w:pPr>
        <w:pStyle w:val="31"/>
        <w:tabs>
          <w:tab w:val="left" w:pos="993"/>
        </w:tabs>
        <w:ind w:firstLine="0"/>
        <w:jc w:val="both"/>
        <w:rPr>
          <w:rFonts w:ascii="Times New Roman" w:hAnsi="Times New Roman"/>
          <w:sz w:val="24"/>
          <w:szCs w:val="24"/>
        </w:rPr>
      </w:pPr>
      <w:r>
        <w:rPr>
          <w:rFonts w:ascii="Times New Roman" w:hAnsi="Times New Roman"/>
          <w:sz w:val="24"/>
          <w:szCs w:val="24"/>
          <w:lang w:val="en-US"/>
        </w:rPr>
        <w:tab/>
      </w:r>
      <w:r w:rsidR="00AF3B06" w:rsidRPr="00AF3B06">
        <w:rPr>
          <w:rFonts w:ascii="Times New Roman" w:hAnsi="Times New Roman"/>
          <w:sz w:val="24"/>
          <w:szCs w:val="24"/>
        </w:rPr>
        <w:t>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AF3B06" w:rsidRPr="00AF3B06" w:rsidRDefault="00CD242A" w:rsidP="00AF3B06">
      <w:pPr>
        <w:pStyle w:val="31"/>
        <w:tabs>
          <w:tab w:val="left" w:pos="993"/>
        </w:tabs>
        <w:ind w:firstLine="0"/>
        <w:jc w:val="both"/>
        <w:rPr>
          <w:rFonts w:ascii="Times New Roman" w:hAnsi="Times New Roman"/>
          <w:sz w:val="24"/>
          <w:szCs w:val="24"/>
        </w:rPr>
      </w:pPr>
      <w:r>
        <w:rPr>
          <w:rFonts w:ascii="Times New Roman" w:hAnsi="Times New Roman"/>
          <w:sz w:val="24"/>
          <w:szCs w:val="24"/>
          <w:lang w:val="en-US"/>
        </w:rPr>
        <w:tab/>
      </w:r>
      <w:r w:rsidR="00AF3B06" w:rsidRPr="00AF3B06">
        <w:rPr>
          <w:rFonts w:ascii="Times New Roman" w:hAnsi="Times New Roman"/>
          <w:sz w:val="24"/>
          <w:szCs w:val="24"/>
        </w:rPr>
        <w:t>Възложителят отстранява участник, за когото е налице някое от обстоятелствата по чл. 54, ал. 1. Основанията по чл. 54, ал. 1, т. 1, 2 и 7 се отнасят за лицата, които представляват участника. Когато участникът се представлява от повече от едно лице, декларацията за обстоятелствата по чл. 54, ал. 1, т. 3 - 6 се подписва от лицето, което може самостоятелно да го представлява.</w:t>
      </w:r>
    </w:p>
    <w:p w:rsidR="00AF3B06" w:rsidRPr="00AF3B06" w:rsidRDefault="00CD242A" w:rsidP="00AF3B06">
      <w:pPr>
        <w:pStyle w:val="31"/>
        <w:tabs>
          <w:tab w:val="left" w:pos="993"/>
        </w:tabs>
        <w:ind w:firstLine="0"/>
        <w:jc w:val="both"/>
        <w:rPr>
          <w:rFonts w:ascii="Times New Roman" w:hAnsi="Times New Roman"/>
          <w:sz w:val="24"/>
          <w:szCs w:val="24"/>
        </w:rPr>
      </w:pPr>
      <w:r>
        <w:rPr>
          <w:rFonts w:ascii="Times New Roman" w:hAnsi="Times New Roman"/>
          <w:sz w:val="24"/>
          <w:szCs w:val="24"/>
          <w:lang w:val="en-US"/>
        </w:rPr>
        <w:tab/>
      </w:r>
      <w:r w:rsidR="00AF3B06" w:rsidRPr="00AF3B06">
        <w:rPr>
          <w:rFonts w:ascii="Times New Roman" w:hAnsi="Times New Roman"/>
          <w:sz w:val="24"/>
          <w:szCs w:val="24"/>
        </w:rPr>
        <w:t>Към декларацията по чл. 192, ал. 3 от ЗОП (Образец № 1) се прилагат документи за доказване на предприетите мерки за надеждност, в случай че е налице някое от основанията за отстраняване (по чл.54, ал.1, т.1, 2 и 7 от ЗОП), но той е предприел съответни действия, в резултат на които ще отпаднат и пречките за допускането му до участие.</w:t>
      </w:r>
    </w:p>
    <w:p w:rsidR="00AF3B06" w:rsidRPr="00AF3B06" w:rsidRDefault="00CD242A" w:rsidP="00AF3B06">
      <w:pPr>
        <w:pStyle w:val="31"/>
        <w:tabs>
          <w:tab w:val="left" w:pos="993"/>
        </w:tabs>
        <w:ind w:firstLine="0"/>
        <w:jc w:val="both"/>
        <w:rPr>
          <w:rFonts w:ascii="Times New Roman" w:hAnsi="Times New Roman"/>
          <w:sz w:val="24"/>
          <w:szCs w:val="24"/>
        </w:rPr>
      </w:pPr>
      <w:r>
        <w:rPr>
          <w:rFonts w:ascii="Times New Roman" w:hAnsi="Times New Roman"/>
          <w:sz w:val="24"/>
          <w:szCs w:val="24"/>
          <w:lang w:val="en-US"/>
        </w:rPr>
        <w:tab/>
      </w:r>
      <w:r w:rsidR="00AF3B06" w:rsidRPr="00AF3B06">
        <w:rPr>
          <w:rFonts w:ascii="Times New Roman" w:hAnsi="Times New Roman"/>
          <w:sz w:val="24"/>
          <w:szCs w:val="24"/>
        </w:rPr>
        <w:t xml:space="preserve">Когато Участникът е обединение, което не е юридическо лице, декларацията по чл. 192, ал. 3 от ЗОП (Образец № 1) се подава от всеки от участниците в обединението. При необходимост от деклариране на обстоятелства, </w:t>
      </w:r>
      <w:proofErr w:type="spellStart"/>
      <w:r w:rsidR="00AF3B06" w:rsidRPr="00AF3B06">
        <w:rPr>
          <w:rFonts w:ascii="Times New Roman" w:hAnsi="Times New Roman"/>
          <w:sz w:val="24"/>
          <w:szCs w:val="24"/>
        </w:rPr>
        <w:t>относими</w:t>
      </w:r>
      <w:proofErr w:type="spellEnd"/>
      <w:r w:rsidR="00AF3B06" w:rsidRPr="00AF3B06">
        <w:rPr>
          <w:rFonts w:ascii="Times New Roman" w:hAnsi="Times New Roman"/>
          <w:sz w:val="24"/>
          <w:szCs w:val="24"/>
        </w:rPr>
        <w:t xml:space="preserve"> към обединението, декларацията по чл. 192, ал. 3 от ЗОП (Образец № 1) се подава и за обединението. Към декларацията по чл. 192, ал. 3 от ЗОП (Образец № 1) се прилага </w:t>
      </w:r>
      <w:r w:rsidR="00AF3B06" w:rsidRPr="00AF3B06">
        <w:rPr>
          <w:rFonts w:ascii="Times New Roman" w:hAnsi="Times New Roman"/>
          <w:sz w:val="24"/>
          <w:szCs w:val="24"/>
        </w:rPr>
        <w:lastRenderedPageBreak/>
        <w:t>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595882" w:rsidRPr="005E6F1E" w:rsidRDefault="00595882" w:rsidP="005E6F1E">
      <w:pPr>
        <w:pStyle w:val="Bodytext30"/>
        <w:numPr>
          <w:ilvl w:val="1"/>
          <w:numId w:val="2"/>
        </w:numPr>
        <w:shd w:val="clear" w:color="auto" w:fill="auto"/>
        <w:tabs>
          <w:tab w:val="left" w:pos="993"/>
        </w:tabs>
        <w:spacing w:before="0" w:line="240" w:lineRule="auto"/>
        <w:ind w:firstLine="709"/>
        <w:jc w:val="both"/>
        <w:rPr>
          <w:sz w:val="24"/>
          <w:szCs w:val="24"/>
        </w:rPr>
      </w:pPr>
      <w:r w:rsidRPr="005E6F1E">
        <w:rPr>
          <w:sz w:val="24"/>
          <w:szCs w:val="24"/>
        </w:rPr>
        <w:t>Документи за доказване на предприетите мерки за надеждност</w:t>
      </w:r>
      <w:r w:rsidRPr="005E6F1E">
        <w:rPr>
          <w:sz w:val="24"/>
          <w:szCs w:val="24"/>
          <w:lang w:val="ru-RU"/>
        </w:rPr>
        <w:t xml:space="preserve"> </w:t>
      </w:r>
      <w:r w:rsidRPr="005E6F1E">
        <w:rPr>
          <w:sz w:val="24"/>
          <w:szCs w:val="24"/>
        </w:rPr>
        <w:t>по чл. 56, ал. 1,</w:t>
      </w:r>
      <w:r w:rsidRPr="005E6F1E">
        <w:rPr>
          <w:rStyle w:val="Bodytext3NotBold"/>
          <w:rFonts w:eastAsia="Calibri"/>
          <w:sz w:val="24"/>
          <w:szCs w:val="24"/>
        </w:rPr>
        <w:t xml:space="preserve"> </w:t>
      </w:r>
      <w:r w:rsidRPr="005E6F1E">
        <w:rPr>
          <w:rStyle w:val="Bodytext3NotBold"/>
          <w:rFonts w:eastAsia="Calibri"/>
          <w:b w:val="0"/>
          <w:sz w:val="24"/>
          <w:szCs w:val="24"/>
        </w:rPr>
        <w:t>когато е приложимо</w:t>
      </w:r>
      <w:r w:rsidRPr="005E6F1E">
        <w:rPr>
          <w:rStyle w:val="Bodytext3NotBold"/>
          <w:rFonts w:eastAsia="Calibri"/>
          <w:b w:val="0"/>
          <w:sz w:val="24"/>
          <w:szCs w:val="24"/>
          <w:lang w:val="ru-RU"/>
        </w:rPr>
        <w:t>;</w:t>
      </w:r>
    </w:p>
    <w:p w:rsidR="00595882" w:rsidRPr="005E6F1E" w:rsidRDefault="00595882" w:rsidP="005E6F1E">
      <w:pPr>
        <w:pStyle w:val="Heading40"/>
        <w:numPr>
          <w:ilvl w:val="1"/>
          <w:numId w:val="2"/>
        </w:numPr>
        <w:shd w:val="clear" w:color="auto" w:fill="auto"/>
        <w:tabs>
          <w:tab w:val="left" w:pos="993"/>
        </w:tabs>
        <w:spacing w:before="0" w:after="0" w:line="240" w:lineRule="auto"/>
        <w:ind w:firstLine="709"/>
        <w:outlineLvl w:val="9"/>
        <w:rPr>
          <w:b/>
          <w:sz w:val="24"/>
          <w:szCs w:val="24"/>
        </w:rPr>
      </w:pPr>
      <w:bookmarkStart w:id="1" w:name="bookmark44"/>
      <w:r w:rsidRPr="005E6F1E">
        <w:rPr>
          <w:sz w:val="24"/>
          <w:szCs w:val="24"/>
        </w:rPr>
        <w:t>Техническо предложение</w:t>
      </w:r>
      <w:bookmarkEnd w:id="1"/>
      <w:r w:rsidRPr="005E6F1E">
        <w:rPr>
          <w:b/>
          <w:sz w:val="24"/>
          <w:szCs w:val="24"/>
        </w:rPr>
        <w:t xml:space="preserve"> - </w:t>
      </w:r>
      <w:r w:rsidRPr="005E6F1E">
        <w:rPr>
          <w:sz w:val="24"/>
          <w:szCs w:val="24"/>
        </w:rPr>
        <w:t>Образец №</w:t>
      </w:r>
      <w:r w:rsidR="00E06CE6">
        <w:rPr>
          <w:sz w:val="24"/>
          <w:szCs w:val="24"/>
        </w:rPr>
        <w:t xml:space="preserve"> </w:t>
      </w:r>
      <w:r w:rsidRPr="005E6F1E">
        <w:rPr>
          <w:sz w:val="24"/>
          <w:szCs w:val="24"/>
        </w:rPr>
        <w:t xml:space="preserve">2 </w:t>
      </w:r>
    </w:p>
    <w:p w:rsidR="00AA6FC4" w:rsidRDefault="00595882" w:rsidP="00AA6FC4">
      <w:pPr>
        <w:ind w:firstLine="639"/>
        <w:jc w:val="both"/>
        <w:textAlignment w:val="center"/>
        <w:rPr>
          <w:sz w:val="24"/>
          <w:szCs w:val="24"/>
          <w:lang w:val="en-US"/>
        </w:rPr>
      </w:pPr>
      <w:r w:rsidRPr="005E6F1E">
        <w:rPr>
          <w:sz w:val="24"/>
          <w:szCs w:val="24"/>
        </w:rPr>
        <w:t>В Техническо предложение, участникът посочва своето предложение относно срок за изпълнение на услугата</w:t>
      </w:r>
      <w:r w:rsidR="00410EFF">
        <w:rPr>
          <w:sz w:val="24"/>
          <w:szCs w:val="24"/>
          <w:lang w:val="en-US"/>
        </w:rPr>
        <w:t>.</w:t>
      </w:r>
      <w:r w:rsidRPr="005E6F1E">
        <w:rPr>
          <w:sz w:val="24"/>
          <w:szCs w:val="24"/>
        </w:rPr>
        <w:t xml:space="preserve"> </w:t>
      </w:r>
      <w:r w:rsidR="00AA6FC4">
        <w:rPr>
          <w:sz w:val="24"/>
          <w:szCs w:val="24"/>
        </w:rPr>
        <w:t>Попълва се Образец №</w:t>
      </w:r>
      <w:r w:rsidR="00E06CE6">
        <w:rPr>
          <w:sz w:val="24"/>
          <w:szCs w:val="24"/>
        </w:rPr>
        <w:t xml:space="preserve"> </w:t>
      </w:r>
      <w:r w:rsidR="00AA6FC4">
        <w:rPr>
          <w:sz w:val="24"/>
          <w:szCs w:val="24"/>
        </w:rPr>
        <w:t>2</w:t>
      </w:r>
      <w:r w:rsidR="00AA6FC4" w:rsidRPr="005E6F1E">
        <w:rPr>
          <w:sz w:val="24"/>
          <w:szCs w:val="24"/>
        </w:rPr>
        <w:t xml:space="preserve"> </w:t>
      </w:r>
      <w:r w:rsidR="00AA6FC4">
        <w:rPr>
          <w:sz w:val="24"/>
          <w:szCs w:val="24"/>
        </w:rPr>
        <w:t>Техническо</w:t>
      </w:r>
      <w:r w:rsidR="00AA6FC4" w:rsidRPr="005E6F1E">
        <w:rPr>
          <w:sz w:val="24"/>
          <w:szCs w:val="24"/>
        </w:rPr>
        <w:t xml:space="preserve"> предложение </w:t>
      </w:r>
      <w:r w:rsidR="00AA6FC4" w:rsidRPr="005E6F1E">
        <w:rPr>
          <w:sz w:val="24"/>
          <w:szCs w:val="24"/>
          <w:lang w:val="ru-RU"/>
        </w:rPr>
        <w:t xml:space="preserve">– </w:t>
      </w:r>
      <w:r w:rsidR="00AA6FC4" w:rsidRPr="005E6F1E">
        <w:rPr>
          <w:sz w:val="24"/>
          <w:szCs w:val="24"/>
        </w:rPr>
        <w:t>на хартия, подпечатано и подписано от лице, което може самостоятелно да представлява Участника.</w:t>
      </w:r>
      <w:r w:rsidR="00430970">
        <w:rPr>
          <w:sz w:val="24"/>
          <w:szCs w:val="24"/>
          <w:lang w:val="en-US"/>
        </w:rPr>
        <w:t xml:space="preserve"> </w:t>
      </w:r>
    </w:p>
    <w:p w:rsidR="00430970" w:rsidRPr="00430970" w:rsidRDefault="00430970" w:rsidP="00430970">
      <w:pPr>
        <w:pStyle w:val="51"/>
        <w:shd w:val="clear" w:color="auto" w:fill="auto"/>
        <w:spacing w:line="240" w:lineRule="auto"/>
        <w:ind w:firstLine="709"/>
        <w:jc w:val="both"/>
        <w:rPr>
          <w:rFonts w:eastAsia="Calibri"/>
          <w:sz w:val="24"/>
          <w:szCs w:val="24"/>
        </w:rPr>
      </w:pPr>
      <w:r>
        <w:rPr>
          <w:sz w:val="24"/>
          <w:szCs w:val="24"/>
        </w:rPr>
        <w:t>Предложения, които надхвърлят посочения</w:t>
      </w:r>
      <w:r>
        <w:rPr>
          <w:sz w:val="24"/>
          <w:szCs w:val="24"/>
          <w:lang w:val="en-US"/>
        </w:rPr>
        <w:t xml:space="preserve"> </w:t>
      </w:r>
      <w:r>
        <w:rPr>
          <w:sz w:val="24"/>
          <w:szCs w:val="24"/>
        </w:rPr>
        <w:t>в обявата срок за изпълнение ще бъдат предложени за отстраняване.</w:t>
      </w:r>
    </w:p>
    <w:p w:rsidR="00595882" w:rsidRPr="005E6F1E" w:rsidRDefault="00595882" w:rsidP="005E6F1E">
      <w:pPr>
        <w:ind w:firstLine="639"/>
        <w:jc w:val="both"/>
        <w:textAlignment w:val="center"/>
        <w:rPr>
          <w:sz w:val="24"/>
          <w:szCs w:val="24"/>
        </w:rPr>
      </w:pPr>
      <w:bookmarkStart w:id="2" w:name="bookmark53"/>
      <w:r w:rsidRPr="005E6F1E">
        <w:rPr>
          <w:sz w:val="24"/>
          <w:szCs w:val="24"/>
          <w:lang w:val="ru-RU"/>
        </w:rPr>
        <w:t xml:space="preserve">6) </w:t>
      </w:r>
      <w:r w:rsidRPr="005E6F1E">
        <w:rPr>
          <w:sz w:val="24"/>
          <w:szCs w:val="24"/>
        </w:rPr>
        <w:t>Образец №</w:t>
      </w:r>
      <w:r w:rsidR="00E06CE6">
        <w:rPr>
          <w:sz w:val="24"/>
          <w:szCs w:val="24"/>
        </w:rPr>
        <w:t xml:space="preserve"> </w:t>
      </w:r>
      <w:r w:rsidRPr="005E6F1E">
        <w:rPr>
          <w:sz w:val="24"/>
          <w:szCs w:val="24"/>
        </w:rPr>
        <w:t>3 „Ценово предложение"</w:t>
      </w:r>
      <w:bookmarkEnd w:id="2"/>
    </w:p>
    <w:p w:rsidR="00595882" w:rsidRPr="005E6F1E" w:rsidRDefault="00595882" w:rsidP="005E6F1E">
      <w:pPr>
        <w:ind w:firstLine="639"/>
        <w:jc w:val="both"/>
        <w:textAlignment w:val="center"/>
        <w:rPr>
          <w:sz w:val="24"/>
          <w:szCs w:val="24"/>
        </w:rPr>
      </w:pPr>
      <w:r w:rsidRPr="005E6F1E">
        <w:rPr>
          <w:sz w:val="24"/>
          <w:szCs w:val="24"/>
        </w:rPr>
        <w:t>Ценово</w:t>
      </w:r>
      <w:r w:rsidR="00410EFF">
        <w:rPr>
          <w:sz w:val="24"/>
          <w:szCs w:val="24"/>
        </w:rPr>
        <w:t xml:space="preserve">то предложение следва да </w:t>
      </w:r>
      <w:r w:rsidRPr="005E6F1E">
        <w:rPr>
          <w:sz w:val="24"/>
          <w:szCs w:val="24"/>
        </w:rPr>
        <w:t>съдържа предложение</w:t>
      </w:r>
      <w:r w:rsidR="00410EFF">
        <w:rPr>
          <w:sz w:val="24"/>
          <w:szCs w:val="24"/>
        </w:rPr>
        <w:t>то на Участника относно цената з</w:t>
      </w:r>
      <w:r w:rsidRPr="005E6F1E">
        <w:rPr>
          <w:sz w:val="24"/>
          <w:szCs w:val="24"/>
        </w:rPr>
        <w:t xml:space="preserve">а изпълнение на обществената поръчка. Попълва се Образец №3 Ценово предложение </w:t>
      </w:r>
      <w:r w:rsidRPr="005E6F1E">
        <w:rPr>
          <w:sz w:val="24"/>
          <w:szCs w:val="24"/>
          <w:lang w:val="ru-RU"/>
        </w:rPr>
        <w:t xml:space="preserve">– </w:t>
      </w:r>
      <w:r w:rsidRPr="005E6F1E">
        <w:rPr>
          <w:sz w:val="24"/>
          <w:szCs w:val="24"/>
        </w:rPr>
        <w:t>на хартия, подпечатано и подписано от лице, което може самостоятелно да представлява Участника.</w:t>
      </w:r>
    </w:p>
    <w:p w:rsidR="00595882" w:rsidRDefault="00595882" w:rsidP="005E6F1E">
      <w:pPr>
        <w:tabs>
          <w:tab w:val="left" w:pos="567"/>
          <w:tab w:val="left" w:pos="851"/>
          <w:tab w:val="left" w:pos="1134"/>
        </w:tabs>
        <w:ind w:firstLine="567"/>
        <w:jc w:val="both"/>
        <w:rPr>
          <w:sz w:val="24"/>
          <w:szCs w:val="24"/>
        </w:rPr>
      </w:pPr>
      <w:r w:rsidRPr="005E6F1E">
        <w:rPr>
          <w:sz w:val="24"/>
          <w:szCs w:val="24"/>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p>
    <w:p w:rsidR="00430970" w:rsidRDefault="00430970" w:rsidP="00430970">
      <w:pPr>
        <w:pStyle w:val="Bodytext50"/>
        <w:shd w:val="clear" w:color="auto" w:fill="auto"/>
        <w:spacing w:line="240" w:lineRule="auto"/>
        <w:ind w:firstLine="567"/>
        <w:rPr>
          <w:sz w:val="24"/>
          <w:szCs w:val="24"/>
        </w:rPr>
      </w:pPr>
      <w:r>
        <w:rPr>
          <w:sz w:val="24"/>
          <w:szCs w:val="24"/>
        </w:rPr>
        <w:t>Оферти, надхвърлящи максималната стойност на поръчката, ще бъдат предложени за отстраняване, поради несъответствие с това предварително обявено условие на възложителя.</w:t>
      </w:r>
    </w:p>
    <w:p w:rsidR="00430970" w:rsidRPr="005E6F1E" w:rsidRDefault="00430970" w:rsidP="005E6F1E">
      <w:pPr>
        <w:tabs>
          <w:tab w:val="left" w:pos="567"/>
          <w:tab w:val="left" w:pos="851"/>
          <w:tab w:val="left" w:pos="1134"/>
        </w:tabs>
        <w:ind w:firstLine="567"/>
        <w:jc w:val="both"/>
        <w:rPr>
          <w:rStyle w:val="Bodytext5NotItalic"/>
          <w:rFonts w:eastAsia="Calibri"/>
          <w:i w:val="0"/>
          <w:iCs w:val="0"/>
          <w:sz w:val="24"/>
          <w:szCs w:val="24"/>
        </w:rPr>
      </w:pPr>
    </w:p>
    <w:p w:rsidR="00595882" w:rsidRPr="005E6F1E" w:rsidRDefault="00595882" w:rsidP="005E6F1E">
      <w:pPr>
        <w:pStyle w:val="31"/>
        <w:shd w:val="clear" w:color="auto" w:fill="auto"/>
        <w:tabs>
          <w:tab w:val="left" w:pos="993"/>
        </w:tabs>
        <w:spacing w:line="240" w:lineRule="auto"/>
        <w:ind w:firstLine="709"/>
        <w:jc w:val="both"/>
        <w:rPr>
          <w:rFonts w:ascii="Times New Roman" w:hAnsi="Times New Roman"/>
          <w:sz w:val="24"/>
          <w:szCs w:val="24"/>
          <w:lang w:val="ru-RU"/>
        </w:rPr>
      </w:pPr>
    </w:p>
    <w:p w:rsidR="001306DE" w:rsidRPr="005E6F1E" w:rsidRDefault="001306DE" w:rsidP="005E6F1E">
      <w:pPr>
        <w:ind w:left="567"/>
        <w:jc w:val="both"/>
        <w:rPr>
          <w:b/>
          <w:sz w:val="24"/>
          <w:szCs w:val="24"/>
        </w:rPr>
      </w:pPr>
      <w:r w:rsidRPr="005E6F1E">
        <w:rPr>
          <w:b/>
          <w:sz w:val="24"/>
          <w:szCs w:val="24"/>
        </w:rPr>
        <w:t>2. Запечатване и подаване на документи от участниците</w:t>
      </w:r>
    </w:p>
    <w:p w:rsidR="005907D6" w:rsidRPr="008654CB" w:rsidRDefault="005907D6" w:rsidP="005907D6">
      <w:pPr>
        <w:pStyle w:val="Default"/>
        <w:ind w:firstLine="567"/>
        <w:jc w:val="both"/>
        <w:rPr>
          <w:color w:val="auto"/>
        </w:rPr>
      </w:pPr>
      <w:r w:rsidRPr="008654CB">
        <w:rPr>
          <w:color w:val="auto"/>
        </w:rPr>
        <w:t>Документите, свързани с участието в процедурата, се подават на хартиен носител от Участника или</w:t>
      </w:r>
      <w:r w:rsidR="00AF4032">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595882" w:rsidRPr="005E6F1E" w:rsidRDefault="00595882" w:rsidP="005907D6">
      <w:pPr>
        <w:pStyle w:val="31"/>
        <w:shd w:val="clear" w:color="auto" w:fill="auto"/>
        <w:tabs>
          <w:tab w:val="left" w:pos="993"/>
        </w:tabs>
        <w:spacing w:line="240" w:lineRule="auto"/>
        <w:ind w:firstLine="567"/>
        <w:jc w:val="both"/>
        <w:rPr>
          <w:rFonts w:ascii="Times New Roman" w:hAnsi="Times New Roman"/>
          <w:sz w:val="24"/>
          <w:szCs w:val="24"/>
        </w:rPr>
      </w:pPr>
      <w:r w:rsidRPr="005E6F1E">
        <w:rPr>
          <w:rFonts w:ascii="Times New Roman" w:hAnsi="Times New Roman"/>
          <w:sz w:val="24"/>
          <w:szCs w:val="24"/>
        </w:rPr>
        <w:t>Документите  се представят в обща непрозрачна</w:t>
      </w:r>
      <w:r w:rsidRPr="005E6F1E">
        <w:rPr>
          <w:rFonts w:ascii="Times New Roman" w:hAnsi="Times New Roman"/>
          <w:sz w:val="24"/>
          <w:szCs w:val="24"/>
          <w:lang w:val="en-US"/>
        </w:rPr>
        <w:t xml:space="preserve"> </w:t>
      </w:r>
      <w:r w:rsidRPr="005E6F1E">
        <w:rPr>
          <w:rFonts w:ascii="Times New Roman" w:hAnsi="Times New Roman"/>
          <w:sz w:val="24"/>
          <w:szCs w:val="24"/>
        </w:rPr>
        <w:t>запечатана опаковка, върху която се изписва:</w:t>
      </w:r>
    </w:p>
    <w:p w:rsidR="00595882" w:rsidRPr="005E6F1E" w:rsidRDefault="00030CD3" w:rsidP="00481D4E">
      <w:pPr>
        <w:pStyle w:val="31"/>
        <w:shd w:val="clear" w:color="auto" w:fill="auto"/>
        <w:spacing w:line="240" w:lineRule="auto"/>
        <w:ind w:firstLine="0"/>
        <w:jc w:val="both"/>
        <w:rPr>
          <w:rFonts w:ascii="Times New Roman" w:hAnsi="Times New Roman"/>
          <w:sz w:val="24"/>
          <w:szCs w:val="24"/>
        </w:rPr>
      </w:pPr>
      <w:r>
        <w:rPr>
          <w:rFonts w:ascii="Times New Roman" w:hAnsi="Times New Roman"/>
          <w:noProof/>
          <w:sz w:val="24"/>
          <w:szCs w:val="24"/>
        </w:rPr>
        <mc:AlternateContent>
          <mc:Choice Requires="wps">
            <w:drawing>
              <wp:inline distT="0" distB="0" distL="0" distR="0">
                <wp:extent cx="5727700" cy="2810510"/>
                <wp:effectExtent l="8890" t="9525" r="6985" b="889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2810510"/>
                        </a:xfrm>
                        <a:prstGeom prst="rect">
                          <a:avLst/>
                        </a:prstGeom>
                        <a:solidFill>
                          <a:srgbClr val="FFFFFF"/>
                        </a:solidFill>
                        <a:ln w="9525">
                          <a:solidFill>
                            <a:srgbClr val="000000"/>
                          </a:solidFill>
                          <a:miter lim="800000"/>
                          <a:headEnd/>
                          <a:tailEnd/>
                        </a:ln>
                      </wps:spPr>
                      <wps:txbx>
                        <w:txbxContent>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Наименование на участника</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Участниците в обединението (когато е приложимо)</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Адрес за кореспонденция</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Телефон</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Факс</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Електронен адрес</w:t>
                            </w:r>
                          </w:p>
                          <w:p w:rsidR="0045074F" w:rsidRPr="00D205F5" w:rsidRDefault="0045074F" w:rsidP="00595882">
                            <w:pPr>
                              <w:pStyle w:val="31"/>
                              <w:shd w:val="clear" w:color="auto" w:fill="auto"/>
                              <w:spacing w:line="240" w:lineRule="auto"/>
                              <w:ind w:firstLine="709"/>
                              <w:jc w:val="both"/>
                              <w:rPr>
                                <w:rFonts w:ascii="Times New Roman" w:hAnsi="Times New Roman"/>
                                <w:b/>
                                <w:color w:val="000000"/>
                                <w:sz w:val="24"/>
                                <w:szCs w:val="24"/>
                              </w:rPr>
                            </w:pPr>
                            <w:r w:rsidRPr="00D205F5">
                              <w:rPr>
                                <w:rFonts w:ascii="Times New Roman" w:hAnsi="Times New Roman"/>
                                <w:color w:val="000000"/>
                                <w:sz w:val="24"/>
                                <w:szCs w:val="24"/>
                              </w:rPr>
                              <w:t xml:space="preserve">                                                        </w:t>
                            </w:r>
                            <w:r w:rsidRPr="00D205F5">
                              <w:rPr>
                                <w:rFonts w:ascii="Times New Roman" w:hAnsi="Times New Roman"/>
                                <w:b/>
                                <w:color w:val="000000"/>
                                <w:sz w:val="24"/>
                                <w:szCs w:val="24"/>
                              </w:rPr>
                              <w:t>ОФЕРТА</w:t>
                            </w:r>
                          </w:p>
                          <w:p w:rsidR="00E06CE6" w:rsidRDefault="0045074F" w:rsidP="00E06CE6">
                            <w:pPr>
                              <w:ind w:left="708" w:right="283"/>
                              <w:jc w:val="both"/>
                              <w:rPr>
                                <w:color w:val="000000"/>
                                <w:sz w:val="24"/>
                                <w:szCs w:val="24"/>
                              </w:rPr>
                            </w:pPr>
                            <w:r w:rsidRPr="00D205F5">
                              <w:rPr>
                                <w:rStyle w:val="Bodytext4NotBoldNotItalic"/>
                                <w:rFonts w:eastAsia="Calibri"/>
                                <w:color w:val="000000"/>
                                <w:sz w:val="24"/>
                                <w:szCs w:val="24"/>
                              </w:rPr>
                              <w:t>за участие в процедура с предмет:</w:t>
                            </w:r>
                            <w:r w:rsidRPr="00D205F5">
                              <w:rPr>
                                <w:rStyle w:val="BodytextBold"/>
                                <w:rFonts w:eastAsia="Calibri"/>
                                <w:i/>
                                <w:iCs/>
                                <w:color w:val="000000"/>
                                <w:sz w:val="24"/>
                                <w:szCs w:val="24"/>
                              </w:rPr>
                              <w:t xml:space="preserve"> </w:t>
                            </w:r>
                            <w:r w:rsidR="00D205F5" w:rsidRPr="00D205F5">
                              <w:rPr>
                                <w:rStyle w:val="BodytextBold"/>
                                <w:rFonts w:eastAsia="Arial Unicode MS"/>
                                <w:i/>
                                <w:sz w:val="24"/>
                                <w:szCs w:val="24"/>
                              </w:rPr>
                              <w:t>„</w:t>
                            </w:r>
                            <w:r w:rsidR="00D205F5" w:rsidRPr="00D205F5">
                              <w:rPr>
                                <w:b/>
                                <w:i/>
                                <w:sz w:val="24"/>
                                <w:szCs w:val="24"/>
                              </w:rPr>
                              <w:t>Разработване на План за интегрирано развитие на община Добричка за периода 2021 – 2027 г.”</w:t>
                            </w:r>
                            <w:r w:rsidRPr="00D205F5">
                              <w:rPr>
                                <w:color w:val="000000"/>
                                <w:sz w:val="24"/>
                                <w:szCs w:val="24"/>
                              </w:rPr>
                              <w:t xml:space="preserve"> </w:t>
                            </w:r>
                          </w:p>
                          <w:p w:rsidR="00E06CE6" w:rsidRDefault="00E06CE6" w:rsidP="00E06CE6">
                            <w:pPr>
                              <w:ind w:left="708" w:right="283"/>
                              <w:jc w:val="both"/>
                              <w:rPr>
                                <w:color w:val="000000"/>
                                <w:sz w:val="24"/>
                                <w:szCs w:val="24"/>
                              </w:rPr>
                            </w:pPr>
                          </w:p>
                          <w:p w:rsidR="00E06CE6" w:rsidRDefault="0045074F" w:rsidP="00E06CE6">
                            <w:pPr>
                              <w:ind w:left="708" w:right="283"/>
                              <w:jc w:val="both"/>
                              <w:rPr>
                                <w:color w:val="000000"/>
                                <w:sz w:val="24"/>
                                <w:szCs w:val="24"/>
                              </w:rPr>
                            </w:pPr>
                            <w:r w:rsidRPr="00D205F5">
                              <w:rPr>
                                <w:color w:val="000000"/>
                                <w:sz w:val="24"/>
                                <w:szCs w:val="24"/>
                              </w:rPr>
                              <w:t xml:space="preserve">                                                                       Получател: </w:t>
                            </w:r>
                          </w:p>
                          <w:p w:rsidR="0045074F" w:rsidRPr="00D205F5" w:rsidRDefault="0045074F" w:rsidP="00E06CE6">
                            <w:pPr>
                              <w:ind w:left="4248" w:right="283" w:firstLine="708"/>
                              <w:jc w:val="both"/>
                              <w:rPr>
                                <w:color w:val="000000"/>
                                <w:sz w:val="24"/>
                                <w:szCs w:val="24"/>
                              </w:rPr>
                            </w:pPr>
                            <w:r w:rsidRPr="00D205F5">
                              <w:rPr>
                                <w:color w:val="000000"/>
                                <w:sz w:val="24"/>
                                <w:szCs w:val="24"/>
                              </w:rPr>
                              <w:t>Община Добричка</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 xml:space="preserve">                                                             </w:t>
                            </w:r>
                            <w:r w:rsidR="00E06CE6">
                              <w:rPr>
                                <w:rFonts w:ascii="Times New Roman" w:hAnsi="Times New Roman"/>
                                <w:color w:val="000000"/>
                                <w:sz w:val="24"/>
                                <w:szCs w:val="24"/>
                              </w:rPr>
                              <w:t xml:space="preserve">          </w:t>
                            </w:r>
                            <w:r w:rsidRPr="00D205F5">
                              <w:rPr>
                                <w:rFonts w:ascii="Times New Roman" w:hAnsi="Times New Roman"/>
                                <w:color w:val="000000"/>
                                <w:sz w:val="24"/>
                                <w:szCs w:val="24"/>
                              </w:rPr>
                              <w:t>гр.Добрич</w:t>
                            </w:r>
                          </w:p>
                          <w:p w:rsidR="0045074F" w:rsidRPr="00D205F5" w:rsidRDefault="0045074F" w:rsidP="00595882">
                            <w:pPr>
                              <w:pStyle w:val="31"/>
                              <w:shd w:val="clear" w:color="auto" w:fill="auto"/>
                              <w:tabs>
                                <w:tab w:val="left" w:pos="993"/>
                              </w:tabs>
                              <w:spacing w:line="240" w:lineRule="auto"/>
                              <w:ind w:firstLine="709"/>
                              <w:jc w:val="both"/>
                              <w:rPr>
                                <w:rFonts w:ascii="Times New Roman" w:hAnsi="Times New Roman"/>
                                <w:sz w:val="24"/>
                                <w:szCs w:val="24"/>
                              </w:rPr>
                            </w:pPr>
                            <w:r w:rsidRPr="00D205F5">
                              <w:rPr>
                                <w:rFonts w:ascii="Times New Roman" w:hAnsi="Times New Roman"/>
                                <w:color w:val="000000"/>
                                <w:sz w:val="24"/>
                                <w:szCs w:val="24"/>
                              </w:rPr>
                              <w:t xml:space="preserve">                                          </w:t>
                            </w:r>
                            <w:r w:rsidR="00E06CE6">
                              <w:rPr>
                                <w:rFonts w:ascii="Times New Roman" w:hAnsi="Times New Roman"/>
                                <w:color w:val="000000"/>
                                <w:sz w:val="24"/>
                                <w:szCs w:val="24"/>
                              </w:rPr>
                              <w:t xml:space="preserve">                             </w:t>
                            </w:r>
                            <w:r w:rsidRPr="00D205F5">
                              <w:rPr>
                                <w:rFonts w:ascii="Times New Roman" w:hAnsi="Times New Roman"/>
                                <w:color w:val="000000"/>
                                <w:sz w:val="24"/>
                                <w:szCs w:val="24"/>
                              </w:rPr>
                              <w:t>ул.„Независимост" №20</w:t>
                            </w:r>
                          </w:p>
                          <w:p w:rsidR="0045074F" w:rsidRPr="00D205F5" w:rsidRDefault="0045074F" w:rsidP="00595882">
                            <w:pPr>
                              <w:autoSpaceDE w:val="0"/>
                              <w:autoSpaceDN w:val="0"/>
                              <w:adjustRightInd w:val="0"/>
                              <w:ind w:firstLine="709"/>
                              <w:jc w:val="both"/>
                              <w:rPr>
                                <w:sz w:val="24"/>
                                <w:szCs w:val="24"/>
                                <w:lang w:val="en-US"/>
                              </w:rPr>
                            </w:pPr>
                          </w:p>
                          <w:p w:rsidR="0045074F" w:rsidRDefault="0045074F" w:rsidP="00595882"/>
                        </w:txbxContent>
                      </wps:txbx>
                      <wps:bodyPr rot="0" vert="horz" wrap="square" lIns="91440" tIns="45720" rIns="91440" bIns="45720" anchor="t" anchorCtr="0" upright="1">
                        <a:noAutofit/>
                      </wps:bodyPr>
                    </wps:wsp>
                  </a:graphicData>
                </a:graphic>
              </wp:inline>
            </w:drawing>
          </mc:Choice>
          <mc:Fallback>
            <w:pict>
              <v:rect id="Rectangle 2" o:spid="_x0000_s1026" style="width:451pt;height:2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">
                <v:textbox>
                  <w:txbxContent>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Наименование на участника</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Участниците в обединението (когато е приложимо)</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Адрес за кореспонденция</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Телефон</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Факс</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Електронен адрес</w:t>
                      </w:r>
                    </w:p>
                    <w:p w:rsidR="0045074F" w:rsidRPr="00D205F5" w:rsidRDefault="0045074F" w:rsidP="00595882">
                      <w:pPr>
                        <w:pStyle w:val="31"/>
                        <w:shd w:val="clear" w:color="auto" w:fill="auto"/>
                        <w:spacing w:line="240" w:lineRule="auto"/>
                        <w:ind w:firstLine="709"/>
                        <w:jc w:val="both"/>
                        <w:rPr>
                          <w:rFonts w:ascii="Times New Roman" w:hAnsi="Times New Roman"/>
                          <w:b/>
                          <w:color w:val="000000"/>
                          <w:sz w:val="24"/>
                          <w:szCs w:val="24"/>
                        </w:rPr>
                      </w:pPr>
                      <w:r w:rsidRPr="00D205F5">
                        <w:rPr>
                          <w:rFonts w:ascii="Times New Roman" w:hAnsi="Times New Roman"/>
                          <w:color w:val="000000"/>
                          <w:sz w:val="24"/>
                          <w:szCs w:val="24"/>
                        </w:rPr>
                        <w:t xml:space="preserve">                                                        </w:t>
                      </w:r>
                      <w:r w:rsidRPr="00D205F5">
                        <w:rPr>
                          <w:rFonts w:ascii="Times New Roman" w:hAnsi="Times New Roman"/>
                          <w:b/>
                          <w:color w:val="000000"/>
                          <w:sz w:val="24"/>
                          <w:szCs w:val="24"/>
                        </w:rPr>
                        <w:t>ОФЕРТА</w:t>
                      </w:r>
                    </w:p>
                    <w:p w:rsidR="00E06CE6" w:rsidRDefault="0045074F" w:rsidP="00E06CE6">
                      <w:pPr>
                        <w:ind w:left="708" w:right="283"/>
                        <w:jc w:val="both"/>
                        <w:rPr>
                          <w:color w:val="000000"/>
                          <w:sz w:val="24"/>
                          <w:szCs w:val="24"/>
                        </w:rPr>
                      </w:pPr>
                      <w:r w:rsidRPr="00D205F5">
                        <w:rPr>
                          <w:rStyle w:val="Bodytext4NotBoldNotItalic"/>
                          <w:rFonts w:eastAsia="Calibri"/>
                          <w:color w:val="000000"/>
                          <w:sz w:val="24"/>
                          <w:szCs w:val="24"/>
                        </w:rPr>
                        <w:t>за участие в процедура с предмет:</w:t>
                      </w:r>
                      <w:r w:rsidRPr="00D205F5">
                        <w:rPr>
                          <w:rStyle w:val="BodytextBold"/>
                          <w:rFonts w:eastAsia="Calibri"/>
                          <w:i/>
                          <w:iCs/>
                          <w:color w:val="000000"/>
                          <w:sz w:val="24"/>
                          <w:szCs w:val="24"/>
                        </w:rPr>
                        <w:t xml:space="preserve"> </w:t>
                      </w:r>
                      <w:r w:rsidR="00D205F5" w:rsidRPr="00D205F5">
                        <w:rPr>
                          <w:rStyle w:val="BodytextBold"/>
                          <w:rFonts w:eastAsia="Arial Unicode MS"/>
                          <w:i/>
                          <w:sz w:val="24"/>
                          <w:szCs w:val="24"/>
                        </w:rPr>
                        <w:t>„</w:t>
                      </w:r>
                      <w:r w:rsidR="00D205F5" w:rsidRPr="00D205F5">
                        <w:rPr>
                          <w:b/>
                          <w:i/>
                          <w:sz w:val="24"/>
                          <w:szCs w:val="24"/>
                        </w:rPr>
                        <w:t>Разработване на План за интегрирано развитие на община Добричка за периода 2021 – 2027 г.”</w:t>
                      </w:r>
                      <w:r w:rsidRPr="00D205F5">
                        <w:rPr>
                          <w:color w:val="000000"/>
                          <w:sz w:val="24"/>
                          <w:szCs w:val="24"/>
                        </w:rPr>
                        <w:t xml:space="preserve"> </w:t>
                      </w:r>
                    </w:p>
                    <w:p w:rsidR="00E06CE6" w:rsidRDefault="00E06CE6" w:rsidP="00E06CE6">
                      <w:pPr>
                        <w:ind w:left="708" w:right="283"/>
                        <w:jc w:val="both"/>
                        <w:rPr>
                          <w:color w:val="000000"/>
                          <w:sz w:val="24"/>
                          <w:szCs w:val="24"/>
                        </w:rPr>
                      </w:pPr>
                    </w:p>
                    <w:p w:rsidR="00E06CE6" w:rsidRDefault="0045074F" w:rsidP="00E06CE6">
                      <w:pPr>
                        <w:ind w:left="708" w:right="283"/>
                        <w:jc w:val="both"/>
                        <w:rPr>
                          <w:color w:val="000000"/>
                          <w:sz w:val="24"/>
                          <w:szCs w:val="24"/>
                        </w:rPr>
                      </w:pPr>
                      <w:r w:rsidRPr="00D205F5">
                        <w:rPr>
                          <w:color w:val="000000"/>
                          <w:sz w:val="24"/>
                          <w:szCs w:val="24"/>
                        </w:rPr>
                        <w:t xml:space="preserve">                                                                       Получател: </w:t>
                      </w:r>
                    </w:p>
                    <w:p w:rsidR="0045074F" w:rsidRPr="00D205F5" w:rsidRDefault="0045074F" w:rsidP="00E06CE6">
                      <w:pPr>
                        <w:ind w:left="4248" w:right="283" w:firstLine="708"/>
                        <w:jc w:val="both"/>
                        <w:rPr>
                          <w:color w:val="000000"/>
                          <w:sz w:val="24"/>
                          <w:szCs w:val="24"/>
                        </w:rPr>
                      </w:pPr>
                      <w:r w:rsidRPr="00D205F5">
                        <w:rPr>
                          <w:color w:val="000000"/>
                          <w:sz w:val="24"/>
                          <w:szCs w:val="24"/>
                        </w:rPr>
                        <w:t>Община Добричка</w:t>
                      </w:r>
                    </w:p>
                    <w:p w:rsidR="0045074F" w:rsidRPr="00D205F5" w:rsidRDefault="0045074F" w:rsidP="00595882">
                      <w:pPr>
                        <w:pStyle w:val="31"/>
                        <w:shd w:val="clear" w:color="auto" w:fill="auto"/>
                        <w:spacing w:line="240" w:lineRule="auto"/>
                        <w:ind w:firstLine="709"/>
                        <w:jc w:val="both"/>
                        <w:rPr>
                          <w:rFonts w:ascii="Times New Roman" w:hAnsi="Times New Roman"/>
                          <w:color w:val="000000"/>
                          <w:sz w:val="24"/>
                          <w:szCs w:val="24"/>
                        </w:rPr>
                      </w:pPr>
                      <w:r w:rsidRPr="00D205F5">
                        <w:rPr>
                          <w:rFonts w:ascii="Times New Roman" w:hAnsi="Times New Roman"/>
                          <w:color w:val="000000"/>
                          <w:sz w:val="24"/>
                          <w:szCs w:val="24"/>
                        </w:rPr>
                        <w:t xml:space="preserve">                                                             </w:t>
                      </w:r>
                      <w:r w:rsidR="00E06CE6">
                        <w:rPr>
                          <w:rFonts w:ascii="Times New Roman" w:hAnsi="Times New Roman"/>
                          <w:color w:val="000000"/>
                          <w:sz w:val="24"/>
                          <w:szCs w:val="24"/>
                        </w:rPr>
                        <w:t xml:space="preserve">          </w:t>
                      </w:r>
                      <w:r w:rsidRPr="00D205F5">
                        <w:rPr>
                          <w:rFonts w:ascii="Times New Roman" w:hAnsi="Times New Roman"/>
                          <w:color w:val="000000"/>
                          <w:sz w:val="24"/>
                          <w:szCs w:val="24"/>
                        </w:rPr>
                        <w:t>гр.Добрич</w:t>
                      </w:r>
                    </w:p>
                    <w:p w:rsidR="0045074F" w:rsidRPr="00D205F5" w:rsidRDefault="0045074F" w:rsidP="00595882">
                      <w:pPr>
                        <w:pStyle w:val="31"/>
                        <w:shd w:val="clear" w:color="auto" w:fill="auto"/>
                        <w:tabs>
                          <w:tab w:val="left" w:pos="993"/>
                        </w:tabs>
                        <w:spacing w:line="240" w:lineRule="auto"/>
                        <w:ind w:firstLine="709"/>
                        <w:jc w:val="both"/>
                        <w:rPr>
                          <w:rFonts w:ascii="Times New Roman" w:hAnsi="Times New Roman"/>
                          <w:sz w:val="24"/>
                          <w:szCs w:val="24"/>
                        </w:rPr>
                      </w:pPr>
                      <w:r w:rsidRPr="00D205F5">
                        <w:rPr>
                          <w:rFonts w:ascii="Times New Roman" w:hAnsi="Times New Roman"/>
                          <w:color w:val="000000"/>
                          <w:sz w:val="24"/>
                          <w:szCs w:val="24"/>
                        </w:rPr>
                        <w:t xml:space="preserve">                                          </w:t>
                      </w:r>
                      <w:r w:rsidR="00E06CE6">
                        <w:rPr>
                          <w:rFonts w:ascii="Times New Roman" w:hAnsi="Times New Roman"/>
                          <w:color w:val="000000"/>
                          <w:sz w:val="24"/>
                          <w:szCs w:val="24"/>
                        </w:rPr>
                        <w:t xml:space="preserve">                             </w:t>
                      </w:r>
                      <w:r w:rsidRPr="00D205F5">
                        <w:rPr>
                          <w:rFonts w:ascii="Times New Roman" w:hAnsi="Times New Roman"/>
                          <w:color w:val="000000"/>
                          <w:sz w:val="24"/>
                          <w:szCs w:val="24"/>
                        </w:rPr>
                        <w:t>ул.„Независимост" №20</w:t>
                      </w:r>
                    </w:p>
                    <w:p w:rsidR="0045074F" w:rsidRPr="00D205F5" w:rsidRDefault="0045074F" w:rsidP="00595882">
                      <w:pPr>
                        <w:autoSpaceDE w:val="0"/>
                        <w:autoSpaceDN w:val="0"/>
                        <w:adjustRightInd w:val="0"/>
                        <w:ind w:firstLine="709"/>
                        <w:jc w:val="both"/>
                        <w:rPr>
                          <w:sz w:val="24"/>
                          <w:szCs w:val="24"/>
                          <w:lang w:val="en-US"/>
                        </w:rPr>
                      </w:pPr>
                    </w:p>
                    <w:p w:rsidR="0045074F" w:rsidRDefault="0045074F" w:rsidP="00595882"/>
                  </w:txbxContent>
                </v:textbox>
                <w10:anchorlock/>
              </v:rect>
            </w:pict>
          </mc:Fallback>
        </mc:AlternateContent>
      </w:r>
    </w:p>
    <w:p w:rsidR="001306DE" w:rsidRPr="005E6F1E" w:rsidRDefault="001306DE" w:rsidP="005E6F1E">
      <w:pPr>
        <w:tabs>
          <w:tab w:val="left" w:pos="284"/>
          <w:tab w:val="left" w:pos="567"/>
        </w:tabs>
        <w:ind w:firstLine="567"/>
        <w:jc w:val="both"/>
        <w:rPr>
          <w:sz w:val="24"/>
          <w:szCs w:val="24"/>
        </w:rPr>
      </w:pPr>
    </w:p>
    <w:p w:rsidR="001306DE" w:rsidRPr="005E6F1E" w:rsidRDefault="001306DE" w:rsidP="005E6F1E">
      <w:pPr>
        <w:tabs>
          <w:tab w:val="left" w:pos="284"/>
          <w:tab w:val="left" w:pos="567"/>
        </w:tabs>
        <w:ind w:firstLine="567"/>
        <w:jc w:val="both"/>
        <w:rPr>
          <w:b/>
          <w:sz w:val="24"/>
          <w:szCs w:val="24"/>
        </w:rPr>
      </w:pPr>
      <w:r w:rsidRPr="005E6F1E">
        <w:rPr>
          <w:b/>
          <w:sz w:val="24"/>
          <w:szCs w:val="24"/>
        </w:rPr>
        <w:t>3.Отговорност</w:t>
      </w:r>
    </w:p>
    <w:p w:rsidR="00595882" w:rsidRPr="005E6F1E" w:rsidRDefault="00595882" w:rsidP="005E6F1E">
      <w:pPr>
        <w:tabs>
          <w:tab w:val="left" w:pos="0"/>
          <w:tab w:val="left" w:pos="567"/>
        </w:tabs>
        <w:jc w:val="both"/>
        <w:rPr>
          <w:b/>
          <w:sz w:val="24"/>
          <w:szCs w:val="24"/>
        </w:rPr>
      </w:pPr>
      <w:r w:rsidRPr="005E6F1E">
        <w:rPr>
          <w:sz w:val="24"/>
          <w:szCs w:val="24"/>
        </w:rPr>
        <w:tab/>
        <w:t xml:space="preserve">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w:t>
      </w:r>
    </w:p>
    <w:p w:rsidR="001306DE" w:rsidRPr="005E6F1E" w:rsidRDefault="001306DE" w:rsidP="005E6F1E">
      <w:pPr>
        <w:tabs>
          <w:tab w:val="left" w:pos="284"/>
          <w:tab w:val="left" w:pos="567"/>
        </w:tabs>
        <w:ind w:firstLine="709"/>
        <w:jc w:val="both"/>
        <w:rPr>
          <w:sz w:val="24"/>
          <w:szCs w:val="24"/>
        </w:rPr>
      </w:pPr>
    </w:p>
    <w:p w:rsidR="001306DE" w:rsidRPr="005E6F1E" w:rsidRDefault="005E6F1E" w:rsidP="005E6F1E">
      <w:pPr>
        <w:tabs>
          <w:tab w:val="left" w:pos="284"/>
          <w:tab w:val="left" w:pos="567"/>
        </w:tabs>
        <w:ind w:firstLine="709"/>
        <w:jc w:val="both"/>
        <w:rPr>
          <w:b/>
          <w:sz w:val="24"/>
          <w:szCs w:val="24"/>
        </w:rPr>
      </w:pPr>
      <w:r w:rsidRPr="005E6F1E">
        <w:rPr>
          <w:b/>
          <w:sz w:val="24"/>
          <w:szCs w:val="24"/>
        </w:rPr>
        <w:t>4.</w:t>
      </w:r>
      <w:r w:rsidR="001306DE" w:rsidRPr="005E6F1E">
        <w:rPr>
          <w:b/>
          <w:sz w:val="24"/>
          <w:szCs w:val="24"/>
        </w:rPr>
        <w:t>Приемане на оферт</w:t>
      </w:r>
      <w:r w:rsidRPr="005E6F1E">
        <w:rPr>
          <w:b/>
          <w:sz w:val="24"/>
          <w:szCs w:val="24"/>
        </w:rPr>
        <w:t>и/ връщане на оферти</w:t>
      </w:r>
    </w:p>
    <w:p w:rsidR="005E6F1E" w:rsidRPr="005E6F1E" w:rsidRDefault="005E6F1E" w:rsidP="005E6F1E">
      <w:pPr>
        <w:tabs>
          <w:tab w:val="left" w:pos="284"/>
          <w:tab w:val="left" w:pos="567"/>
        </w:tabs>
        <w:ind w:firstLine="709"/>
        <w:jc w:val="both"/>
        <w:rPr>
          <w:sz w:val="24"/>
          <w:szCs w:val="24"/>
        </w:rPr>
      </w:pPr>
      <w:r w:rsidRPr="005E6F1E">
        <w:rPr>
          <w:sz w:val="24"/>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1306DE" w:rsidRPr="005E6F1E" w:rsidRDefault="001306DE" w:rsidP="005E6F1E">
      <w:pPr>
        <w:tabs>
          <w:tab w:val="left" w:pos="284"/>
          <w:tab w:val="left" w:pos="567"/>
        </w:tabs>
        <w:ind w:firstLine="709"/>
        <w:jc w:val="both"/>
        <w:rPr>
          <w:sz w:val="24"/>
          <w:szCs w:val="24"/>
        </w:rPr>
      </w:pPr>
      <w:r w:rsidRPr="005E6F1E">
        <w:rPr>
          <w:sz w:val="24"/>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1306DE" w:rsidRPr="005E6F1E" w:rsidRDefault="001306DE" w:rsidP="005E6F1E">
      <w:pPr>
        <w:tabs>
          <w:tab w:val="left" w:pos="284"/>
          <w:tab w:val="left" w:pos="567"/>
        </w:tabs>
        <w:ind w:firstLine="709"/>
        <w:jc w:val="both"/>
        <w:rPr>
          <w:sz w:val="24"/>
          <w:szCs w:val="24"/>
        </w:rPr>
      </w:pPr>
      <w:r w:rsidRPr="005E6F1E">
        <w:rPr>
          <w:sz w:val="24"/>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595882" w:rsidRPr="005E6F1E" w:rsidRDefault="00595882" w:rsidP="005E6F1E">
      <w:pPr>
        <w:pStyle w:val="31"/>
        <w:shd w:val="clear" w:color="auto" w:fill="auto"/>
        <w:spacing w:line="240" w:lineRule="auto"/>
        <w:ind w:firstLine="709"/>
        <w:jc w:val="both"/>
        <w:rPr>
          <w:rFonts w:ascii="Times New Roman" w:hAnsi="Times New Roman"/>
          <w:sz w:val="24"/>
          <w:szCs w:val="24"/>
        </w:rPr>
      </w:pPr>
      <w:r w:rsidRPr="005E6F1E">
        <w:rPr>
          <w:rFonts w:ascii="Times New Roman" w:hAnsi="Times New Roman"/>
          <w:sz w:val="24"/>
          <w:szCs w:val="24"/>
        </w:rPr>
        <w:t>До изтичане на срока за подаване на офертите, всеки участник може да промени, допълни или да оттегли офертата си.</w:t>
      </w:r>
    </w:p>
    <w:p w:rsidR="00595882" w:rsidRPr="005E6F1E" w:rsidRDefault="00595882" w:rsidP="005E6F1E">
      <w:pPr>
        <w:autoSpaceDE w:val="0"/>
        <w:autoSpaceDN w:val="0"/>
        <w:adjustRightInd w:val="0"/>
        <w:ind w:firstLine="709"/>
        <w:jc w:val="both"/>
        <w:rPr>
          <w:sz w:val="24"/>
          <w:szCs w:val="24"/>
          <w:lang w:val="ru-RU"/>
        </w:rPr>
      </w:pPr>
      <w:r w:rsidRPr="005E6F1E">
        <w:rPr>
          <w:sz w:val="24"/>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5E6F1E">
        <w:rPr>
          <w:b/>
          <w:sz w:val="24"/>
          <w:szCs w:val="24"/>
        </w:rPr>
        <w:t>„Допълнение/Промяна на оферта (с входящ номер)”</w:t>
      </w:r>
      <w:r w:rsidRPr="005E6F1E">
        <w:rPr>
          <w:sz w:val="24"/>
          <w:szCs w:val="24"/>
        </w:rPr>
        <w:t xml:space="preserve"> – за наименованието на обществената поръчка, за която се внася допълнението/промяната.</w:t>
      </w:r>
    </w:p>
    <w:p w:rsidR="00595882" w:rsidRPr="005E6F1E" w:rsidRDefault="00595882" w:rsidP="005E6F1E">
      <w:pPr>
        <w:ind w:firstLine="567"/>
        <w:jc w:val="both"/>
        <w:textAlignment w:val="center"/>
        <w:rPr>
          <w:rStyle w:val="FontStyle31"/>
          <w:sz w:val="24"/>
          <w:szCs w:val="24"/>
          <w:lang w:val="en-US"/>
        </w:rPr>
      </w:pPr>
    </w:p>
    <w:p w:rsidR="005E6F1E" w:rsidRPr="005E6F1E" w:rsidRDefault="005E6F1E" w:rsidP="005E6F1E">
      <w:pPr>
        <w:tabs>
          <w:tab w:val="left" w:pos="567"/>
        </w:tabs>
        <w:outlineLvl w:val="0"/>
        <w:rPr>
          <w:b/>
          <w:sz w:val="24"/>
          <w:szCs w:val="24"/>
          <w:lang w:val="en-US"/>
        </w:rPr>
      </w:pPr>
      <w:r w:rsidRPr="005E6F1E">
        <w:rPr>
          <w:b/>
          <w:sz w:val="24"/>
          <w:szCs w:val="24"/>
        </w:rPr>
        <w:tab/>
      </w:r>
      <w:r w:rsidRPr="005E6F1E">
        <w:rPr>
          <w:b/>
          <w:sz w:val="24"/>
          <w:szCs w:val="24"/>
          <w:lang w:val="en-US"/>
        </w:rPr>
        <w:t xml:space="preserve">II. </w:t>
      </w:r>
      <w:r w:rsidRPr="005E6F1E">
        <w:rPr>
          <w:b/>
          <w:sz w:val="24"/>
          <w:szCs w:val="24"/>
        </w:rPr>
        <w:t>УКАЗАНИЯ ЗА ПОПЪЛВАНЕ НА ОБРАЗЦИТЕ НА ДОКУМЕНТИТЕ</w:t>
      </w:r>
    </w:p>
    <w:p w:rsidR="005D4931" w:rsidRPr="005E6F1E" w:rsidRDefault="005D4931" w:rsidP="005E6F1E">
      <w:pPr>
        <w:pStyle w:val="Bodytext30"/>
        <w:shd w:val="clear" w:color="auto" w:fill="auto"/>
        <w:spacing w:before="0" w:line="240" w:lineRule="auto"/>
        <w:ind w:firstLine="708"/>
        <w:jc w:val="both"/>
        <w:rPr>
          <w:sz w:val="24"/>
          <w:szCs w:val="24"/>
          <w:lang w:val="en-US"/>
        </w:rPr>
      </w:pPr>
    </w:p>
    <w:p w:rsidR="00CF3D69" w:rsidRPr="005E6F1E" w:rsidRDefault="00CF3D69" w:rsidP="005E6F1E">
      <w:pPr>
        <w:ind w:firstLine="709"/>
        <w:jc w:val="both"/>
        <w:outlineLvl w:val="0"/>
        <w:rPr>
          <w:sz w:val="24"/>
          <w:szCs w:val="24"/>
        </w:rPr>
      </w:pPr>
      <w:r w:rsidRPr="005E6F1E">
        <w:rPr>
          <w:b/>
          <w:sz w:val="24"/>
          <w:szCs w:val="24"/>
          <w:lang w:val="ru-RU"/>
        </w:rPr>
        <w:t xml:space="preserve">1. </w:t>
      </w:r>
      <w:r w:rsidRPr="005E6F1E">
        <w:rPr>
          <w:b/>
          <w:sz w:val="24"/>
          <w:szCs w:val="24"/>
        </w:rPr>
        <w:t>Декларация по чл. 192, ал. 3 от ЗОП</w:t>
      </w:r>
      <w:r w:rsidR="002A1BAA">
        <w:rPr>
          <w:sz w:val="24"/>
          <w:szCs w:val="24"/>
        </w:rPr>
        <w:t>- представяне на хартиен носител.</w:t>
      </w:r>
    </w:p>
    <w:p w:rsidR="00CF3D69" w:rsidRPr="005E6F1E" w:rsidRDefault="00CF3D69" w:rsidP="005E6F1E">
      <w:pPr>
        <w:pStyle w:val="Default"/>
        <w:ind w:firstLine="709"/>
        <w:jc w:val="both"/>
      </w:pPr>
      <w:r w:rsidRPr="005E6F1E">
        <w:t>При подаване на оферта Участникът декларира липсата на основания за отстраняване и съответствие с критериите за подбор чрез представяне на Декларация по чл. 192, ал. 3 от ЗОП. В нея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CF3D69" w:rsidRPr="005E6F1E" w:rsidRDefault="00CF3D69" w:rsidP="005E6F1E">
      <w:pPr>
        <w:tabs>
          <w:tab w:val="left" w:pos="284"/>
          <w:tab w:val="left" w:pos="567"/>
        </w:tabs>
        <w:ind w:firstLine="709"/>
        <w:jc w:val="both"/>
        <w:rPr>
          <w:sz w:val="24"/>
          <w:szCs w:val="24"/>
        </w:rPr>
      </w:pPr>
      <w:r w:rsidRPr="005E6F1E">
        <w:rPr>
          <w:b/>
          <w:sz w:val="24"/>
          <w:szCs w:val="24"/>
          <w:lang w:val="ru-RU"/>
        </w:rPr>
        <w:t xml:space="preserve">1.1. </w:t>
      </w:r>
      <w:r w:rsidRPr="005E6F1E">
        <w:rPr>
          <w:b/>
          <w:sz w:val="24"/>
          <w:szCs w:val="24"/>
        </w:rPr>
        <w:t>Част І:</w:t>
      </w:r>
      <w:r w:rsidRPr="005E6F1E">
        <w:rPr>
          <w:sz w:val="24"/>
          <w:szCs w:val="24"/>
        </w:rPr>
        <w:t>Информация за икономическия оператор.</w:t>
      </w:r>
    </w:p>
    <w:p w:rsidR="00CF3D69" w:rsidRPr="005E6F1E" w:rsidRDefault="00CF3D69" w:rsidP="005E6F1E">
      <w:pPr>
        <w:tabs>
          <w:tab w:val="left" w:pos="284"/>
          <w:tab w:val="left" w:pos="567"/>
        </w:tabs>
        <w:ind w:firstLine="709"/>
        <w:jc w:val="both"/>
        <w:rPr>
          <w:sz w:val="24"/>
          <w:szCs w:val="24"/>
        </w:rPr>
      </w:pPr>
      <w:r w:rsidRPr="005E6F1E">
        <w:rPr>
          <w:b/>
          <w:sz w:val="24"/>
          <w:szCs w:val="24"/>
        </w:rPr>
        <w:t>Раздел А</w:t>
      </w:r>
      <w:r w:rsidRPr="005E6F1E">
        <w:rPr>
          <w:sz w:val="24"/>
          <w:szCs w:val="24"/>
        </w:rPr>
        <w:t xml:space="preserve">: Информация за икономическия оператор </w:t>
      </w:r>
      <w:r w:rsidRPr="005E6F1E">
        <w:rPr>
          <w:b/>
          <w:sz w:val="24"/>
          <w:szCs w:val="24"/>
        </w:rPr>
        <w:t>-</w:t>
      </w:r>
      <w:r w:rsidRPr="005E6F1E">
        <w:rPr>
          <w:sz w:val="24"/>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F3D69" w:rsidRPr="005E6F1E" w:rsidRDefault="00CF3D69" w:rsidP="005E6F1E">
      <w:pPr>
        <w:tabs>
          <w:tab w:val="left" w:pos="284"/>
          <w:tab w:val="left" w:pos="567"/>
        </w:tabs>
        <w:ind w:firstLine="567"/>
        <w:jc w:val="both"/>
        <w:rPr>
          <w:sz w:val="24"/>
          <w:szCs w:val="24"/>
        </w:rPr>
      </w:pPr>
      <w:r w:rsidRPr="005E6F1E">
        <w:rPr>
          <w:sz w:val="24"/>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декларацията, посочват се другите лица, участващи в обединението /групата/ консорциума и т.н.; посочва се името на обединението/ групата, когато е приложимо. </w:t>
      </w:r>
    </w:p>
    <w:p w:rsidR="00CF3D69" w:rsidRPr="005E6F1E" w:rsidRDefault="00CF3D69" w:rsidP="005E6F1E">
      <w:pPr>
        <w:tabs>
          <w:tab w:val="left" w:pos="284"/>
          <w:tab w:val="left" w:pos="567"/>
        </w:tabs>
        <w:ind w:firstLine="567"/>
        <w:jc w:val="both"/>
        <w:rPr>
          <w:sz w:val="24"/>
          <w:szCs w:val="24"/>
        </w:rPr>
      </w:pPr>
      <w:r w:rsidRPr="005E6F1E">
        <w:rPr>
          <w:sz w:val="24"/>
          <w:szCs w:val="24"/>
        </w:rPr>
        <w:t xml:space="preserve">В случай, че Участник е обединение, което не е юридическо лице, към декларацията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w:t>
      </w:r>
      <w:r w:rsidRPr="005E6F1E">
        <w:rPr>
          <w:sz w:val="24"/>
          <w:szCs w:val="24"/>
        </w:rPr>
        <w:lastRenderedPageBreak/>
        <w:t>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F3D69" w:rsidRPr="005E6F1E" w:rsidRDefault="00CF3D69" w:rsidP="005E6F1E">
      <w:pPr>
        <w:tabs>
          <w:tab w:val="left" w:pos="284"/>
          <w:tab w:val="left" w:pos="567"/>
        </w:tabs>
        <w:ind w:firstLine="567"/>
        <w:jc w:val="both"/>
        <w:rPr>
          <w:sz w:val="24"/>
          <w:szCs w:val="24"/>
        </w:rPr>
      </w:pPr>
      <w:r w:rsidRPr="005E6F1E">
        <w:rPr>
          <w:b/>
          <w:sz w:val="24"/>
          <w:szCs w:val="24"/>
        </w:rPr>
        <w:t>Раздел Б:</w:t>
      </w:r>
      <w:r w:rsidRPr="005E6F1E">
        <w:rPr>
          <w:sz w:val="24"/>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F3D69" w:rsidRPr="005E6F1E" w:rsidRDefault="00CF3D69" w:rsidP="005E6F1E">
      <w:pPr>
        <w:ind w:firstLine="567"/>
        <w:jc w:val="both"/>
        <w:textAlignment w:val="center"/>
        <w:rPr>
          <w:sz w:val="24"/>
          <w:szCs w:val="24"/>
          <w:lang w:val="ru-RU"/>
        </w:rPr>
      </w:pPr>
      <w:r w:rsidRPr="005E6F1E">
        <w:rPr>
          <w:sz w:val="24"/>
          <w:szCs w:val="24"/>
        </w:rPr>
        <w:t>Когато документи, свързани с участие в обществени поръчки, се подават от лице, което представлява участника по пълномощие, в декларацията се посочва информация относно обхвата на представителната му власт.</w:t>
      </w:r>
    </w:p>
    <w:p w:rsidR="00CF3D69" w:rsidRPr="005E6F1E" w:rsidRDefault="00CF3D69" w:rsidP="005E6F1E">
      <w:pPr>
        <w:ind w:firstLine="567"/>
        <w:jc w:val="both"/>
        <w:textAlignment w:val="center"/>
        <w:rPr>
          <w:sz w:val="24"/>
          <w:szCs w:val="24"/>
          <w:lang w:val="ru-RU"/>
        </w:rPr>
      </w:pPr>
    </w:p>
    <w:p w:rsidR="0081592C" w:rsidRPr="0081592C" w:rsidRDefault="00CF3D69" w:rsidP="0081592C">
      <w:pPr>
        <w:pStyle w:val="af6"/>
        <w:ind w:firstLine="567"/>
        <w:rPr>
          <w:color w:val="000000"/>
          <w:sz w:val="24"/>
          <w:szCs w:val="24"/>
          <w:lang w:bidi="bg-BG"/>
        </w:rPr>
      </w:pPr>
      <w:r w:rsidRPr="0081592C">
        <w:rPr>
          <w:b/>
          <w:sz w:val="24"/>
          <w:szCs w:val="24"/>
          <w:lang w:val="ru-RU"/>
        </w:rPr>
        <w:t>1.</w:t>
      </w:r>
      <w:r w:rsidRPr="0081592C">
        <w:rPr>
          <w:b/>
          <w:sz w:val="24"/>
          <w:szCs w:val="24"/>
        </w:rPr>
        <w:t>2</w:t>
      </w:r>
      <w:r w:rsidRPr="0081592C">
        <w:rPr>
          <w:b/>
          <w:sz w:val="24"/>
          <w:szCs w:val="24"/>
          <w:lang w:val="ru-RU"/>
        </w:rPr>
        <w:t xml:space="preserve">. </w:t>
      </w:r>
      <w:r w:rsidR="0081592C" w:rsidRPr="0081592C">
        <w:rPr>
          <w:b/>
          <w:sz w:val="24"/>
          <w:szCs w:val="24"/>
        </w:rPr>
        <w:t>Основания за отстраняване</w:t>
      </w:r>
      <w:r w:rsidR="0081592C" w:rsidRPr="0081592C">
        <w:rPr>
          <w:color w:val="000000"/>
          <w:sz w:val="24"/>
          <w:szCs w:val="24"/>
          <w:lang w:bidi="bg-BG"/>
        </w:rPr>
        <w:t xml:space="preserve"> </w:t>
      </w:r>
    </w:p>
    <w:p w:rsidR="0081592C" w:rsidRPr="0081592C" w:rsidRDefault="0081592C" w:rsidP="0081592C">
      <w:pPr>
        <w:pStyle w:val="af6"/>
        <w:ind w:firstLine="567"/>
        <w:jc w:val="both"/>
        <w:rPr>
          <w:color w:val="000000"/>
          <w:sz w:val="24"/>
          <w:szCs w:val="24"/>
          <w:lang w:bidi="bg-BG"/>
        </w:rPr>
      </w:pPr>
      <w:r w:rsidRPr="0081592C">
        <w:rPr>
          <w:color w:val="000000"/>
          <w:sz w:val="24"/>
          <w:szCs w:val="24"/>
          <w:lang w:bidi="bg-BG"/>
        </w:rPr>
        <w:t>Възложителят отстранява от участие в процедура за възлагане на обществена поръчка, Участник, за когато са възникнали преди или по време на процедурата обстоятелствата, посочени в чл. 54, ал. 1 от ЗОП, както и когато такива обстоятелства са възникнали спрямо един или повече членове на обединението, което е Участник в процедурата, а именно:</w:t>
      </w:r>
    </w:p>
    <w:p w:rsidR="003718E7" w:rsidRPr="0081592C" w:rsidRDefault="003718E7" w:rsidP="003718E7">
      <w:pPr>
        <w:ind w:firstLine="567"/>
        <w:jc w:val="both"/>
        <w:rPr>
          <w:sz w:val="24"/>
          <w:szCs w:val="24"/>
        </w:rPr>
      </w:pPr>
      <w:r w:rsidRPr="0081592C">
        <w:rPr>
          <w:sz w:val="24"/>
          <w:szCs w:val="24"/>
        </w:rPr>
        <w:t xml:space="preserve">1. осъден с влязла в сила присъда за престъпление по чл. 108а, чл. 159а-159г, чл. 172, чл. 192а, чл. 194-217, чл. 219-252, чл. 253-260, чл. 301-307, чл. 321, чл. 321а и чл. </w:t>
      </w:r>
      <w:r w:rsidR="002920A8" w:rsidRPr="0081592C">
        <w:rPr>
          <w:sz w:val="24"/>
          <w:szCs w:val="24"/>
        </w:rPr>
        <w:t>352-353е от Наказателния кодекс</w:t>
      </w:r>
      <w:r w:rsidR="002920A8" w:rsidRPr="0081592C">
        <w:rPr>
          <w:sz w:val="24"/>
          <w:szCs w:val="24"/>
          <w:lang w:val="en-US"/>
        </w:rPr>
        <w:t>.</w:t>
      </w:r>
      <w:r w:rsidRPr="0081592C">
        <w:rPr>
          <w:sz w:val="24"/>
          <w:szCs w:val="24"/>
        </w:rPr>
        <w:t xml:space="preserve"> (чл. 54, ал.1, т.1 от ЗОП)</w:t>
      </w:r>
    </w:p>
    <w:p w:rsidR="003718E7" w:rsidRPr="0081592C" w:rsidRDefault="003718E7" w:rsidP="003718E7">
      <w:pPr>
        <w:widowControl w:val="0"/>
        <w:tabs>
          <w:tab w:val="left" w:pos="284"/>
          <w:tab w:val="left" w:pos="1311"/>
        </w:tabs>
        <w:suppressAutoHyphens/>
        <w:ind w:firstLine="567"/>
        <w:jc w:val="both"/>
        <w:rPr>
          <w:sz w:val="24"/>
          <w:szCs w:val="24"/>
        </w:rPr>
      </w:pPr>
      <w:r w:rsidRPr="0081592C">
        <w:rPr>
          <w:sz w:val="24"/>
          <w:szCs w:val="24"/>
        </w:rPr>
        <w:t>2.</w:t>
      </w:r>
      <w:r w:rsidR="002920A8" w:rsidRPr="0081592C">
        <w:rPr>
          <w:sz w:val="24"/>
          <w:szCs w:val="24"/>
          <w:lang w:val="en-US"/>
        </w:rPr>
        <w:t xml:space="preserve"> </w:t>
      </w:r>
      <w:r w:rsidRPr="0081592C">
        <w:rPr>
          <w:sz w:val="24"/>
          <w:szCs w:val="24"/>
        </w:rPr>
        <w:t xml:space="preserve">осъден с влязла в сила присъда за престъпление, аналогично на тези по т. 1, в друга </w:t>
      </w:r>
      <w:r w:rsidR="002920A8" w:rsidRPr="0081592C">
        <w:rPr>
          <w:sz w:val="24"/>
          <w:szCs w:val="24"/>
        </w:rPr>
        <w:t>държава членка или трета страна</w:t>
      </w:r>
      <w:r w:rsidR="002920A8" w:rsidRPr="0081592C">
        <w:rPr>
          <w:sz w:val="24"/>
          <w:szCs w:val="24"/>
          <w:lang w:val="en-US"/>
        </w:rPr>
        <w:t>.</w:t>
      </w:r>
      <w:r w:rsidRPr="0081592C">
        <w:rPr>
          <w:sz w:val="24"/>
          <w:szCs w:val="24"/>
        </w:rPr>
        <w:t xml:space="preserve"> (чл. 54, ал. 1, т. 2 от ЗОП)</w:t>
      </w:r>
    </w:p>
    <w:p w:rsidR="003718E7" w:rsidRPr="0081592C" w:rsidRDefault="003718E7" w:rsidP="003718E7">
      <w:pPr>
        <w:widowControl w:val="0"/>
        <w:tabs>
          <w:tab w:val="left" w:pos="284"/>
          <w:tab w:val="left" w:pos="1311"/>
        </w:tabs>
        <w:suppressAutoHyphens/>
        <w:ind w:firstLine="567"/>
        <w:jc w:val="both"/>
        <w:rPr>
          <w:rFonts w:eastAsia="Arial Unicode MS"/>
          <w:sz w:val="24"/>
          <w:szCs w:val="24"/>
        </w:rPr>
      </w:pPr>
      <w:r w:rsidRPr="0081592C">
        <w:rPr>
          <w:rFonts w:eastAsia="Arial Unicode MS"/>
          <w:sz w:val="24"/>
          <w:szCs w:val="24"/>
        </w:rPr>
        <w:t>3.</w:t>
      </w:r>
      <w:r w:rsidRPr="0081592C">
        <w:rPr>
          <w:rFonts w:eastAsia="Arial Unicode MS"/>
          <w:b/>
          <w:bCs/>
          <w:sz w:val="24"/>
          <w:szCs w:val="24"/>
        </w:rPr>
        <w:t xml:space="preserve"> </w:t>
      </w:r>
      <w:r w:rsidRPr="0081592C">
        <w:rPr>
          <w:rFonts w:eastAsia="Arial Unicode MS"/>
          <w:sz w:val="24"/>
          <w:szCs w:val="24"/>
        </w:rPr>
        <w:t>има задължения за да</w:t>
      </w:r>
      <w:r w:rsidRPr="0081592C">
        <w:rPr>
          <w:rFonts w:eastAsia="Arial Unicode MS"/>
          <w:sz w:val="24"/>
          <w:szCs w:val="24"/>
        </w:rPr>
        <w:softHyphen/>
        <w:t>нъци и задължителни осигурителни вноски по смисъла на чл. 162, ал.2, т.1 от Данъчно-осигурителния проце</w:t>
      </w:r>
      <w:r w:rsidRPr="0081592C">
        <w:rPr>
          <w:rFonts w:eastAsia="Arial Unicode MS"/>
          <w:sz w:val="24"/>
          <w:szCs w:val="24"/>
        </w:rPr>
        <w:softHyphen/>
        <w:t>суален кодекс и лихвите по тях към държавата или към общината по седалището на възложителя и на участни</w:t>
      </w:r>
      <w:r w:rsidRPr="0081592C">
        <w:rPr>
          <w:rFonts w:eastAsia="Arial Unicode MS"/>
          <w:sz w:val="24"/>
          <w:szCs w:val="24"/>
        </w:rPr>
        <w:softHyphen/>
        <w:t>ка, или аналогични задължения, съгласно законодател</w:t>
      </w:r>
      <w:r w:rsidRPr="0081592C">
        <w:rPr>
          <w:rFonts w:eastAsia="Arial Unicode MS"/>
          <w:sz w:val="24"/>
          <w:szCs w:val="24"/>
        </w:rPr>
        <w:softHyphen/>
        <w:t xml:space="preserve">ството на държавата, в която участникът е установен, доказани с влязъл </w:t>
      </w:r>
      <w:r w:rsidR="002920A8" w:rsidRPr="0081592C">
        <w:rPr>
          <w:rFonts w:eastAsia="Arial Unicode MS"/>
          <w:sz w:val="24"/>
          <w:szCs w:val="24"/>
        </w:rPr>
        <w:t>в сила акт на компетентен орган</w:t>
      </w:r>
      <w:r w:rsidR="002920A8" w:rsidRPr="0081592C">
        <w:rPr>
          <w:rFonts w:eastAsia="Arial Unicode MS"/>
          <w:sz w:val="24"/>
          <w:szCs w:val="24"/>
          <w:lang w:val="en-US"/>
        </w:rPr>
        <w:t>.</w:t>
      </w:r>
      <w:r w:rsidR="002920A8" w:rsidRPr="0081592C">
        <w:rPr>
          <w:rFonts w:eastAsia="Arial Unicode MS"/>
          <w:sz w:val="24"/>
          <w:szCs w:val="24"/>
        </w:rPr>
        <w:t xml:space="preserve"> (чл. 54, ал.1, т.</w:t>
      </w:r>
      <w:r w:rsidR="002920A8" w:rsidRPr="0081592C">
        <w:rPr>
          <w:rFonts w:eastAsia="Arial Unicode MS"/>
          <w:sz w:val="24"/>
          <w:szCs w:val="24"/>
          <w:lang w:val="en-US"/>
        </w:rPr>
        <w:t>3</w:t>
      </w:r>
      <w:r w:rsidRPr="0081592C">
        <w:rPr>
          <w:rFonts w:eastAsia="Arial Unicode MS"/>
          <w:sz w:val="24"/>
          <w:szCs w:val="24"/>
        </w:rPr>
        <w:t xml:space="preserve"> от ЗОП)</w:t>
      </w:r>
    </w:p>
    <w:p w:rsidR="003718E7" w:rsidRPr="0081592C" w:rsidRDefault="003718E7" w:rsidP="003718E7">
      <w:pPr>
        <w:widowControl w:val="0"/>
        <w:tabs>
          <w:tab w:val="left" w:pos="284"/>
          <w:tab w:val="left" w:pos="1311"/>
        </w:tabs>
        <w:suppressAutoHyphens/>
        <w:ind w:firstLine="567"/>
        <w:jc w:val="both"/>
        <w:rPr>
          <w:rFonts w:eastAsia="Arial Unicode MS"/>
          <w:sz w:val="24"/>
          <w:szCs w:val="24"/>
        </w:rPr>
      </w:pPr>
      <w:r w:rsidRPr="0081592C">
        <w:rPr>
          <w:rFonts w:eastAsia="Arial Unicode MS"/>
          <w:sz w:val="24"/>
          <w:szCs w:val="24"/>
        </w:rPr>
        <w:t>4.</w:t>
      </w:r>
      <w:r w:rsidRPr="0081592C">
        <w:rPr>
          <w:rFonts w:eastAsia="Arial Unicode MS"/>
          <w:b/>
          <w:bCs/>
          <w:sz w:val="24"/>
          <w:szCs w:val="24"/>
        </w:rPr>
        <w:t xml:space="preserve"> </w:t>
      </w:r>
      <w:proofErr w:type="gramStart"/>
      <w:r w:rsidR="002920A8" w:rsidRPr="0081592C">
        <w:rPr>
          <w:rFonts w:eastAsia="Arial Unicode MS"/>
          <w:bCs/>
          <w:sz w:val="24"/>
          <w:szCs w:val="24"/>
          <w:lang w:val="en-US"/>
        </w:rPr>
        <w:t>e</w:t>
      </w:r>
      <w:proofErr w:type="gramEnd"/>
      <w:r w:rsidR="002920A8" w:rsidRPr="0081592C">
        <w:rPr>
          <w:rFonts w:eastAsia="Arial Unicode MS"/>
          <w:bCs/>
          <w:sz w:val="24"/>
          <w:szCs w:val="24"/>
          <w:lang w:val="en-US"/>
        </w:rPr>
        <w:t xml:space="preserve"> </w:t>
      </w:r>
      <w:r w:rsidRPr="0081592C">
        <w:rPr>
          <w:rFonts w:eastAsia="Arial Unicode MS"/>
          <w:bCs/>
          <w:sz w:val="24"/>
          <w:szCs w:val="24"/>
        </w:rPr>
        <w:t>участвал в пазарни консултации по чл. 44 от ЗОП</w:t>
      </w:r>
      <w:r w:rsidRPr="0081592C">
        <w:rPr>
          <w:rFonts w:eastAsia="Arial Unicode MS"/>
          <w:sz w:val="24"/>
          <w:szCs w:val="24"/>
        </w:rPr>
        <w:t xml:space="preserve"> или участвал ли е по друг начин в подго</w:t>
      </w:r>
      <w:r w:rsidR="002920A8" w:rsidRPr="0081592C">
        <w:rPr>
          <w:rFonts w:eastAsia="Arial Unicode MS"/>
          <w:sz w:val="24"/>
          <w:szCs w:val="24"/>
        </w:rPr>
        <w:t>товката на обществената поръчка</w:t>
      </w:r>
      <w:r w:rsidR="002920A8" w:rsidRPr="0081592C">
        <w:rPr>
          <w:rFonts w:eastAsia="Arial Unicode MS"/>
          <w:sz w:val="24"/>
          <w:szCs w:val="24"/>
          <w:lang w:val="en-US"/>
        </w:rPr>
        <w:t>.</w:t>
      </w:r>
      <w:r w:rsidRPr="0081592C">
        <w:rPr>
          <w:rFonts w:eastAsia="Arial Unicode MS"/>
          <w:sz w:val="24"/>
          <w:szCs w:val="24"/>
        </w:rPr>
        <w:t xml:space="preserve"> (във </w:t>
      </w:r>
      <w:proofErr w:type="spellStart"/>
      <w:r w:rsidRPr="0081592C">
        <w:rPr>
          <w:rFonts w:eastAsia="Arial Unicode MS"/>
          <w:sz w:val="24"/>
          <w:szCs w:val="24"/>
        </w:rPr>
        <w:t>вр</w:t>
      </w:r>
      <w:proofErr w:type="spellEnd"/>
      <w:r w:rsidRPr="0081592C">
        <w:rPr>
          <w:rFonts w:eastAsia="Arial Unicode MS"/>
          <w:sz w:val="24"/>
          <w:szCs w:val="24"/>
        </w:rPr>
        <w:t xml:space="preserve">. с чл. 54, ал.1, т. 4 от ЗОП)                    </w:t>
      </w:r>
    </w:p>
    <w:p w:rsidR="00064F05" w:rsidRPr="0081592C" w:rsidRDefault="003718E7" w:rsidP="00064F05">
      <w:pPr>
        <w:pStyle w:val="25"/>
        <w:shd w:val="clear" w:color="auto" w:fill="auto"/>
        <w:spacing w:line="240" w:lineRule="auto"/>
        <w:ind w:firstLine="567"/>
        <w:rPr>
          <w:rFonts w:ascii="Times New Roman" w:hAnsi="Times New Roman" w:cs="Times New Roman"/>
          <w:sz w:val="24"/>
          <w:szCs w:val="24"/>
        </w:rPr>
      </w:pPr>
      <w:r w:rsidRPr="0081592C">
        <w:rPr>
          <w:rFonts w:ascii="Times New Roman" w:hAnsi="Times New Roman" w:cs="Times New Roman"/>
          <w:sz w:val="24"/>
          <w:szCs w:val="24"/>
        </w:rPr>
        <w:t xml:space="preserve">5. </w:t>
      </w:r>
      <w:r w:rsidR="00064F05" w:rsidRPr="0081592C">
        <w:rPr>
          <w:rFonts w:ascii="Times New Roman" w:hAnsi="Times New Roman" w:cs="Times New Roman"/>
          <w:sz w:val="24"/>
          <w:szCs w:val="24"/>
        </w:rPr>
        <w:t>е установено, че :</w:t>
      </w:r>
    </w:p>
    <w:p w:rsidR="003718E7" w:rsidRPr="0081592C" w:rsidRDefault="00064F05" w:rsidP="00064F05">
      <w:pPr>
        <w:pStyle w:val="25"/>
        <w:shd w:val="clear" w:color="auto" w:fill="auto"/>
        <w:spacing w:line="240" w:lineRule="auto"/>
        <w:ind w:firstLine="567"/>
        <w:rPr>
          <w:rFonts w:ascii="Times New Roman" w:hAnsi="Times New Roman" w:cs="Times New Roman"/>
          <w:b/>
          <w:sz w:val="24"/>
          <w:szCs w:val="24"/>
        </w:rPr>
      </w:pPr>
      <w:r w:rsidRPr="0081592C">
        <w:rPr>
          <w:rFonts w:ascii="Times New Roman" w:hAnsi="Times New Roman" w:cs="Times New Roman"/>
          <w:sz w:val="24"/>
          <w:szCs w:val="24"/>
        </w:rPr>
        <w:t xml:space="preserve">а)е </w:t>
      </w:r>
      <w:r w:rsidR="003718E7" w:rsidRPr="0081592C">
        <w:rPr>
          <w:rFonts w:ascii="Times New Roman" w:hAnsi="Times New Roman" w:cs="Times New Roman"/>
          <w:sz w:val="24"/>
          <w:szCs w:val="24"/>
        </w:rPr>
        <w:t>представил документ с невярно съдържание, свързан с удостоверяване липсата на основания за от</w:t>
      </w:r>
      <w:r w:rsidR="003718E7" w:rsidRPr="0081592C">
        <w:rPr>
          <w:rFonts w:ascii="Times New Roman" w:hAnsi="Times New Roman" w:cs="Times New Roman"/>
          <w:sz w:val="24"/>
          <w:szCs w:val="24"/>
        </w:rPr>
        <w:softHyphen/>
        <w:t>страняване или изпълнението на критериите за под</w:t>
      </w:r>
      <w:r w:rsidR="003718E7" w:rsidRPr="0081592C">
        <w:rPr>
          <w:rFonts w:ascii="Times New Roman" w:hAnsi="Times New Roman" w:cs="Times New Roman"/>
          <w:sz w:val="24"/>
          <w:szCs w:val="24"/>
        </w:rPr>
        <w:softHyphen/>
        <w:t>бор</w:t>
      </w:r>
      <w:r w:rsidRPr="0081592C">
        <w:rPr>
          <w:rFonts w:ascii="Times New Roman" w:hAnsi="Times New Roman" w:cs="Times New Roman"/>
          <w:sz w:val="24"/>
          <w:szCs w:val="24"/>
        </w:rPr>
        <w:t>.</w:t>
      </w:r>
      <w:r w:rsidR="003718E7" w:rsidRPr="0081592C">
        <w:rPr>
          <w:rFonts w:ascii="Times New Roman" w:hAnsi="Times New Roman" w:cs="Times New Roman"/>
          <w:sz w:val="24"/>
          <w:szCs w:val="24"/>
        </w:rPr>
        <w:t xml:space="preserve"> (чл. 54, ал.1, т. 5 б. „а" от ЗОП)</w:t>
      </w:r>
    </w:p>
    <w:p w:rsidR="003718E7" w:rsidRPr="0081592C" w:rsidRDefault="003718E7" w:rsidP="003718E7">
      <w:pPr>
        <w:widowControl w:val="0"/>
        <w:tabs>
          <w:tab w:val="left" w:pos="284"/>
          <w:tab w:val="left" w:pos="1311"/>
        </w:tabs>
        <w:suppressAutoHyphens/>
        <w:ind w:firstLine="567"/>
        <w:jc w:val="both"/>
        <w:rPr>
          <w:sz w:val="24"/>
          <w:szCs w:val="24"/>
        </w:rPr>
      </w:pPr>
      <w:r w:rsidRPr="0081592C">
        <w:rPr>
          <w:sz w:val="24"/>
          <w:szCs w:val="24"/>
        </w:rPr>
        <w:t xml:space="preserve">б)не е </w:t>
      </w:r>
      <w:r w:rsidR="00064F05" w:rsidRPr="0081592C">
        <w:rPr>
          <w:sz w:val="24"/>
          <w:szCs w:val="24"/>
        </w:rPr>
        <w:t>представил</w:t>
      </w:r>
      <w:r w:rsidRPr="0081592C">
        <w:rPr>
          <w:sz w:val="24"/>
          <w:szCs w:val="24"/>
        </w:rPr>
        <w:t xml:space="preserve"> изискваща се информация, свързана с удостоверяване липсата на основания за отстраняване или изпълнението на критериите за подбор</w:t>
      </w:r>
      <w:r w:rsidR="00064F05" w:rsidRPr="0081592C">
        <w:rPr>
          <w:sz w:val="24"/>
          <w:szCs w:val="24"/>
        </w:rPr>
        <w:t>.</w:t>
      </w:r>
      <w:r w:rsidRPr="0081592C">
        <w:rPr>
          <w:sz w:val="24"/>
          <w:szCs w:val="24"/>
        </w:rPr>
        <w:t xml:space="preserve"> (чл. 54, ал.1, т. 5 б. „б" от ЗОП)</w:t>
      </w:r>
    </w:p>
    <w:p w:rsidR="003718E7" w:rsidRPr="0081592C" w:rsidRDefault="003718E7" w:rsidP="003718E7">
      <w:pPr>
        <w:shd w:val="clear" w:color="auto" w:fill="FFFFFF"/>
        <w:ind w:firstLine="567"/>
        <w:jc w:val="both"/>
        <w:rPr>
          <w:rFonts w:eastAsiaTheme="minorHAnsi"/>
          <w:sz w:val="24"/>
          <w:szCs w:val="24"/>
        </w:rPr>
      </w:pPr>
      <w:r w:rsidRPr="0081592C">
        <w:rPr>
          <w:rFonts w:eastAsiaTheme="minorHAnsi"/>
          <w:sz w:val="24"/>
          <w:szCs w:val="24"/>
        </w:rPr>
        <w:t>6.</w:t>
      </w:r>
      <w:r w:rsidR="00064F05" w:rsidRPr="0081592C">
        <w:rPr>
          <w:rFonts w:eastAsiaTheme="minorHAnsi"/>
          <w:sz w:val="24"/>
          <w:szCs w:val="24"/>
        </w:rPr>
        <w:t xml:space="preserve"> </w:t>
      </w:r>
      <w:r w:rsidRPr="0081592C">
        <w:rPr>
          <w:rFonts w:eastAsiaTheme="minorHAnsi"/>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w:t>
      </w:r>
      <w:r w:rsidR="00064F05" w:rsidRPr="0081592C">
        <w:rPr>
          <w:rFonts w:eastAsiaTheme="minorHAnsi"/>
          <w:sz w:val="24"/>
          <w:szCs w:val="24"/>
        </w:rPr>
        <w:t xml:space="preserve"> в която участникът е установен.</w:t>
      </w:r>
      <w:r w:rsidRPr="0081592C">
        <w:rPr>
          <w:rFonts w:eastAsiaTheme="minorHAnsi"/>
          <w:sz w:val="24"/>
          <w:szCs w:val="24"/>
        </w:rPr>
        <w:t xml:space="preserve"> (чл. 54, ал.1, т. 6 от ЗОП). </w:t>
      </w:r>
    </w:p>
    <w:p w:rsidR="003718E7" w:rsidRPr="0081592C" w:rsidRDefault="003718E7" w:rsidP="003718E7">
      <w:pPr>
        <w:ind w:firstLine="567"/>
        <w:jc w:val="both"/>
        <w:rPr>
          <w:rFonts w:eastAsiaTheme="minorHAnsi"/>
          <w:sz w:val="24"/>
          <w:szCs w:val="24"/>
          <w:shd w:val="clear" w:color="auto" w:fill="FFFFFF"/>
        </w:rPr>
      </w:pPr>
      <w:r w:rsidRPr="0081592C">
        <w:rPr>
          <w:rFonts w:eastAsiaTheme="minorHAnsi"/>
          <w:sz w:val="24"/>
          <w:szCs w:val="24"/>
          <w:shd w:val="clear" w:color="auto" w:fill="FFFFFF"/>
        </w:rPr>
        <w:t>7.</w:t>
      </w:r>
      <w:r w:rsidR="00064F05" w:rsidRPr="0081592C">
        <w:rPr>
          <w:rFonts w:eastAsiaTheme="minorHAnsi"/>
          <w:sz w:val="24"/>
          <w:szCs w:val="24"/>
          <w:shd w:val="clear" w:color="auto" w:fill="FFFFFF"/>
        </w:rPr>
        <w:t xml:space="preserve"> е</w:t>
      </w:r>
      <w:r w:rsidRPr="0081592C">
        <w:rPr>
          <w:rFonts w:eastAsiaTheme="minorHAnsi"/>
          <w:bCs/>
          <w:sz w:val="24"/>
          <w:szCs w:val="24"/>
        </w:rPr>
        <w:t xml:space="preserve"> налице конфликт на интереси,</w:t>
      </w:r>
      <w:r w:rsidRPr="0081592C">
        <w:rPr>
          <w:rFonts w:eastAsiaTheme="minorHAnsi"/>
          <w:sz w:val="24"/>
          <w:szCs w:val="24"/>
          <w:shd w:val="clear" w:color="auto" w:fill="FFFFFF"/>
        </w:rPr>
        <w:t xml:space="preserve"> </w:t>
      </w:r>
      <w:r w:rsidR="00064F05" w:rsidRPr="0081592C">
        <w:rPr>
          <w:rFonts w:eastAsiaTheme="minorHAnsi"/>
          <w:sz w:val="24"/>
          <w:szCs w:val="24"/>
          <w:shd w:val="clear" w:color="auto" w:fill="FFFFFF"/>
        </w:rPr>
        <w:t>който не може да бъде отстранен.</w:t>
      </w:r>
      <w:r w:rsidRPr="0081592C">
        <w:rPr>
          <w:rFonts w:eastAsiaTheme="minorHAnsi"/>
          <w:sz w:val="24"/>
          <w:szCs w:val="24"/>
          <w:shd w:val="clear" w:color="auto" w:fill="FFFFFF"/>
        </w:rPr>
        <w:t xml:space="preserve"> (чл. 54, ал.1, т. 7 от ЗОП) .</w:t>
      </w:r>
    </w:p>
    <w:p w:rsidR="00EE1BCA" w:rsidRDefault="00EE1BCA" w:rsidP="00EE1BCA">
      <w:pPr>
        <w:pStyle w:val="af"/>
        <w:numPr>
          <w:ilvl w:val="0"/>
          <w:numId w:val="4"/>
        </w:numPr>
        <w:shd w:val="clear" w:color="auto" w:fill="FFFFFF"/>
        <w:jc w:val="both"/>
        <w:rPr>
          <w:color w:val="222222"/>
          <w:sz w:val="24"/>
          <w:szCs w:val="24"/>
        </w:rPr>
      </w:pPr>
      <w:r w:rsidRPr="0081592C">
        <w:rPr>
          <w:color w:val="222222"/>
          <w:sz w:val="24"/>
          <w:szCs w:val="24"/>
        </w:rPr>
        <w:t xml:space="preserve">Основанията по чл.54, ал. 1, т. 1, 2 и 7 от ЗОП се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w:t>
      </w:r>
      <w:proofErr w:type="spellStart"/>
      <w:r w:rsidRPr="0081592C">
        <w:rPr>
          <w:color w:val="222222"/>
          <w:sz w:val="24"/>
          <w:szCs w:val="24"/>
        </w:rPr>
        <w:t>правосубектността</w:t>
      </w:r>
      <w:proofErr w:type="spellEnd"/>
      <w:r w:rsidRPr="0081592C">
        <w:rPr>
          <w:color w:val="222222"/>
          <w:sz w:val="24"/>
          <w:szCs w:val="24"/>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w:t>
      </w:r>
      <w:r w:rsidRPr="0081592C">
        <w:rPr>
          <w:color w:val="222222"/>
          <w:sz w:val="24"/>
          <w:szCs w:val="24"/>
        </w:rPr>
        <w:lastRenderedPageBreak/>
        <w:t xml:space="preserve">юридическото лице, ако има такъв, или документите, удостоверяващи </w:t>
      </w:r>
      <w:proofErr w:type="spellStart"/>
      <w:r w:rsidRPr="0081592C">
        <w:rPr>
          <w:color w:val="222222"/>
          <w:sz w:val="24"/>
          <w:szCs w:val="24"/>
        </w:rPr>
        <w:t>правосубектността</w:t>
      </w:r>
      <w:proofErr w:type="spellEnd"/>
      <w:r w:rsidRPr="0081592C">
        <w:rPr>
          <w:color w:val="222222"/>
          <w:sz w:val="24"/>
          <w:szCs w:val="24"/>
        </w:rPr>
        <w:t xml:space="preserve"> му; В случаите,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от ЗОП се отнасят и за това физическо лице.</w:t>
      </w:r>
    </w:p>
    <w:p w:rsidR="00CF3D69" w:rsidRPr="0081592C" w:rsidRDefault="00EE1BCA" w:rsidP="003718E7">
      <w:pPr>
        <w:tabs>
          <w:tab w:val="left" w:pos="567"/>
          <w:tab w:val="left" w:pos="1311"/>
        </w:tabs>
        <w:ind w:right="-257" w:firstLine="567"/>
        <w:jc w:val="both"/>
        <w:rPr>
          <w:sz w:val="24"/>
          <w:szCs w:val="24"/>
        </w:rPr>
      </w:pPr>
      <w:r>
        <w:rPr>
          <w:sz w:val="24"/>
          <w:szCs w:val="24"/>
        </w:rPr>
        <w:t>*</w:t>
      </w:r>
      <w:r w:rsidR="00CF3D69" w:rsidRPr="0081592C">
        <w:rPr>
          <w:sz w:val="24"/>
          <w:szCs w:val="24"/>
        </w:rPr>
        <w:t>Специфичните националн</w:t>
      </w:r>
      <w:r w:rsidR="003718E7" w:rsidRPr="0081592C">
        <w:rPr>
          <w:sz w:val="24"/>
          <w:szCs w:val="24"/>
        </w:rPr>
        <w:t>и основания за отстраняване :</w:t>
      </w:r>
    </w:p>
    <w:p w:rsidR="00CF3D69" w:rsidRPr="0081592C" w:rsidRDefault="00CF3D69" w:rsidP="0081592C">
      <w:pPr>
        <w:tabs>
          <w:tab w:val="left" w:pos="567"/>
          <w:tab w:val="left" w:pos="1311"/>
        </w:tabs>
        <w:jc w:val="both"/>
        <w:rPr>
          <w:sz w:val="24"/>
          <w:szCs w:val="24"/>
        </w:rPr>
      </w:pPr>
      <w:r w:rsidRPr="0081592C">
        <w:rPr>
          <w:sz w:val="24"/>
          <w:szCs w:val="24"/>
        </w:rPr>
        <w:tab/>
      </w:r>
      <w:r w:rsidRPr="0081592C">
        <w:rPr>
          <w:b/>
          <w:sz w:val="24"/>
          <w:szCs w:val="24"/>
        </w:rPr>
        <w:t>-</w:t>
      </w:r>
      <w:r w:rsidRPr="0081592C">
        <w:rPr>
          <w:sz w:val="24"/>
          <w:szCs w:val="24"/>
        </w:rPr>
        <w:t xml:space="preserve"> наличие на свързаност по смисъла на §. 2, т. 45 от Допълнителни разпоредби на ЗОП между участници в конкретна процедура;</w:t>
      </w:r>
    </w:p>
    <w:p w:rsidR="00CF3D69" w:rsidRPr="0081592C" w:rsidRDefault="00CF3D69" w:rsidP="0081592C">
      <w:pPr>
        <w:tabs>
          <w:tab w:val="left" w:pos="567"/>
          <w:tab w:val="left" w:pos="1311"/>
        </w:tabs>
        <w:jc w:val="both"/>
        <w:rPr>
          <w:sz w:val="24"/>
          <w:szCs w:val="24"/>
        </w:rPr>
      </w:pPr>
      <w:r w:rsidRPr="0081592C">
        <w:rPr>
          <w:sz w:val="24"/>
          <w:szCs w:val="24"/>
        </w:rPr>
        <w:tab/>
      </w:r>
      <w:r w:rsidRPr="0081592C">
        <w:rPr>
          <w:b/>
          <w:sz w:val="24"/>
          <w:szCs w:val="24"/>
        </w:rPr>
        <w:t>-</w:t>
      </w:r>
      <w:r w:rsidRPr="0081592C">
        <w:rPr>
          <w:sz w:val="24"/>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F3D69" w:rsidRDefault="00CF3D69" w:rsidP="0081592C">
      <w:pPr>
        <w:tabs>
          <w:tab w:val="left" w:pos="567"/>
          <w:tab w:val="left" w:pos="1311"/>
        </w:tabs>
        <w:jc w:val="both"/>
        <w:rPr>
          <w:sz w:val="24"/>
          <w:szCs w:val="24"/>
        </w:rPr>
      </w:pPr>
      <w:r w:rsidRPr="005E6F1E">
        <w:rPr>
          <w:color w:val="FF0000"/>
          <w:sz w:val="24"/>
          <w:szCs w:val="24"/>
        </w:rPr>
        <w:tab/>
      </w:r>
      <w:r w:rsidRPr="005E6F1E">
        <w:rPr>
          <w:sz w:val="24"/>
          <w:szCs w:val="24"/>
        </w:rPr>
        <w:t>- обстоятелства по чл. 69 от Закона за противодействие на корупцията и за отнемане на незаконно придобитото имущество.</w:t>
      </w:r>
    </w:p>
    <w:p w:rsidR="00EE1BCA" w:rsidRPr="00EE1BCA" w:rsidRDefault="00EE1BCA" w:rsidP="00EE1BCA">
      <w:pPr>
        <w:widowControl w:val="0"/>
        <w:tabs>
          <w:tab w:val="left" w:pos="1362"/>
        </w:tabs>
        <w:ind w:firstLine="567"/>
        <w:jc w:val="both"/>
        <w:rPr>
          <w:i/>
          <w:color w:val="000000"/>
          <w:sz w:val="24"/>
          <w:szCs w:val="24"/>
          <w:lang w:bidi="bg-BG"/>
        </w:rPr>
      </w:pPr>
      <w:r w:rsidRPr="00D35E98">
        <w:rPr>
          <w:b/>
          <w:i/>
          <w:color w:val="000000"/>
          <w:sz w:val="24"/>
          <w:szCs w:val="24"/>
          <w:lang w:bidi="bg-BG"/>
        </w:rPr>
        <w:t xml:space="preserve">Пояснение: </w:t>
      </w:r>
      <w:r w:rsidRPr="00EE1BCA">
        <w:rPr>
          <w:i/>
          <w:color w:val="000000"/>
          <w:sz w:val="24"/>
          <w:szCs w:val="24"/>
          <w:lang w:bidi="bg-BG"/>
        </w:rPr>
        <w:t>В случай, че за конкретен участник/подизпълнител/трето лице не са налице специфичните основания за изключване е достатъчно в декла</w:t>
      </w:r>
      <w:r>
        <w:rPr>
          <w:i/>
          <w:color w:val="000000"/>
          <w:sz w:val="24"/>
          <w:szCs w:val="24"/>
          <w:lang w:bidi="bg-BG"/>
        </w:rPr>
        <w:t>р</w:t>
      </w:r>
      <w:r w:rsidRPr="00EE1BCA">
        <w:rPr>
          <w:i/>
          <w:color w:val="000000"/>
          <w:sz w:val="24"/>
          <w:szCs w:val="24"/>
          <w:lang w:bidi="bg-BG"/>
        </w:rPr>
        <w:t>ацията да се маркира отговор „Не“, без да е необходимо лицето да прави конкретно изброяване.</w:t>
      </w:r>
    </w:p>
    <w:p w:rsidR="00064F05" w:rsidRDefault="0081592C" w:rsidP="0081592C">
      <w:pPr>
        <w:tabs>
          <w:tab w:val="left" w:pos="567"/>
          <w:tab w:val="left" w:pos="1311"/>
        </w:tabs>
        <w:jc w:val="both"/>
        <w:rPr>
          <w:sz w:val="24"/>
          <w:szCs w:val="24"/>
        </w:rPr>
      </w:pPr>
      <w:r>
        <w:rPr>
          <w:color w:val="000000"/>
          <w:sz w:val="24"/>
          <w:szCs w:val="24"/>
          <w:lang w:bidi="bg-BG"/>
        </w:rPr>
        <w:tab/>
      </w:r>
      <w:r w:rsidRPr="00365B14">
        <w:rPr>
          <w:color w:val="000000"/>
          <w:sz w:val="24"/>
          <w:szCs w:val="24"/>
          <w:lang w:bidi="bg-BG"/>
        </w:rPr>
        <w:t xml:space="preserve">Информация относно липсата или наличието на обстоятелства по чл. 54, ал. 1 от ЗОП се попълва в </w:t>
      </w:r>
      <w:r w:rsidRPr="0081592C">
        <w:rPr>
          <w:b/>
          <w:sz w:val="24"/>
          <w:szCs w:val="24"/>
        </w:rPr>
        <w:t>Част II : Основания за отстраняване</w:t>
      </w:r>
      <w:r w:rsidR="00EE1BCA">
        <w:rPr>
          <w:sz w:val="24"/>
          <w:szCs w:val="24"/>
        </w:rPr>
        <w:t>.</w:t>
      </w:r>
    </w:p>
    <w:p w:rsidR="0081592C" w:rsidRPr="0081592C" w:rsidRDefault="0081592C" w:rsidP="0081592C">
      <w:pPr>
        <w:tabs>
          <w:tab w:val="left" w:pos="567"/>
          <w:tab w:val="left" w:pos="1311"/>
        </w:tabs>
        <w:ind w:right="-257"/>
        <w:jc w:val="both"/>
        <w:rPr>
          <w:sz w:val="24"/>
          <w:szCs w:val="24"/>
        </w:rPr>
      </w:pPr>
    </w:p>
    <w:p w:rsidR="00CF3D69" w:rsidRPr="005E6F1E" w:rsidRDefault="00CF3D69" w:rsidP="005E6F1E">
      <w:pPr>
        <w:pStyle w:val="af4"/>
        <w:tabs>
          <w:tab w:val="left" w:pos="567"/>
        </w:tabs>
        <w:spacing w:after="0"/>
        <w:jc w:val="both"/>
        <w:rPr>
          <w:lang w:val="ru-RU"/>
        </w:rPr>
      </w:pPr>
      <w:r w:rsidRPr="005E6F1E">
        <w:rPr>
          <w:b/>
        </w:rPr>
        <w:tab/>
      </w:r>
      <w:r w:rsidRPr="005E6F1E">
        <w:rPr>
          <w:b/>
          <w:lang w:val="ru-RU"/>
        </w:rPr>
        <w:t>1.</w:t>
      </w:r>
      <w:r w:rsidRPr="005E6F1E">
        <w:rPr>
          <w:b/>
        </w:rPr>
        <w:t>3</w:t>
      </w:r>
      <w:r w:rsidRPr="005E6F1E">
        <w:rPr>
          <w:b/>
          <w:lang w:val="ru-RU"/>
        </w:rPr>
        <w:t xml:space="preserve">. </w:t>
      </w:r>
      <w:r w:rsidRPr="005E6F1E">
        <w:rPr>
          <w:b/>
        </w:rPr>
        <w:t>Част III:</w:t>
      </w:r>
      <w:r w:rsidRPr="005E6F1E">
        <w:t xml:space="preserve"> Критерии за подбор</w:t>
      </w:r>
    </w:p>
    <w:p w:rsidR="00CF3D69" w:rsidRDefault="00CF3D69" w:rsidP="005E6F1E">
      <w:pPr>
        <w:pStyle w:val="af4"/>
        <w:tabs>
          <w:tab w:val="left" w:pos="567"/>
        </w:tabs>
        <w:spacing w:after="0"/>
        <w:jc w:val="both"/>
      </w:pPr>
      <w:r w:rsidRPr="005E6F1E">
        <w:tab/>
        <w:t>При положение, че даден стопански субект подава повече от една декларация обстоятелствата, свързани с критериите за подбор се съдържат в декларацията, подписана от лице, което може самостоятелно да представлява съответния стопански субект.</w:t>
      </w:r>
    </w:p>
    <w:p w:rsidR="007F40BA" w:rsidRPr="00A26802" w:rsidRDefault="005A76E9" w:rsidP="007F40BA">
      <w:pPr>
        <w:pStyle w:val="Heading40"/>
        <w:shd w:val="clear" w:color="auto" w:fill="auto"/>
        <w:spacing w:before="0" w:after="0" w:line="240" w:lineRule="auto"/>
        <w:ind w:firstLine="497"/>
        <w:outlineLvl w:val="9"/>
        <w:rPr>
          <w:sz w:val="24"/>
          <w:szCs w:val="24"/>
        </w:rPr>
      </w:pPr>
      <w:bookmarkStart w:id="3" w:name="bookmark26"/>
      <w:r>
        <w:rPr>
          <w:b/>
          <w:bCs/>
          <w:sz w:val="24"/>
          <w:szCs w:val="24"/>
        </w:rPr>
        <w:t xml:space="preserve">В част </w:t>
      </w:r>
      <w:r w:rsidRPr="005E6F1E">
        <w:rPr>
          <w:b/>
        </w:rPr>
        <w:t>III</w:t>
      </w:r>
      <w:r>
        <w:rPr>
          <w:b/>
          <w:bCs/>
          <w:sz w:val="24"/>
          <w:szCs w:val="24"/>
        </w:rPr>
        <w:t xml:space="preserve"> критерии за подбор, раздел В: </w:t>
      </w:r>
      <w:r w:rsidRPr="00A26802">
        <w:rPr>
          <w:b/>
          <w:bCs/>
          <w:sz w:val="24"/>
          <w:szCs w:val="24"/>
        </w:rPr>
        <w:t>Технически и професионални способности:</w:t>
      </w:r>
      <w:r w:rsidRPr="00A26802">
        <w:rPr>
          <w:sz w:val="24"/>
          <w:szCs w:val="24"/>
        </w:rPr>
        <w:t xml:space="preserve"> </w:t>
      </w:r>
      <w:r w:rsidR="007F40BA" w:rsidRPr="00A26802">
        <w:rPr>
          <w:sz w:val="24"/>
          <w:szCs w:val="24"/>
        </w:rPr>
        <w:t>Участникът, през последните 3 (три) години, считано от датата на подаване на офертата, следва да е изпълнил услуга/и  с предмет идентичен или сходен с този на настоящата обществена поръчка.</w:t>
      </w:r>
    </w:p>
    <w:bookmarkEnd w:id="3"/>
    <w:p w:rsidR="007F40BA" w:rsidRPr="00B77953" w:rsidRDefault="007F40BA" w:rsidP="007F40BA">
      <w:pPr>
        <w:pStyle w:val="41"/>
        <w:shd w:val="clear" w:color="auto" w:fill="auto"/>
        <w:spacing w:line="240" w:lineRule="auto"/>
        <w:ind w:firstLine="567"/>
        <w:jc w:val="both"/>
        <w:rPr>
          <w:rFonts w:ascii="Times New Roman" w:hAnsi="Times New Roman"/>
          <w:sz w:val="24"/>
          <w:szCs w:val="24"/>
          <w:lang w:val="bg-BG"/>
        </w:rPr>
      </w:pPr>
      <w:r w:rsidRPr="00D205F5">
        <w:rPr>
          <w:rFonts w:ascii="Times New Roman" w:hAnsi="Times New Roman"/>
          <w:sz w:val="24"/>
          <w:szCs w:val="24"/>
          <w:lang w:val="bg-BG" w:eastAsia="bg-BG"/>
        </w:rPr>
        <w:t xml:space="preserve">Под „дейности с предмет, идентичен или сходен с този на настоящата обществена поръчка" следва да се разбира </w:t>
      </w:r>
      <w:r w:rsidR="00D205F5" w:rsidRPr="00D205F5">
        <w:rPr>
          <w:rFonts w:ascii="Times New Roman" w:hAnsi="Times New Roman"/>
          <w:sz w:val="24"/>
          <w:szCs w:val="24"/>
          <w:lang w:val="bg-BG" w:eastAsia="bg-BG"/>
        </w:rPr>
        <w:t>и</w:t>
      </w:r>
      <w:proofErr w:type="spellStart"/>
      <w:r w:rsidR="00D205F5" w:rsidRPr="00D205F5">
        <w:rPr>
          <w:rFonts w:ascii="Times New Roman" w:hAnsi="Times New Roman"/>
          <w:sz w:val="24"/>
          <w:szCs w:val="24"/>
        </w:rPr>
        <w:t>зработване</w:t>
      </w:r>
      <w:proofErr w:type="spellEnd"/>
      <w:r w:rsidR="00D205F5" w:rsidRPr="00D205F5">
        <w:rPr>
          <w:rFonts w:ascii="Times New Roman" w:hAnsi="Times New Roman"/>
          <w:sz w:val="24"/>
          <w:szCs w:val="24"/>
        </w:rPr>
        <w:t xml:space="preserve"> на </w:t>
      </w:r>
      <w:r w:rsidR="00D205F5" w:rsidRPr="00D205F5">
        <w:rPr>
          <w:rFonts w:ascii="Times New Roman" w:hAnsi="Times New Roman"/>
          <w:sz w:val="24"/>
          <w:szCs w:val="24"/>
          <w:lang w:val="bg-BG"/>
        </w:rPr>
        <w:t xml:space="preserve">план за интегрирано развитие на община (общински план за развитие) </w:t>
      </w:r>
      <w:r w:rsidR="00D205F5" w:rsidRPr="00D205F5">
        <w:rPr>
          <w:rFonts w:ascii="Times New Roman" w:hAnsi="Times New Roman"/>
          <w:sz w:val="24"/>
          <w:szCs w:val="24"/>
        </w:rPr>
        <w:t>и/или изготвяне на стратегически/планов документ на местно ниво“</w:t>
      </w:r>
      <w:r w:rsidR="00D205F5" w:rsidRPr="00D205F5">
        <w:rPr>
          <w:rFonts w:ascii="Times New Roman" w:hAnsi="Times New Roman"/>
          <w:sz w:val="24"/>
          <w:szCs w:val="24"/>
          <w:lang w:val="bg-BG"/>
        </w:rPr>
        <w:t>.</w:t>
      </w:r>
      <w:r w:rsidR="00D205F5">
        <w:rPr>
          <w:lang w:val="bg-BG"/>
        </w:rPr>
        <w:t xml:space="preserve"> </w:t>
      </w:r>
      <w:r w:rsidRPr="00B77953">
        <w:rPr>
          <w:rFonts w:ascii="Times New Roman" w:hAnsi="Times New Roman"/>
          <w:sz w:val="24"/>
          <w:szCs w:val="24"/>
          <w:lang w:val="bg-BG" w:eastAsia="bg-BG"/>
        </w:rPr>
        <w:t xml:space="preserve">Съгласно </w:t>
      </w:r>
      <w:r w:rsidR="00064F05">
        <w:rPr>
          <w:rFonts w:ascii="Times New Roman" w:hAnsi="Times New Roman"/>
          <w:sz w:val="24"/>
          <w:szCs w:val="24"/>
          <w:lang w:val="bg-BG" w:eastAsia="bg-BG"/>
        </w:rPr>
        <w:t>ч</w:t>
      </w:r>
      <w:r w:rsidRPr="00ED4DF5">
        <w:rPr>
          <w:rFonts w:ascii="Times New Roman" w:hAnsi="Times New Roman"/>
          <w:sz w:val="24"/>
          <w:szCs w:val="24"/>
          <w:lang w:val="bg-BG" w:eastAsia="bg-BG"/>
        </w:rPr>
        <w:t xml:space="preserve">л.64, ал.1, т.2 </w:t>
      </w:r>
      <w:r w:rsidR="00064F05">
        <w:rPr>
          <w:rFonts w:ascii="Times New Roman" w:hAnsi="Times New Roman"/>
          <w:sz w:val="24"/>
          <w:szCs w:val="24"/>
          <w:lang w:val="bg-BG" w:eastAsia="bg-BG"/>
        </w:rPr>
        <w:t xml:space="preserve">от </w:t>
      </w:r>
      <w:r w:rsidRPr="00ED4DF5">
        <w:rPr>
          <w:rFonts w:ascii="Times New Roman" w:hAnsi="Times New Roman"/>
          <w:sz w:val="24"/>
          <w:szCs w:val="24"/>
          <w:lang w:val="bg-BG" w:eastAsia="bg-BG"/>
        </w:rPr>
        <w:t>ЗОП</w:t>
      </w:r>
      <w:r w:rsidRPr="00B77953">
        <w:rPr>
          <w:rFonts w:ascii="Times New Roman" w:hAnsi="Times New Roman"/>
          <w:color w:val="FF0000"/>
          <w:sz w:val="24"/>
          <w:szCs w:val="24"/>
          <w:lang w:val="bg-BG" w:eastAsia="bg-BG"/>
        </w:rPr>
        <w:t xml:space="preserve">  </w:t>
      </w:r>
      <w:r w:rsidRPr="00B77953">
        <w:rPr>
          <w:rFonts w:ascii="Times New Roman" w:hAnsi="Times New Roman"/>
          <w:sz w:val="24"/>
          <w:szCs w:val="24"/>
          <w:lang w:val="bg-BG"/>
        </w:rPr>
        <w:t>з</w:t>
      </w:r>
      <w:r w:rsidRPr="00B77953">
        <w:rPr>
          <w:rFonts w:ascii="Times New Roman" w:hAnsi="Times New Roman"/>
          <w:sz w:val="24"/>
          <w:szCs w:val="24"/>
        </w:rPr>
        <w:t>а</w:t>
      </w:r>
      <w:r w:rsidRPr="00B77953">
        <w:rPr>
          <w:rFonts w:ascii="Times New Roman" w:hAnsi="Times New Roman"/>
          <w:sz w:val="24"/>
          <w:szCs w:val="24"/>
          <w:lang w:val="bg-BG"/>
        </w:rPr>
        <w:t xml:space="preserve"> </w:t>
      </w:r>
      <w:r w:rsidRPr="00B77953">
        <w:rPr>
          <w:rFonts w:ascii="Times New Roman" w:hAnsi="Times New Roman"/>
          <w:sz w:val="24"/>
          <w:szCs w:val="24"/>
        </w:rPr>
        <w:t>доказване</w:t>
      </w:r>
      <w:r w:rsidRPr="00B77953">
        <w:rPr>
          <w:rFonts w:ascii="Times New Roman" w:hAnsi="Times New Roman"/>
          <w:sz w:val="24"/>
          <w:szCs w:val="24"/>
          <w:lang w:val="bg-BG"/>
        </w:rPr>
        <w:t xml:space="preserve"> </w:t>
      </w:r>
      <w:r w:rsidRPr="00B77953">
        <w:rPr>
          <w:rFonts w:ascii="Times New Roman" w:hAnsi="Times New Roman"/>
          <w:sz w:val="24"/>
          <w:szCs w:val="24"/>
        </w:rPr>
        <w:t>на техническите</w:t>
      </w:r>
      <w:r w:rsidRPr="00B77953">
        <w:rPr>
          <w:rFonts w:ascii="Times New Roman" w:hAnsi="Times New Roman"/>
          <w:sz w:val="24"/>
          <w:szCs w:val="24"/>
          <w:lang w:val="bg-BG"/>
        </w:rPr>
        <w:t xml:space="preserve"> </w:t>
      </w:r>
      <w:r w:rsidRPr="00B77953">
        <w:rPr>
          <w:rFonts w:ascii="Times New Roman" w:hAnsi="Times New Roman"/>
          <w:sz w:val="24"/>
          <w:szCs w:val="24"/>
        </w:rPr>
        <w:t>и</w:t>
      </w:r>
      <w:r w:rsidRPr="00B77953">
        <w:rPr>
          <w:rFonts w:ascii="Times New Roman" w:hAnsi="Times New Roman"/>
          <w:sz w:val="24"/>
          <w:szCs w:val="24"/>
          <w:lang w:val="bg-BG"/>
        </w:rPr>
        <w:t xml:space="preserve"> </w:t>
      </w:r>
      <w:r w:rsidRPr="00B77953">
        <w:rPr>
          <w:rFonts w:ascii="Times New Roman" w:hAnsi="Times New Roman"/>
          <w:sz w:val="24"/>
          <w:szCs w:val="24"/>
        </w:rPr>
        <w:t>професионалните</w:t>
      </w:r>
      <w:r w:rsidRPr="00B77953">
        <w:rPr>
          <w:rFonts w:ascii="Times New Roman" w:hAnsi="Times New Roman"/>
          <w:sz w:val="24"/>
          <w:szCs w:val="24"/>
          <w:lang w:val="bg-BG"/>
        </w:rPr>
        <w:t xml:space="preserve"> </w:t>
      </w:r>
      <w:r w:rsidRPr="00B77953">
        <w:rPr>
          <w:rFonts w:ascii="Times New Roman" w:hAnsi="Times New Roman"/>
          <w:sz w:val="24"/>
          <w:szCs w:val="24"/>
        </w:rPr>
        <w:t>способности</w:t>
      </w:r>
      <w:r w:rsidRPr="00B77953">
        <w:rPr>
          <w:rFonts w:ascii="Times New Roman" w:hAnsi="Times New Roman"/>
          <w:sz w:val="24"/>
          <w:szCs w:val="24"/>
          <w:lang w:val="bg-BG"/>
        </w:rPr>
        <w:t xml:space="preserve"> </w:t>
      </w:r>
      <w:r w:rsidRPr="00B77953">
        <w:rPr>
          <w:rFonts w:ascii="Times New Roman" w:hAnsi="Times New Roman"/>
          <w:sz w:val="24"/>
          <w:szCs w:val="24"/>
        </w:rPr>
        <w:t>на</w:t>
      </w:r>
      <w:r w:rsidRPr="00B77953">
        <w:rPr>
          <w:rFonts w:ascii="Times New Roman" w:hAnsi="Times New Roman"/>
          <w:sz w:val="24"/>
          <w:szCs w:val="24"/>
          <w:lang w:val="bg-BG"/>
        </w:rPr>
        <w:t xml:space="preserve"> </w:t>
      </w:r>
      <w:r w:rsidRPr="00B77953">
        <w:rPr>
          <w:rFonts w:ascii="Times New Roman" w:hAnsi="Times New Roman"/>
          <w:sz w:val="24"/>
          <w:szCs w:val="24"/>
        </w:rPr>
        <w:t>участниците</w:t>
      </w:r>
      <w:r w:rsidRPr="00B77953">
        <w:rPr>
          <w:rFonts w:ascii="Times New Roman" w:hAnsi="Times New Roman"/>
          <w:sz w:val="24"/>
          <w:szCs w:val="24"/>
          <w:lang w:val="bg-BG"/>
        </w:rPr>
        <w:t xml:space="preserve"> </w:t>
      </w:r>
      <w:r w:rsidRPr="00B77953">
        <w:rPr>
          <w:rFonts w:ascii="Times New Roman" w:hAnsi="Times New Roman"/>
          <w:sz w:val="24"/>
          <w:szCs w:val="24"/>
        </w:rPr>
        <w:t>се</w:t>
      </w:r>
      <w:r w:rsidRPr="00B77953">
        <w:rPr>
          <w:rFonts w:ascii="Times New Roman" w:hAnsi="Times New Roman"/>
          <w:sz w:val="24"/>
          <w:szCs w:val="24"/>
          <w:lang w:val="bg-BG"/>
        </w:rPr>
        <w:t xml:space="preserve"> </w:t>
      </w:r>
      <w:r w:rsidRPr="00B77953">
        <w:rPr>
          <w:rFonts w:ascii="Times New Roman" w:hAnsi="Times New Roman"/>
          <w:sz w:val="24"/>
          <w:szCs w:val="24"/>
        </w:rPr>
        <w:t>представя</w:t>
      </w:r>
      <w:r w:rsidRPr="00B77953">
        <w:rPr>
          <w:rFonts w:ascii="Times New Roman" w:hAnsi="Times New Roman"/>
          <w:sz w:val="24"/>
          <w:szCs w:val="24"/>
          <w:lang w:val="bg-BG"/>
        </w:rPr>
        <w:t xml:space="preserve"> </w:t>
      </w:r>
      <w:r w:rsidRPr="00B77953">
        <w:rPr>
          <w:rFonts w:ascii="Times New Roman" w:hAnsi="Times New Roman"/>
          <w:sz w:val="24"/>
          <w:szCs w:val="24"/>
        </w:rPr>
        <w:t>списък</w:t>
      </w:r>
      <w:r w:rsidRPr="00B77953">
        <w:rPr>
          <w:rFonts w:ascii="Times New Roman" w:hAnsi="Times New Roman"/>
          <w:sz w:val="24"/>
          <w:szCs w:val="24"/>
          <w:lang w:val="bg-BG"/>
        </w:rPr>
        <w:t xml:space="preserve"> </w:t>
      </w:r>
      <w:r w:rsidRPr="00B77953">
        <w:rPr>
          <w:rFonts w:ascii="Times New Roman" w:hAnsi="Times New Roman"/>
          <w:sz w:val="24"/>
          <w:szCs w:val="24"/>
        </w:rPr>
        <w:t>на</w:t>
      </w:r>
      <w:r w:rsidRPr="00B77953">
        <w:rPr>
          <w:rFonts w:ascii="Times New Roman" w:hAnsi="Times New Roman"/>
          <w:sz w:val="24"/>
          <w:szCs w:val="24"/>
          <w:lang w:val="bg-BG"/>
        </w:rPr>
        <w:t xml:space="preserve"> </w:t>
      </w:r>
      <w:r w:rsidRPr="00B77953">
        <w:rPr>
          <w:rFonts w:ascii="Times New Roman" w:hAnsi="Times New Roman"/>
          <w:sz w:val="24"/>
          <w:szCs w:val="24"/>
        </w:rPr>
        <w:t>услугите,</w:t>
      </w:r>
      <w:r w:rsidRPr="00B77953">
        <w:rPr>
          <w:rFonts w:ascii="Times New Roman" w:hAnsi="Times New Roman"/>
          <w:sz w:val="24"/>
          <w:szCs w:val="24"/>
          <w:lang w:val="bg-BG"/>
        </w:rPr>
        <w:t xml:space="preserve"> </w:t>
      </w:r>
      <w:r w:rsidRPr="00B77953">
        <w:rPr>
          <w:rFonts w:ascii="Times New Roman" w:hAnsi="Times New Roman"/>
          <w:sz w:val="24"/>
          <w:szCs w:val="24"/>
        </w:rPr>
        <w:t>които</w:t>
      </w:r>
      <w:r w:rsidRPr="00B77953">
        <w:rPr>
          <w:rFonts w:ascii="Times New Roman" w:hAnsi="Times New Roman"/>
          <w:sz w:val="24"/>
          <w:szCs w:val="24"/>
          <w:lang w:val="bg-BG"/>
        </w:rPr>
        <w:t xml:space="preserve"> </w:t>
      </w:r>
      <w:r w:rsidRPr="00B77953">
        <w:rPr>
          <w:rFonts w:ascii="Times New Roman" w:hAnsi="Times New Roman"/>
          <w:sz w:val="24"/>
          <w:szCs w:val="24"/>
        </w:rPr>
        <w:t>са</w:t>
      </w:r>
      <w:r w:rsidRPr="00B77953">
        <w:rPr>
          <w:rFonts w:ascii="Times New Roman" w:hAnsi="Times New Roman"/>
          <w:sz w:val="24"/>
          <w:szCs w:val="24"/>
          <w:lang w:val="bg-BG"/>
        </w:rPr>
        <w:t xml:space="preserve"> </w:t>
      </w:r>
      <w:r w:rsidRPr="00B77953">
        <w:rPr>
          <w:rFonts w:ascii="Times New Roman" w:hAnsi="Times New Roman"/>
          <w:sz w:val="24"/>
          <w:szCs w:val="24"/>
        </w:rPr>
        <w:t>идентични</w:t>
      </w:r>
      <w:r w:rsidRPr="00B77953">
        <w:rPr>
          <w:rFonts w:ascii="Times New Roman" w:hAnsi="Times New Roman"/>
          <w:sz w:val="24"/>
          <w:szCs w:val="24"/>
          <w:lang w:val="bg-BG"/>
        </w:rPr>
        <w:t xml:space="preserve"> </w:t>
      </w:r>
      <w:r w:rsidRPr="00B77953">
        <w:rPr>
          <w:rFonts w:ascii="Times New Roman" w:hAnsi="Times New Roman"/>
          <w:sz w:val="24"/>
          <w:szCs w:val="24"/>
        </w:rPr>
        <w:t>или</w:t>
      </w:r>
      <w:r w:rsidRPr="00B77953">
        <w:rPr>
          <w:rFonts w:ascii="Times New Roman" w:hAnsi="Times New Roman"/>
          <w:sz w:val="24"/>
          <w:szCs w:val="24"/>
          <w:lang w:val="bg-BG"/>
        </w:rPr>
        <w:t xml:space="preserve"> </w:t>
      </w:r>
      <w:r w:rsidRPr="00B77953">
        <w:rPr>
          <w:rFonts w:ascii="Times New Roman" w:hAnsi="Times New Roman"/>
          <w:sz w:val="24"/>
          <w:szCs w:val="24"/>
        </w:rPr>
        <w:t>сходни</w:t>
      </w:r>
      <w:r w:rsidRPr="00B77953">
        <w:rPr>
          <w:rFonts w:ascii="Times New Roman" w:hAnsi="Times New Roman"/>
          <w:sz w:val="24"/>
          <w:szCs w:val="24"/>
          <w:lang w:val="bg-BG"/>
        </w:rPr>
        <w:t xml:space="preserve"> </w:t>
      </w:r>
      <w:r w:rsidRPr="00B77953">
        <w:rPr>
          <w:rFonts w:ascii="Times New Roman" w:hAnsi="Times New Roman"/>
          <w:sz w:val="24"/>
          <w:szCs w:val="24"/>
        </w:rPr>
        <w:t>с</w:t>
      </w:r>
      <w:r w:rsidRPr="00B77953">
        <w:rPr>
          <w:rFonts w:ascii="Times New Roman" w:hAnsi="Times New Roman"/>
          <w:sz w:val="24"/>
          <w:szCs w:val="24"/>
          <w:lang w:val="bg-BG"/>
        </w:rPr>
        <w:t xml:space="preserve"> </w:t>
      </w:r>
      <w:r w:rsidRPr="00B77953">
        <w:rPr>
          <w:rFonts w:ascii="Times New Roman" w:hAnsi="Times New Roman"/>
          <w:sz w:val="24"/>
          <w:szCs w:val="24"/>
        </w:rPr>
        <w:t>предмета</w:t>
      </w:r>
      <w:r w:rsidRPr="00B77953">
        <w:rPr>
          <w:rFonts w:ascii="Times New Roman" w:hAnsi="Times New Roman"/>
          <w:sz w:val="24"/>
          <w:szCs w:val="24"/>
          <w:lang w:val="bg-BG"/>
        </w:rPr>
        <w:t xml:space="preserve"> </w:t>
      </w:r>
      <w:r w:rsidRPr="00B77953">
        <w:rPr>
          <w:rFonts w:ascii="Times New Roman" w:hAnsi="Times New Roman"/>
          <w:sz w:val="24"/>
          <w:szCs w:val="24"/>
        </w:rPr>
        <w:t>на</w:t>
      </w:r>
      <w:r w:rsidRPr="00B77953">
        <w:rPr>
          <w:rFonts w:ascii="Times New Roman" w:hAnsi="Times New Roman"/>
          <w:sz w:val="24"/>
          <w:szCs w:val="24"/>
          <w:lang w:val="bg-BG"/>
        </w:rPr>
        <w:t xml:space="preserve"> </w:t>
      </w:r>
      <w:r w:rsidRPr="00B77953">
        <w:rPr>
          <w:rFonts w:ascii="Times New Roman" w:hAnsi="Times New Roman"/>
          <w:sz w:val="24"/>
          <w:szCs w:val="24"/>
        </w:rPr>
        <w:t>обществената</w:t>
      </w:r>
      <w:r w:rsidRPr="00B77953">
        <w:rPr>
          <w:rFonts w:ascii="Times New Roman" w:hAnsi="Times New Roman"/>
          <w:sz w:val="24"/>
          <w:szCs w:val="24"/>
          <w:lang w:val="bg-BG"/>
        </w:rPr>
        <w:t xml:space="preserve"> </w:t>
      </w:r>
      <w:r w:rsidRPr="00B77953">
        <w:rPr>
          <w:rFonts w:ascii="Times New Roman" w:hAnsi="Times New Roman"/>
          <w:sz w:val="24"/>
          <w:szCs w:val="24"/>
        </w:rPr>
        <w:t>поръчка,</w:t>
      </w:r>
      <w:r w:rsidRPr="00B77953">
        <w:rPr>
          <w:rFonts w:ascii="Times New Roman" w:hAnsi="Times New Roman"/>
          <w:sz w:val="24"/>
          <w:szCs w:val="24"/>
          <w:lang w:val="bg-BG"/>
        </w:rPr>
        <w:t xml:space="preserve"> </w:t>
      </w:r>
      <w:r w:rsidRPr="00B77953">
        <w:rPr>
          <w:rFonts w:ascii="Times New Roman" w:hAnsi="Times New Roman"/>
          <w:sz w:val="24"/>
          <w:szCs w:val="24"/>
        </w:rPr>
        <w:t>с</w:t>
      </w:r>
      <w:r w:rsidRPr="00B77953">
        <w:rPr>
          <w:rFonts w:ascii="Times New Roman" w:hAnsi="Times New Roman"/>
          <w:sz w:val="24"/>
          <w:szCs w:val="24"/>
          <w:lang w:val="bg-BG"/>
        </w:rPr>
        <w:t xml:space="preserve"> </w:t>
      </w:r>
      <w:r w:rsidRPr="00B77953">
        <w:rPr>
          <w:rFonts w:ascii="Times New Roman" w:hAnsi="Times New Roman"/>
          <w:sz w:val="24"/>
          <w:szCs w:val="24"/>
        </w:rPr>
        <w:t>посочване</w:t>
      </w:r>
      <w:r w:rsidRPr="00B77953">
        <w:rPr>
          <w:rFonts w:ascii="Times New Roman" w:hAnsi="Times New Roman"/>
          <w:sz w:val="24"/>
          <w:szCs w:val="24"/>
          <w:lang w:val="bg-BG"/>
        </w:rPr>
        <w:t xml:space="preserve"> </w:t>
      </w:r>
      <w:r w:rsidRPr="00B77953">
        <w:rPr>
          <w:rFonts w:ascii="Times New Roman" w:hAnsi="Times New Roman"/>
          <w:sz w:val="24"/>
          <w:szCs w:val="24"/>
        </w:rPr>
        <w:t>на стойностите,</w:t>
      </w:r>
      <w:r w:rsidRPr="00B77953">
        <w:rPr>
          <w:rFonts w:ascii="Times New Roman" w:hAnsi="Times New Roman"/>
          <w:sz w:val="24"/>
          <w:szCs w:val="24"/>
          <w:lang w:val="bg-BG"/>
        </w:rPr>
        <w:t xml:space="preserve"> </w:t>
      </w:r>
      <w:r w:rsidRPr="00B77953">
        <w:rPr>
          <w:rFonts w:ascii="Times New Roman" w:hAnsi="Times New Roman"/>
          <w:sz w:val="24"/>
          <w:szCs w:val="24"/>
        </w:rPr>
        <w:t>датите</w:t>
      </w:r>
      <w:r w:rsidRPr="00B77953">
        <w:rPr>
          <w:rFonts w:ascii="Times New Roman" w:hAnsi="Times New Roman"/>
          <w:sz w:val="24"/>
          <w:szCs w:val="24"/>
          <w:lang w:val="bg-BG"/>
        </w:rPr>
        <w:t xml:space="preserve"> </w:t>
      </w:r>
      <w:r w:rsidRPr="00B77953">
        <w:rPr>
          <w:rFonts w:ascii="Times New Roman" w:hAnsi="Times New Roman"/>
          <w:sz w:val="24"/>
          <w:szCs w:val="24"/>
        </w:rPr>
        <w:t>и</w:t>
      </w:r>
      <w:r w:rsidRPr="00B77953">
        <w:rPr>
          <w:rFonts w:ascii="Times New Roman" w:hAnsi="Times New Roman"/>
          <w:sz w:val="24"/>
          <w:szCs w:val="24"/>
          <w:lang w:val="bg-BG"/>
        </w:rPr>
        <w:t xml:space="preserve"> </w:t>
      </w:r>
      <w:r w:rsidRPr="00B77953">
        <w:rPr>
          <w:rFonts w:ascii="Times New Roman" w:hAnsi="Times New Roman"/>
          <w:sz w:val="24"/>
          <w:szCs w:val="24"/>
        </w:rPr>
        <w:t>получателите,</w:t>
      </w:r>
      <w:r w:rsidRPr="00B77953">
        <w:rPr>
          <w:rFonts w:ascii="Times New Roman" w:hAnsi="Times New Roman"/>
          <w:sz w:val="24"/>
          <w:szCs w:val="24"/>
          <w:lang w:val="bg-BG"/>
        </w:rPr>
        <w:t xml:space="preserve"> </w:t>
      </w:r>
      <w:r w:rsidRPr="00B77953">
        <w:rPr>
          <w:rFonts w:ascii="Times New Roman" w:hAnsi="Times New Roman"/>
          <w:sz w:val="24"/>
          <w:szCs w:val="24"/>
        </w:rPr>
        <w:t>заедно</w:t>
      </w:r>
      <w:r w:rsidRPr="00B77953">
        <w:rPr>
          <w:rFonts w:ascii="Times New Roman" w:hAnsi="Times New Roman"/>
          <w:sz w:val="24"/>
          <w:szCs w:val="24"/>
          <w:lang w:val="bg-BG"/>
        </w:rPr>
        <w:t xml:space="preserve"> </w:t>
      </w:r>
      <w:r w:rsidRPr="00B77953">
        <w:rPr>
          <w:rFonts w:ascii="Times New Roman" w:hAnsi="Times New Roman"/>
          <w:sz w:val="24"/>
          <w:szCs w:val="24"/>
        </w:rPr>
        <w:t>с</w:t>
      </w:r>
      <w:r w:rsidRPr="00B77953">
        <w:rPr>
          <w:rFonts w:ascii="Times New Roman" w:hAnsi="Times New Roman"/>
          <w:sz w:val="24"/>
          <w:szCs w:val="24"/>
          <w:lang w:val="bg-BG"/>
        </w:rPr>
        <w:t xml:space="preserve"> </w:t>
      </w:r>
      <w:r w:rsidRPr="00B77953">
        <w:rPr>
          <w:rFonts w:ascii="Times New Roman" w:hAnsi="Times New Roman"/>
          <w:sz w:val="24"/>
          <w:szCs w:val="24"/>
        </w:rPr>
        <w:t>документи,</w:t>
      </w:r>
      <w:r w:rsidRPr="00B77953">
        <w:rPr>
          <w:rFonts w:ascii="Times New Roman" w:hAnsi="Times New Roman"/>
          <w:sz w:val="24"/>
          <w:szCs w:val="24"/>
          <w:lang w:val="bg-BG"/>
        </w:rPr>
        <w:t xml:space="preserve"> </w:t>
      </w:r>
      <w:r w:rsidRPr="00B77953">
        <w:rPr>
          <w:rFonts w:ascii="Times New Roman" w:hAnsi="Times New Roman"/>
          <w:sz w:val="24"/>
          <w:szCs w:val="24"/>
        </w:rPr>
        <w:t>които</w:t>
      </w:r>
      <w:r w:rsidRPr="00B77953">
        <w:rPr>
          <w:rFonts w:ascii="Times New Roman" w:hAnsi="Times New Roman"/>
          <w:sz w:val="24"/>
          <w:szCs w:val="24"/>
          <w:lang w:val="bg-BG"/>
        </w:rPr>
        <w:t xml:space="preserve"> </w:t>
      </w:r>
      <w:r w:rsidRPr="00B77953">
        <w:rPr>
          <w:rFonts w:ascii="Times New Roman" w:hAnsi="Times New Roman"/>
          <w:sz w:val="24"/>
          <w:szCs w:val="24"/>
        </w:rPr>
        <w:t>доказват</w:t>
      </w:r>
      <w:r w:rsidRPr="00B77953">
        <w:rPr>
          <w:rFonts w:ascii="Times New Roman" w:hAnsi="Times New Roman"/>
          <w:sz w:val="24"/>
          <w:szCs w:val="24"/>
          <w:lang w:val="bg-BG"/>
        </w:rPr>
        <w:t xml:space="preserve"> </w:t>
      </w:r>
      <w:r w:rsidRPr="00B77953">
        <w:rPr>
          <w:rFonts w:ascii="Times New Roman" w:hAnsi="Times New Roman"/>
          <w:sz w:val="24"/>
          <w:szCs w:val="24"/>
        </w:rPr>
        <w:t>извършената</w:t>
      </w:r>
      <w:r w:rsidRPr="00B77953">
        <w:rPr>
          <w:rFonts w:ascii="Times New Roman" w:hAnsi="Times New Roman"/>
          <w:sz w:val="24"/>
          <w:szCs w:val="24"/>
          <w:lang w:val="bg-BG"/>
        </w:rPr>
        <w:t xml:space="preserve"> </w:t>
      </w:r>
      <w:r w:rsidRPr="00B77953">
        <w:rPr>
          <w:rFonts w:ascii="Times New Roman" w:hAnsi="Times New Roman"/>
          <w:sz w:val="24"/>
          <w:szCs w:val="24"/>
        </w:rPr>
        <w:t>услуга</w:t>
      </w:r>
      <w:r w:rsidRPr="00B77953">
        <w:rPr>
          <w:rFonts w:ascii="Times New Roman" w:hAnsi="Times New Roman"/>
          <w:sz w:val="24"/>
          <w:szCs w:val="24"/>
          <w:lang w:val="bg-BG"/>
        </w:rPr>
        <w:t xml:space="preserve"> </w:t>
      </w:r>
      <w:r w:rsidRPr="00B77953">
        <w:rPr>
          <w:rStyle w:val="BodytextItalic"/>
          <w:rFonts w:eastAsia="Calibri"/>
          <w:i w:val="0"/>
          <w:sz w:val="24"/>
          <w:szCs w:val="24"/>
        </w:rPr>
        <w:t>(</w:t>
      </w:r>
      <w:r w:rsidRPr="00B77953">
        <w:rPr>
          <w:rStyle w:val="BodytextItalic"/>
          <w:rFonts w:eastAsia="Calibri"/>
          <w:i w:val="0"/>
          <w:sz w:val="24"/>
          <w:szCs w:val="24"/>
          <w:lang w:val="bg-BG"/>
        </w:rPr>
        <w:t>напр</w:t>
      </w:r>
      <w:r w:rsidR="00064F05">
        <w:rPr>
          <w:rStyle w:val="BodytextItalic"/>
          <w:rFonts w:eastAsia="Calibri"/>
          <w:i w:val="0"/>
          <w:sz w:val="24"/>
          <w:szCs w:val="24"/>
          <w:lang w:val="bg-BG"/>
        </w:rPr>
        <w:t xml:space="preserve">имер </w:t>
      </w:r>
      <w:r w:rsidRPr="00B77953">
        <w:rPr>
          <w:rStyle w:val="BodytextItalic"/>
          <w:rFonts w:eastAsia="Calibri"/>
          <w:i w:val="0"/>
          <w:sz w:val="24"/>
          <w:szCs w:val="24"/>
          <w:lang w:val="bg-BG"/>
        </w:rPr>
        <w:t xml:space="preserve">: </w:t>
      </w:r>
      <w:r w:rsidRPr="00B77953">
        <w:rPr>
          <w:rStyle w:val="BodytextItalic"/>
          <w:rFonts w:eastAsia="Calibri"/>
          <w:i w:val="0"/>
          <w:sz w:val="24"/>
          <w:szCs w:val="24"/>
        </w:rPr>
        <w:t>референции, удостоверения за добро изпълнение, информация за изпълнени договори и др.)</w:t>
      </w:r>
      <w:r w:rsidRPr="00B77953">
        <w:rPr>
          <w:rFonts w:ascii="Times New Roman" w:hAnsi="Times New Roman"/>
          <w:i/>
          <w:sz w:val="24"/>
          <w:szCs w:val="24"/>
        </w:rPr>
        <w:t>.</w:t>
      </w:r>
      <w:r w:rsidRPr="00B77953">
        <w:rPr>
          <w:rFonts w:ascii="Times New Roman" w:hAnsi="Times New Roman"/>
          <w:i/>
          <w:sz w:val="24"/>
          <w:szCs w:val="24"/>
          <w:lang w:val="bg-BG"/>
        </w:rPr>
        <w:t xml:space="preserve"> </w:t>
      </w:r>
    </w:p>
    <w:p w:rsidR="00CF3D69" w:rsidRPr="00EE1BCA" w:rsidRDefault="00CF3D69" w:rsidP="005E6F1E">
      <w:pPr>
        <w:ind w:firstLine="567"/>
        <w:jc w:val="both"/>
        <w:textAlignment w:val="center"/>
        <w:rPr>
          <w:sz w:val="24"/>
          <w:szCs w:val="24"/>
        </w:rPr>
      </w:pPr>
      <w:r w:rsidRPr="005E6F1E">
        <w:rPr>
          <w:color w:val="000000"/>
          <w:sz w:val="24"/>
          <w:szCs w:val="24"/>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отделна декларация, която съдържа информацията, изисквана от възложителя и националните бази данни, в които се съдържат декларираните обстоятелства, или </w:t>
      </w:r>
      <w:r w:rsidRPr="00EE1BCA">
        <w:rPr>
          <w:sz w:val="24"/>
          <w:szCs w:val="24"/>
        </w:rPr>
        <w:t>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CF3D69" w:rsidRPr="00EE1BCA" w:rsidRDefault="00CF3D69" w:rsidP="005E6F1E">
      <w:pPr>
        <w:ind w:firstLine="567"/>
        <w:jc w:val="both"/>
        <w:textAlignment w:val="center"/>
        <w:rPr>
          <w:sz w:val="24"/>
          <w:szCs w:val="24"/>
        </w:rPr>
      </w:pPr>
      <w:r w:rsidRPr="00EE1BCA">
        <w:rPr>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w:t>
      </w:r>
      <w:r w:rsidR="00F87BA7" w:rsidRPr="00EE1BCA">
        <w:rPr>
          <w:sz w:val="24"/>
          <w:szCs w:val="24"/>
        </w:rPr>
        <w:t xml:space="preserve">сяко от лицата, включени в него, </w:t>
      </w:r>
      <w:r w:rsidR="00F87BA7" w:rsidRPr="00EE1BCA">
        <w:rPr>
          <w:sz w:val="24"/>
          <w:szCs w:val="24"/>
          <w:shd w:val="clear" w:color="auto" w:fill="FFFFFF"/>
        </w:rPr>
        <w:t>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F3D69" w:rsidRPr="005E6F1E" w:rsidRDefault="00CF3D69" w:rsidP="005E6F1E">
      <w:pPr>
        <w:pStyle w:val="Heading30"/>
        <w:shd w:val="clear" w:color="auto" w:fill="auto"/>
        <w:spacing w:before="0" w:line="240" w:lineRule="auto"/>
        <w:outlineLvl w:val="9"/>
        <w:rPr>
          <w:b/>
          <w:sz w:val="24"/>
          <w:szCs w:val="24"/>
        </w:rPr>
      </w:pPr>
    </w:p>
    <w:p w:rsidR="00CF3D69" w:rsidRPr="005E6F1E" w:rsidRDefault="00CF3D69" w:rsidP="005E6F1E">
      <w:pPr>
        <w:pStyle w:val="Heading30"/>
        <w:shd w:val="clear" w:color="auto" w:fill="auto"/>
        <w:spacing w:before="0" w:line="240" w:lineRule="auto"/>
        <w:ind w:firstLine="709"/>
        <w:outlineLvl w:val="9"/>
        <w:rPr>
          <w:b/>
          <w:sz w:val="24"/>
          <w:szCs w:val="24"/>
        </w:rPr>
      </w:pPr>
      <w:r w:rsidRPr="005E6F1E">
        <w:rPr>
          <w:b/>
          <w:sz w:val="24"/>
          <w:szCs w:val="24"/>
        </w:rPr>
        <w:lastRenderedPageBreak/>
        <w:t>2. Указания за попълване на Образец № 2 „Техническо предложение"</w:t>
      </w:r>
    </w:p>
    <w:p w:rsidR="00CF3D69" w:rsidRPr="005E6F1E" w:rsidRDefault="00CD0D9E" w:rsidP="00725B3F">
      <w:pPr>
        <w:pStyle w:val="21"/>
        <w:shd w:val="clear" w:color="auto" w:fill="auto"/>
        <w:spacing w:line="240" w:lineRule="auto"/>
        <w:ind w:firstLine="709"/>
        <w:jc w:val="both"/>
        <w:rPr>
          <w:sz w:val="24"/>
          <w:szCs w:val="24"/>
        </w:rPr>
      </w:pPr>
      <w:r>
        <w:rPr>
          <w:rStyle w:val="81"/>
          <w:sz w:val="24"/>
          <w:szCs w:val="24"/>
        </w:rPr>
        <w:t>Техническото</w:t>
      </w:r>
      <w:r w:rsidRPr="005E6F1E">
        <w:rPr>
          <w:rStyle w:val="81"/>
          <w:sz w:val="24"/>
          <w:szCs w:val="24"/>
        </w:rPr>
        <w:t xml:space="preserve"> предложение се изготвя</w:t>
      </w:r>
      <w:r>
        <w:rPr>
          <w:rStyle w:val="81"/>
          <w:sz w:val="24"/>
          <w:szCs w:val="24"/>
        </w:rPr>
        <w:t>,</w:t>
      </w:r>
      <w:r w:rsidR="0045074F">
        <w:rPr>
          <w:rStyle w:val="81"/>
          <w:sz w:val="24"/>
          <w:szCs w:val="24"/>
        </w:rPr>
        <w:t xml:space="preserve"> чрез попълване на Образец №</w:t>
      </w:r>
      <w:r w:rsidR="00F87BA7">
        <w:rPr>
          <w:rStyle w:val="81"/>
          <w:sz w:val="24"/>
          <w:szCs w:val="24"/>
        </w:rPr>
        <w:t xml:space="preserve"> </w:t>
      </w:r>
      <w:r w:rsidR="0045074F">
        <w:rPr>
          <w:rStyle w:val="81"/>
          <w:sz w:val="24"/>
          <w:szCs w:val="24"/>
        </w:rPr>
        <w:t>2</w:t>
      </w:r>
      <w:r w:rsidRPr="005E6F1E">
        <w:rPr>
          <w:rStyle w:val="81"/>
          <w:sz w:val="24"/>
          <w:szCs w:val="24"/>
        </w:rPr>
        <w:t xml:space="preserve"> на хартиен носител, подпечатан и подписан от </w:t>
      </w:r>
      <w:r w:rsidRPr="005E6F1E">
        <w:t>лице, което може самостоятелно да представлява Участника</w:t>
      </w:r>
      <w:r w:rsidRPr="005E6F1E">
        <w:rPr>
          <w:rStyle w:val="81"/>
          <w:sz w:val="24"/>
          <w:szCs w:val="24"/>
        </w:rPr>
        <w:t>.</w:t>
      </w:r>
      <w:r>
        <w:rPr>
          <w:rStyle w:val="81"/>
          <w:sz w:val="24"/>
          <w:szCs w:val="24"/>
        </w:rPr>
        <w:t xml:space="preserve"> </w:t>
      </w:r>
      <w:r w:rsidR="00725B3F" w:rsidRPr="00725B3F">
        <w:rPr>
          <w:sz w:val="24"/>
          <w:szCs w:val="24"/>
        </w:rPr>
        <w:t>Когато Участникът е обединение, което не е юридическо лице, техническото предложение се подписва от представляващия обединението.</w:t>
      </w:r>
    </w:p>
    <w:p w:rsidR="00CF3D69" w:rsidRPr="005E6F1E" w:rsidRDefault="00CD0D9E" w:rsidP="00F87BA7">
      <w:pPr>
        <w:pStyle w:val="21"/>
        <w:numPr>
          <w:ilvl w:val="0"/>
          <w:numId w:val="4"/>
        </w:numPr>
        <w:shd w:val="clear" w:color="auto" w:fill="auto"/>
        <w:spacing w:line="240" w:lineRule="auto"/>
        <w:jc w:val="both"/>
        <w:rPr>
          <w:sz w:val="24"/>
          <w:szCs w:val="24"/>
        </w:rPr>
      </w:pPr>
      <w:r>
        <w:rPr>
          <w:sz w:val="24"/>
          <w:szCs w:val="24"/>
        </w:rPr>
        <w:t>Участници</w:t>
      </w:r>
      <w:r w:rsidR="00CF3D69" w:rsidRPr="005E6F1E">
        <w:rPr>
          <w:sz w:val="24"/>
          <w:szCs w:val="24"/>
        </w:rPr>
        <w:t>, които</w:t>
      </w:r>
      <w:r>
        <w:rPr>
          <w:sz w:val="24"/>
          <w:szCs w:val="24"/>
        </w:rPr>
        <w:t xml:space="preserve"> </w:t>
      </w:r>
      <w:r w:rsidR="00CF3D69" w:rsidRPr="005E6F1E">
        <w:rPr>
          <w:sz w:val="24"/>
          <w:szCs w:val="24"/>
        </w:rPr>
        <w:t>предложат срок за изпълнение на услугата по-дълъ</w:t>
      </w:r>
      <w:r w:rsidR="00174BA1" w:rsidRPr="005E6F1E">
        <w:rPr>
          <w:sz w:val="24"/>
          <w:szCs w:val="24"/>
        </w:rPr>
        <w:t>г от посочения в</w:t>
      </w:r>
      <w:r w:rsidR="00ED70C7">
        <w:rPr>
          <w:sz w:val="24"/>
          <w:szCs w:val="24"/>
        </w:rPr>
        <w:t xml:space="preserve"> </w:t>
      </w:r>
      <w:r w:rsidR="00C94332">
        <w:rPr>
          <w:sz w:val="24"/>
          <w:szCs w:val="24"/>
        </w:rPr>
        <w:t>обявата</w:t>
      </w:r>
      <w:r w:rsidR="00265595" w:rsidRPr="005E6F1E">
        <w:rPr>
          <w:sz w:val="24"/>
          <w:szCs w:val="24"/>
        </w:rPr>
        <w:t xml:space="preserve"> </w:t>
      </w:r>
      <w:r w:rsidR="00174BA1" w:rsidRPr="005E6F1E">
        <w:rPr>
          <w:sz w:val="24"/>
          <w:szCs w:val="24"/>
        </w:rPr>
        <w:t xml:space="preserve">срок за изпълнение, </w:t>
      </w:r>
      <w:r w:rsidR="00CF3D69" w:rsidRPr="005E6F1E">
        <w:rPr>
          <w:sz w:val="24"/>
          <w:szCs w:val="24"/>
        </w:rPr>
        <w:t>ще бъдат предложени за отстраняване от по-нататъшно участие в процедурата.</w:t>
      </w:r>
    </w:p>
    <w:p w:rsidR="004B5F39" w:rsidRPr="00C94332" w:rsidRDefault="00CF3D69" w:rsidP="00C94332">
      <w:pPr>
        <w:pStyle w:val="21"/>
        <w:shd w:val="clear" w:color="auto" w:fill="auto"/>
        <w:spacing w:line="240" w:lineRule="auto"/>
        <w:ind w:firstLine="709"/>
        <w:jc w:val="both"/>
        <w:rPr>
          <w:sz w:val="24"/>
          <w:szCs w:val="24"/>
        </w:rPr>
      </w:pPr>
      <w:r w:rsidRPr="005E6F1E">
        <w:rPr>
          <w:sz w:val="24"/>
          <w:szCs w:val="24"/>
        </w:rPr>
        <w:t>Техни</w:t>
      </w:r>
      <w:r w:rsidR="00664F3E">
        <w:rPr>
          <w:sz w:val="24"/>
          <w:szCs w:val="24"/>
        </w:rPr>
        <w:t>ческото предложение следва да се</w:t>
      </w:r>
      <w:r w:rsidRPr="005E6F1E">
        <w:rPr>
          <w:sz w:val="24"/>
          <w:szCs w:val="24"/>
        </w:rPr>
        <w:t xml:space="preserve"> </w:t>
      </w:r>
      <w:r w:rsidR="00664F3E">
        <w:rPr>
          <w:sz w:val="24"/>
          <w:szCs w:val="24"/>
        </w:rPr>
        <w:t>изготви</w:t>
      </w:r>
      <w:r w:rsidR="005219C0" w:rsidRPr="005E6F1E">
        <w:rPr>
          <w:sz w:val="24"/>
          <w:szCs w:val="24"/>
        </w:rPr>
        <w:t xml:space="preserve"> в съответствие с настоящите </w:t>
      </w:r>
      <w:r w:rsidRPr="005E6F1E">
        <w:rPr>
          <w:sz w:val="24"/>
          <w:szCs w:val="24"/>
        </w:rPr>
        <w:t>указания за подготовката на документите,</w:t>
      </w:r>
      <w:r w:rsidR="005219C0" w:rsidRPr="005E6F1E">
        <w:rPr>
          <w:sz w:val="24"/>
          <w:szCs w:val="24"/>
        </w:rPr>
        <w:t xml:space="preserve"> с</w:t>
      </w:r>
      <w:r w:rsidRPr="005E6F1E">
        <w:rPr>
          <w:sz w:val="24"/>
          <w:szCs w:val="24"/>
        </w:rPr>
        <w:t xml:space="preserve"> техническата спецификация и условията на </w:t>
      </w:r>
      <w:r w:rsidR="005219C0" w:rsidRPr="005E6F1E">
        <w:rPr>
          <w:sz w:val="24"/>
          <w:szCs w:val="24"/>
        </w:rPr>
        <w:t>поръчката.</w:t>
      </w:r>
      <w:r w:rsidR="00725B3F">
        <w:rPr>
          <w:sz w:val="24"/>
          <w:szCs w:val="24"/>
        </w:rPr>
        <w:t xml:space="preserve"> </w:t>
      </w:r>
    </w:p>
    <w:p w:rsidR="00CF3D69" w:rsidRPr="005E6F1E" w:rsidRDefault="00CF3D69" w:rsidP="005E6F1E">
      <w:pPr>
        <w:pStyle w:val="Heading30"/>
        <w:shd w:val="clear" w:color="auto" w:fill="auto"/>
        <w:spacing w:before="0" w:line="240" w:lineRule="auto"/>
        <w:ind w:firstLine="708"/>
        <w:outlineLvl w:val="9"/>
        <w:rPr>
          <w:b/>
          <w:sz w:val="24"/>
          <w:szCs w:val="24"/>
        </w:rPr>
      </w:pPr>
      <w:r w:rsidRPr="005E6F1E">
        <w:rPr>
          <w:b/>
          <w:sz w:val="24"/>
          <w:szCs w:val="24"/>
        </w:rPr>
        <w:t>3. Указания за попълване на Образец №</w:t>
      </w:r>
      <w:r w:rsidR="00F87BA7">
        <w:rPr>
          <w:b/>
          <w:sz w:val="24"/>
          <w:szCs w:val="24"/>
        </w:rPr>
        <w:t xml:space="preserve"> </w:t>
      </w:r>
      <w:r w:rsidRPr="005E6F1E">
        <w:rPr>
          <w:b/>
          <w:sz w:val="24"/>
          <w:szCs w:val="24"/>
        </w:rPr>
        <w:t>3 „Ценово предложение"</w:t>
      </w:r>
    </w:p>
    <w:p w:rsidR="00CF3D69" w:rsidRPr="005E6F1E" w:rsidRDefault="00CF3D69" w:rsidP="005E6F1E">
      <w:pPr>
        <w:pStyle w:val="Default"/>
        <w:ind w:firstLine="708"/>
        <w:jc w:val="both"/>
      </w:pPr>
      <w:r w:rsidRPr="005E6F1E">
        <w:rPr>
          <w:rStyle w:val="81"/>
          <w:sz w:val="24"/>
          <w:szCs w:val="24"/>
        </w:rPr>
        <w:t>Ценовото предложение се изготвя</w:t>
      </w:r>
      <w:r w:rsidR="00CD0D9E">
        <w:rPr>
          <w:rStyle w:val="81"/>
          <w:sz w:val="24"/>
          <w:szCs w:val="24"/>
        </w:rPr>
        <w:t>,</w:t>
      </w:r>
      <w:r w:rsidRPr="005E6F1E">
        <w:rPr>
          <w:rStyle w:val="81"/>
          <w:sz w:val="24"/>
          <w:szCs w:val="24"/>
        </w:rPr>
        <w:t xml:space="preserve"> чрез попълване на образеца на хартиен носител, подпечатан и подписан от </w:t>
      </w:r>
      <w:r w:rsidRPr="005E6F1E">
        <w:t>лице, което може самостоятелно да представлява Участника</w:t>
      </w:r>
      <w:r w:rsidRPr="005E6F1E">
        <w:rPr>
          <w:rStyle w:val="81"/>
          <w:sz w:val="24"/>
          <w:szCs w:val="24"/>
        </w:rPr>
        <w:t xml:space="preserve">. </w:t>
      </w:r>
      <w:r w:rsidRPr="005E6F1E">
        <w:t xml:space="preserve">Когато Участникът е обединение, което не е юридическо лице, </w:t>
      </w:r>
      <w:r w:rsidR="00725B3F">
        <w:t>ценовото</w:t>
      </w:r>
      <w:r w:rsidRPr="005E6F1E">
        <w:t xml:space="preserve"> предложение се подписва от представляващия обединението.</w:t>
      </w:r>
    </w:p>
    <w:p w:rsidR="00CF3D69" w:rsidRPr="005E6F1E" w:rsidRDefault="00CF3D69" w:rsidP="005E6F1E">
      <w:pPr>
        <w:pStyle w:val="11"/>
        <w:tabs>
          <w:tab w:val="left" w:pos="2655"/>
        </w:tabs>
        <w:spacing w:before="0" w:after="0" w:line="240" w:lineRule="auto"/>
        <w:ind w:firstLine="709"/>
        <w:rPr>
          <w:rStyle w:val="81"/>
          <w:sz w:val="24"/>
          <w:szCs w:val="24"/>
        </w:rPr>
      </w:pPr>
      <w:r w:rsidRPr="005E6F1E">
        <w:rPr>
          <w:rStyle w:val="81"/>
          <w:sz w:val="24"/>
          <w:szCs w:val="24"/>
        </w:rPr>
        <w:t>Цената за изпълнение следва да бъде представена в български лева. Стойностите се посочват /закръглят/ до втория знак след десетичната запетая.</w:t>
      </w:r>
    </w:p>
    <w:p w:rsidR="00C522A8" w:rsidRPr="005E6F1E" w:rsidRDefault="00C522A8" w:rsidP="005E6F1E">
      <w:pPr>
        <w:pStyle w:val="11"/>
        <w:tabs>
          <w:tab w:val="left" w:pos="2655"/>
        </w:tabs>
        <w:spacing w:before="0" w:after="0" w:line="240" w:lineRule="auto"/>
        <w:ind w:firstLine="709"/>
        <w:rPr>
          <w:rStyle w:val="81"/>
          <w:sz w:val="24"/>
          <w:szCs w:val="24"/>
          <w:lang w:val="ru-RU"/>
        </w:rPr>
      </w:pPr>
      <w:r w:rsidRPr="005E6F1E">
        <w:rPr>
          <w:sz w:val="24"/>
          <w:szCs w:val="24"/>
        </w:rPr>
        <w:t>Предложената цена следва да включва всички разходи за точното и качествено изпълнение на поръчката, в съответствие с нормите и нормативите действащи в Република България и изискванията на Възложителя</w:t>
      </w:r>
      <w:r w:rsidR="006863FD" w:rsidRPr="005E6F1E">
        <w:rPr>
          <w:sz w:val="24"/>
          <w:szCs w:val="24"/>
        </w:rPr>
        <w:t>.</w:t>
      </w:r>
    </w:p>
    <w:p w:rsidR="00925705" w:rsidRPr="005E6F1E" w:rsidRDefault="00CF3D69" w:rsidP="005E6F1E">
      <w:pPr>
        <w:ind w:firstLine="709"/>
        <w:jc w:val="both"/>
        <w:rPr>
          <w:rStyle w:val="81"/>
          <w:sz w:val="24"/>
          <w:szCs w:val="24"/>
        </w:rPr>
      </w:pPr>
      <w:r w:rsidRPr="005E6F1E">
        <w:rPr>
          <w:rStyle w:val="81"/>
          <w:sz w:val="24"/>
          <w:szCs w:val="24"/>
        </w:rPr>
        <w:t>Предложената цена не може да надвишава осигурения финансов ресурс за обществената поръчка. При несъответствие между цифровата и изписаната с думи цена за услугата, за вярна ще се приема изписаната с думи.</w:t>
      </w:r>
    </w:p>
    <w:p w:rsidR="005219C0" w:rsidRPr="00C94332" w:rsidRDefault="005219C0" w:rsidP="00C94332">
      <w:pPr>
        <w:pStyle w:val="21"/>
        <w:shd w:val="clear" w:color="auto" w:fill="auto"/>
        <w:spacing w:line="240" w:lineRule="auto"/>
        <w:ind w:firstLine="709"/>
        <w:jc w:val="both"/>
        <w:rPr>
          <w:sz w:val="24"/>
          <w:szCs w:val="24"/>
        </w:rPr>
      </w:pPr>
      <w:r w:rsidRPr="005E6F1E">
        <w:rPr>
          <w:sz w:val="24"/>
          <w:szCs w:val="24"/>
        </w:rPr>
        <w:t>Ценовото предложение следва да е</w:t>
      </w:r>
      <w:r w:rsidR="00C522A8" w:rsidRPr="005E6F1E">
        <w:rPr>
          <w:sz w:val="24"/>
          <w:szCs w:val="24"/>
        </w:rPr>
        <w:t xml:space="preserve"> </w:t>
      </w:r>
      <w:r w:rsidRPr="005E6F1E">
        <w:rPr>
          <w:sz w:val="24"/>
          <w:szCs w:val="24"/>
        </w:rPr>
        <w:t>изготвено в съответствие с настоящите указания за подготовката на документите, с техническата спецификация и условията на поръчката.</w:t>
      </w:r>
    </w:p>
    <w:p w:rsidR="00361438" w:rsidRPr="005E6F1E" w:rsidRDefault="00361438" w:rsidP="005E6F1E">
      <w:pPr>
        <w:jc w:val="both"/>
        <w:textAlignment w:val="center"/>
        <w:rPr>
          <w:b/>
          <w:sz w:val="24"/>
          <w:szCs w:val="24"/>
        </w:rPr>
      </w:pPr>
      <w:r w:rsidRPr="005E6F1E">
        <w:rPr>
          <w:sz w:val="24"/>
          <w:szCs w:val="24"/>
        </w:rPr>
        <w:tab/>
        <w:t xml:space="preserve">4. </w:t>
      </w:r>
      <w:r w:rsidR="00F11813" w:rsidRPr="005E6F1E">
        <w:rPr>
          <w:b/>
          <w:sz w:val="24"/>
          <w:szCs w:val="24"/>
        </w:rPr>
        <w:t>Проект на д</w:t>
      </w:r>
      <w:r w:rsidRPr="005E6F1E">
        <w:rPr>
          <w:b/>
          <w:sz w:val="24"/>
          <w:szCs w:val="24"/>
        </w:rPr>
        <w:t xml:space="preserve">оговор за </w:t>
      </w:r>
      <w:r w:rsidR="00F11813" w:rsidRPr="005E6F1E">
        <w:rPr>
          <w:b/>
          <w:sz w:val="24"/>
          <w:szCs w:val="24"/>
        </w:rPr>
        <w:t xml:space="preserve">възлагане на обществена поръчка – Образец </w:t>
      </w:r>
      <w:r w:rsidR="00F87BA7">
        <w:rPr>
          <w:b/>
          <w:sz w:val="24"/>
          <w:szCs w:val="24"/>
        </w:rPr>
        <w:t xml:space="preserve">№ </w:t>
      </w:r>
      <w:r w:rsidR="00F11813" w:rsidRPr="005E6F1E">
        <w:rPr>
          <w:b/>
          <w:sz w:val="24"/>
          <w:szCs w:val="24"/>
        </w:rPr>
        <w:t>4</w:t>
      </w:r>
    </w:p>
    <w:p w:rsidR="00361438" w:rsidRPr="005E6F1E" w:rsidRDefault="00361438" w:rsidP="005E6F1E">
      <w:pPr>
        <w:pStyle w:val="af"/>
        <w:tabs>
          <w:tab w:val="left" w:pos="567"/>
        </w:tabs>
        <w:ind w:left="0" w:firstLine="709"/>
        <w:jc w:val="both"/>
        <w:outlineLvl w:val="0"/>
        <w:rPr>
          <w:sz w:val="24"/>
          <w:szCs w:val="24"/>
        </w:rPr>
      </w:pPr>
      <w:r w:rsidRPr="005E6F1E">
        <w:rPr>
          <w:sz w:val="24"/>
          <w:szCs w:val="24"/>
        </w:rPr>
        <w:t>За възлагането на обществената поръчка се подписва договор с избрания Изпълнител. Текстовете, представени в [</w:t>
      </w:r>
      <w:r w:rsidRPr="005E6F1E">
        <w:rPr>
          <w:i/>
          <w:sz w:val="24"/>
          <w:szCs w:val="24"/>
        </w:rPr>
        <w:t>квадратни скоби и наклонен шрифт в черен цвят</w:t>
      </w:r>
      <w:r w:rsidRPr="005E6F1E">
        <w:rPr>
          <w:sz w:val="24"/>
          <w:szCs w:val="24"/>
        </w:rPr>
        <w:t>], обозначават случаи, в които трябва да бъдат попълнени конкретни данни. Текстовете, представени в [</w:t>
      </w:r>
      <w:r w:rsidRPr="005E6F1E">
        <w:rPr>
          <w:i/>
          <w:sz w:val="24"/>
          <w:szCs w:val="24"/>
        </w:rPr>
        <w:t>квадратни скоби и наклонен шрифт в червен цвят</w:t>
      </w:r>
      <w:r w:rsidRPr="005E6F1E">
        <w:rPr>
          <w:sz w:val="24"/>
          <w:szCs w:val="24"/>
        </w:rPr>
        <w:t>], обозначават пояснения или указания.</w:t>
      </w:r>
    </w:p>
    <w:p w:rsidR="00361438" w:rsidRPr="005E6F1E" w:rsidRDefault="00361438" w:rsidP="005E6F1E">
      <w:pPr>
        <w:pStyle w:val="af"/>
        <w:tabs>
          <w:tab w:val="left" w:pos="567"/>
        </w:tabs>
        <w:ind w:left="0" w:firstLine="567"/>
        <w:jc w:val="both"/>
        <w:outlineLvl w:val="0"/>
        <w:rPr>
          <w:sz w:val="24"/>
          <w:szCs w:val="24"/>
        </w:rPr>
      </w:pPr>
      <w:r w:rsidRPr="005E6F1E">
        <w:rPr>
          <w:sz w:val="24"/>
          <w:szCs w:val="24"/>
        </w:rPr>
        <w:tab/>
        <w:t>Преди подписване на договора избраният изпълнител, представя:</w:t>
      </w:r>
    </w:p>
    <w:p w:rsidR="00361438" w:rsidRPr="005E6F1E" w:rsidRDefault="00361438" w:rsidP="005E6F1E">
      <w:pPr>
        <w:pStyle w:val="af"/>
        <w:numPr>
          <w:ilvl w:val="0"/>
          <w:numId w:val="3"/>
        </w:numPr>
        <w:tabs>
          <w:tab w:val="left" w:pos="0"/>
        </w:tabs>
        <w:ind w:left="0" w:firstLine="709"/>
        <w:jc w:val="both"/>
        <w:outlineLvl w:val="0"/>
        <w:rPr>
          <w:sz w:val="24"/>
          <w:szCs w:val="24"/>
        </w:rPr>
      </w:pPr>
      <w:r w:rsidRPr="005E6F1E">
        <w:rPr>
          <w:sz w:val="24"/>
          <w:szCs w:val="24"/>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361438" w:rsidRPr="005E6F1E" w:rsidRDefault="00361438" w:rsidP="005E6F1E">
      <w:pPr>
        <w:pStyle w:val="af"/>
        <w:numPr>
          <w:ilvl w:val="0"/>
          <w:numId w:val="3"/>
        </w:numPr>
        <w:tabs>
          <w:tab w:val="left" w:pos="0"/>
        </w:tabs>
        <w:ind w:left="0" w:firstLine="709"/>
        <w:jc w:val="both"/>
        <w:outlineLvl w:val="0"/>
        <w:rPr>
          <w:sz w:val="24"/>
          <w:szCs w:val="24"/>
        </w:rPr>
      </w:pPr>
      <w:r w:rsidRPr="005E6F1E">
        <w:rPr>
          <w:sz w:val="24"/>
          <w:szCs w:val="24"/>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E85303" w:rsidRPr="005E6F1E" w:rsidRDefault="00E85303" w:rsidP="005E6F1E">
      <w:pPr>
        <w:pStyle w:val="af"/>
        <w:numPr>
          <w:ilvl w:val="0"/>
          <w:numId w:val="3"/>
        </w:numPr>
        <w:ind w:left="0" w:firstLine="709"/>
        <w:jc w:val="both"/>
        <w:textAlignment w:val="center"/>
        <w:rPr>
          <w:sz w:val="24"/>
          <w:szCs w:val="24"/>
        </w:rPr>
      </w:pPr>
      <w:r w:rsidRPr="005E6F1E">
        <w:rPr>
          <w:sz w:val="24"/>
          <w:szCs w:val="24"/>
        </w:rPr>
        <w:t>Декларация по чл. 59, ал. 1, т. 3 от Закона за мерките срещу</w:t>
      </w:r>
      <w:r w:rsidR="00A854F4">
        <w:rPr>
          <w:sz w:val="24"/>
          <w:szCs w:val="24"/>
        </w:rPr>
        <w:t xml:space="preserve"> изпирането на пари (Образец № 5</w:t>
      </w:r>
      <w:r w:rsidRPr="005E6F1E">
        <w:rPr>
          <w:sz w:val="24"/>
          <w:szCs w:val="24"/>
        </w:rPr>
        <w:t>)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361438" w:rsidRPr="005E6F1E" w:rsidRDefault="00361438" w:rsidP="005E6F1E">
      <w:pPr>
        <w:pStyle w:val="af"/>
        <w:tabs>
          <w:tab w:val="left" w:pos="0"/>
        </w:tabs>
        <w:ind w:left="0" w:firstLine="709"/>
        <w:jc w:val="both"/>
        <w:outlineLvl w:val="0"/>
        <w:rPr>
          <w:sz w:val="24"/>
          <w:szCs w:val="24"/>
        </w:rPr>
      </w:pPr>
      <w:r w:rsidRPr="005E6F1E">
        <w:rPr>
          <w:sz w:val="24"/>
          <w:szCs w:val="24"/>
        </w:rPr>
        <w:t>За доказване на липсата на основания за отстраняване се представят документите по чл.58, ал.1 от ЗОП</w:t>
      </w:r>
      <w:r w:rsidR="00F11813" w:rsidRPr="005E6F1E">
        <w:rPr>
          <w:sz w:val="24"/>
          <w:szCs w:val="24"/>
        </w:rPr>
        <w:t>,</w:t>
      </w:r>
      <w:r w:rsidRPr="005E6F1E">
        <w:rPr>
          <w:sz w:val="24"/>
          <w:szCs w:val="24"/>
        </w:rPr>
        <w:t xml:space="preserve"> при условията на чл.67, ал.8 от ЗОП.</w:t>
      </w:r>
    </w:p>
    <w:p w:rsidR="005E6F1E" w:rsidRPr="005E6F1E" w:rsidRDefault="005E6F1E" w:rsidP="005E6F1E">
      <w:pPr>
        <w:pStyle w:val="af"/>
        <w:tabs>
          <w:tab w:val="left" w:pos="0"/>
        </w:tabs>
        <w:ind w:left="0" w:firstLine="709"/>
        <w:jc w:val="both"/>
        <w:outlineLvl w:val="0"/>
        <w:rPr>
          <w:sz w:val="24"/>
          <w:szCs w:val="24"/>
        </w:rPr>
      </w:pPr>
      <w:r w:rsidRPr="005E6F1E">
        <w:rPr>
          <w:rStyle w:val="81"/>
          <w:sz w:val="24"/>
          <w:szCs w:val="24"/>
        </w:rPr>
        <w:t>Съгласно чл. 194, ал. 2 от ЗОП</w:t>
      </w:r>
      <w:r w:rsidR="00A24726">
        <w:rPr>
          <w:rStyle w:val="81"/>
          <w:sz w:val="24"/>
          <w:szCs w:val="24"/>
        </w:rPr>
        <w:t xml:space="preserve"> </w:t>
      </w:r>
      <w:r w:rsidRPr="005E6F1E">
        <w:rPr>
          <w:color w:val="000000"/>
          <w:sz w:val="24"/>
          <w:szCs w:val="24"/>
        </w:rPr>
        <w:t xml:space="preserve">Възложителят може да сключи договор със следващия класиран участник, когато избраният за изпълнител участник откаже да </w:t>
      </w:r>
      <w:r w:rsidRPr="005E6F1E">
        <w:rPr>
          <w:color w:val="000000"/>
          <w:sz w:val="24"/>
          <w:szCs w:val="24"/>
        </w:rPr>
        <w:lastRenderedPageBreak/>
        <w:t>сключи договор или не се яви за сключването му в определения от възложителя срок, без да посочи обективни причини.</w:t>
      </w:r>
      <w:r w:rsidR="00A24726">
        <w:rPr>
          <w:color w:val="000000"/>
          <w:sz w:val="24"/>
          <w:szCs w:val="24"/>
        </w:rPr>
        <w:t xml:space="preserve"> </w:t>
      </w:r>
    </w:p>
    <w:p w:rsidR="00E85303" w:rsidRPr="005E6F1E" w:rsidRDefault="00E85303" w:rsidP="005E6F1E">
      <w:pPr>
        <w:rPr>
          <w:sz w:val="24"/>
          <w:szCs w:val="24"/>
          <w:lang w:val="en-US"/>
        </w:rPr>
      </w:pPr>
    </w:p>
    <w:sectPr w:rsidR="00E85303" w:rsidRPr="005E6F1E" w:rsidSect="00520513">
      <w:footerReference w:type="default" r:id="rId15"/>
      <w:headerReference w:type="first" r:id="rId16"/>
      <w:footerReference w:type="first" r:id="rId17"/>
      <w:pgSz w:w="11906" w:h="16838"/>
      <w:pgMar w:top="1417" w:right="1417" w:bottom="709"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44" w:rsidRDefault="00615144" w:rsidP="00F05E58">
      <w:r>
        <w:separator/>
      </w:r>
    </w:p>
  </w:endnote>
  <w:endnote w:type="continuationSeparator" w:id="0">
    <w:p w:rsidR="00615144" w:rsidRDefault="00615144"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4F" w:rsidRDefault="0045074F">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709646"/>
      <w:docPartObj>
        <w:docPartGallery w:val="Page Numbers (Bottom of Page)"/>
        <w:docPartUnique/>
      </w:docPartObj>
    </w:sdtPr>
    <w:sdtEndPr/>
    <w:sdtContent>
      <w:p w:rsidR="0045074F" w:rsidRPr="004E2ABB" w:rsidRDefault="0045074F" w:rsidP="004E2ABB">
        <w:pPr>
          <w:pStyle w:val="a7"/>
          <w:jc w:val="center"/>
        </w:pPr>
        <w:r>
          <w:fldChar w:fldCharType="begin"/>
        </w:r>
        <w:r>
          <w:instrText>PAGE   \* MERGEFORMAT</w:instrText>
        </w:r>
        <w:r>
          <w:fldChar w:fldCharType="separate"/>
        </w:r>
        <w:r w:rsidR="000A190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44" w:rsidRDefault="00615144" w:rsidP="00F05E58">
      <w:r>
        <w:separator/>
      </w:r>
    </w:p>
  </w:footnote>
  <w:footnote w:type="continuationSeparator" w:id="0">
    <w:p w:rsidR="00615144" w:rsidRDefault="00615144"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4F" w:rsidRPr="00A00C47" w:rsidRDefault="0045074F" w:rsidP="00F05E58">
    <w:pPr>
      <w:rPr>
        <w:sz w:val="24"/>
        <w:szCs w:val="24"/>
        <w:lang w:val="en-US"/>
      </w:rPr>
    </w:pPr>
    <w:r>
      <w:rPr>
        <w:rFonts w:ascii="Arial Narrow" w:hAnsi="Arial Narrow" w:cs="Arial"/>
        <w:noProof/>
        <w:sz w:val="22"/>
        <w:szCs w:val="22"/>
      </w:rPr>
      <w:drawing>
        <wp:anchor distT="0" distB="0" distL="114300" distR="114300" simplePos="0" relativeHeight="251668480" behindDoc="0" locked="0" layoutInCell="1" allowOverlap="1">
          <wp:simplePos x="0" y="0"/>
          <wp:positionH relativeFrom="leftMargin">
            <wp:posOffset>901700</wp:posOffset>
          </wp:positionH>
          <wp:positionV relativeFrom="paragraph">
            <wp:posOffset>-467995</wp:posOffset>
          </wp:positionV>
          <wp:extent cx="619125" cy="914400"/>
          <wp:effectExtent l="0" t="0" r="9525"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030CD3">
      <w:rPr>
        <w:rFonts w:ascii="Arial Narrow" w:hAnsi="Arial Narrow" w:cs="Arial"/>
        <w:noProof/>
        <w:sz w:val="22"/>
        <w:szCs w:val="22"/>
      </w:rPr>
      <mc:AlternateContent>
        <mc:Choice Requires="wps">
          <w:drawing>
            <wp:anchor distT="4294967295" distB="4294967295" distL="114300" distR="114300" simplePos="0" relativeHeight="251665408" behindDoc="0" locked="0" layoutInCell="1" allowOverlap="1">
              <wp:simplePos x="0" y="0"/>
              <wp:positionH relativeFrom="column">
                <wp:align>center</wp:align>
              </wp:positionH>
              <wp:positionV relativeFrom="paragraph">
                <wp:posOffset>140969</wp:posOffset>
              </wp:positionV>
              <wp:extent cx="4232275" cy="0"/>
              <wp:effectExtent l="0" t="19050" r="15875"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1.1pt" to="333.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" strokeweight="4pt">
              <v:stroke linestyle="thickBetweenThin"/>
            </v:line>
          </w:pict>
        </mc:Fallback>
      </mc:AlternateContent>
    </w:r>
    <w:r w:rsidR="00615144">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11.3pt;width:282.75pt;height:18pt;z-index:251666432;mso-position-horizontal:center;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sz w:val="24"/>
        <w:szCs w:val="24"/>
      </w:rPr>
      <w:drawing>
        <wp:anchor distT="0" distB="0" distL="114300" distR="114300" simplePos="0" relativeHeight="251667456" behindDoc="0" locked="0" layoutInCell="1" allowOverlap="1">
          <wp:simplePos x="0" y="0"/>
          <wp:positionH relativeFrom="character">
            <wp:posOffset>5180965</wp:posOffset>
          </wp:positionH>
          <wp:positionV relativeFrom="paragraph">
            <wp:posOffset>-315595</wp:posOffset>
          </wp:positionV>
          <wp:extent cx="798830" cy="771525"/>
          <wp:effectExtent l="0" t="0" r="1270" b="9525"/>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45074F" w:rsidRPr="00555B79" w:rsidRDefault="0045074F" w:rsidP="007857C2">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45074F" w:rsidRPr="00555B79" w:rsidRDefault="0045074F" w:rsidP="007857C2">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9646ADC"/>
    <w:multiLevelType w:val="hybridMultilevel"/>
    <w:tmpl w:val="684A677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514B76A4"/>
    <w:multiLevelType w:val="hybridMultilevel"/>
    <w:tmpl w:val="A08EEDF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6E9348B3"/>
    <w:multiLevelType w:val="multilevel"/>
    <w:tmpl w:val="A20AF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58"/>
    <w:rsid w:val="00003408"/>
    <w:rsid w:val="00012204"/>
    <w:rsid w:val="00015C2F"/>
    <w:rsid w:val="0003011B"/>
    <w:rsid w:val="00030CD3"/>
    <w:rsid w:val="000474DD"/>
    <w:rsid w:val="00054EF3"/>
    <w:rsid w:val="00062465"/>
    <w:rsid w:val="00064F05"/>
    <w:rsid w:val="00075983"/>
    <w:rsid w:val="0007660E"/>
    <w:rsid w:val="000A148D"/>
    <w:rsid w:val="000A1905"/>
    <w:rsid w:val="000A1A35"/>
    <w:rsid w:val="000B0802"/>
    <w:rsid w:val="000B09B8"/>
    <w:rsid w:val="000B7FFE"/>
    <w:rsid w:val="000C3DEC"/>
    <w:rsid w:val="00105793"/>
    <w:rsid w:val="001235B1"/>
    <w:rsid w:val="001306DE"/>
    <w:rsid w:val="00133E67"/>
    <w:rsid w:val="00152250"/>
    <w:rsid w:val="00174BA1"/>
    <w:rsid w:val="001A0A24"/>
    <w:rsid w:val="001B28E6"/>
    <w:rsid w:val="001D193B"/>
    <w:rsid w:val="001D7F61"/>
    <w:rsid w:val="001E19A8"/>
    <w:rsid w:val="001E5C5D"/>
    <w:rsid w:val="001F372D"/>
    <w:rsid w:val="002178EB"/>
    <w:rsid w:val="00227F8D"/>
    <w:rsid w:val="00243BE1"/>
    <w:rsid w:val="00246FEA"/>
    <w:rsid w:val="0024785D"/>
    <w:rsid w:val="002636A4"/>
    <w:rsid w:val="00265595"/>
    <w:rsid w:val="002920A8"/>
    <w:rsid w:val="002A1B96"/>
    <w:rsid w:val="002A1BAA"/>
    <w:rsid w:val="002A638C"/>
    <w:rsid w:val="002C25AF"/>
    <w:rsid w:val="002E2AC7"/>
    <w:rsid w:val="002E7267"/>
    <w:rsid w:val="00306AFF"/>
    <w:rsid w:val="00317793"/>
    <w:rsid w:val="0033284B"/>
    <w:rsid w:val="00332E07"/>
    <w:rsid w:val="003561D8"/>
    <w:rsid w:val="00361438"/>
    <w:rsid w:val="00365A2D"/>
    <w:rsid w:val="003718E7"/>
    <w:rsid w:val="00377A1F"/>
    <w:rsid w:val="003916BB"/>
    <w:rsid w:val="003A14A1"/>
    <w:rsid w:val="003C76A5"/>
    <w:rsid w:val="003D258A"/>
    <w:rsid w:val="003D325E"/>
    <w:rsid w:val="003E1117"/>
    <w:rsid w:val="003E7F24"/>
    <w:rsid w:val="0040705A"/>
    <w:rsid w:val="00410EFF"/>
    <w:rsid w:val="00416FD3"/>
    <w:rsid w:val="0041744B"/>
    <w:rsid w:val="00430970"/>
    <w:rsid w:val="00434A5B"/>
    <w:rsid w:val="004411DD"/>
    <w:rsid w:val="0045074F"/>
    <w:rsid w:val="00451008"/>
    <w:rsid w:val="00462A00"/>
    <w:rsid w:val="00464509"/>
    <w:rsid w:val="00467C0B"/>
    <w:rsid w:val="00471049"/>
    <w:rsid w:val="00481D4E"/>
    <w:rsid w:val="00483CD4"/>
    <w:rsid w:val="00485542"/>
    <w:rsid w:val="00490012"/>
    <w:rsid w:val="0049352A"/>
    <w:rsid w:val="004A0040"/>
    <w:rsid w:val="004A0F49"/>
    <w:rsid w:val="004A4ABA"/>
    <w:rsid w:val="004B0AA0"/>
    <w:rsid w:val="004B5F39"/>
    <w:rsid w:val="004C1EA1"/>
    <w:rsid w:val="004C600E"/>
    <w:rsid w:val="004E2ABB"/>
    <w:rsid w:val="004E6A5E"/>
    <w:rsid w:val="004F069D"/>
    <w:rsid w:val="004F5889"/>
    <w:rsid w:val="00500B9F"/>
    <w:rsid w:val="00502259"/>
    <w:rsid w:val="005023D3"/>
    <w:rsid w:val="00511826"/>
    <w:rsid w:val="00520513"/>
    <w:rsid w:val="005219C0"/>
    <w:rsid w:val="00530AD9"/>
    <w:rsid w:val="005320B9"/>
    <w:rsid w:val="00586E3C"/>
    <w:rsid w:val="005907D6"/>
    <w:rsid w:val="00595882"/>
    <w:rsid w:val="005A76E9"/>
    <w:rsid w:val="005A7E13"/>
    <w:rsid w:val="005C087E"/>
    <w:rsid w:val="005C3BC1"/>
    <w:rsid w:val="005C7A20"/>
    <w:rsid w:val="005D2B51"/>
    <w:rsid w:val="005D3F67"/>
    <w:rsid w:val="005D4034"/>
    <w:rsid w:val="005D4931"/>
    <w:rsid w:val="005E6F1E"/>
    <w:rsid w:val="005F33B7"/>
    <w:rsid w:val="005F4777"/>
    <w:rsid w:val="00613E17"/>
    <w:rsid w:val="00615144"/>
    <w:rsid w:val="006227BF"/>
    <w:rsid w:val="00625AC6"/>
    <w:rsid w:val="00626C2E"/>
    <w:rsid w:val="00664F3E"/>
    <w:rsid w:val="006863FD"/>
    <w:rsid w:val="00695726"/>
    <w:rsid w:val="006B475D"/>
    <w:rsid w:val="006B746A"/>
    <w:rsid w:val="006D36E1"/>
    <w:rsid w:val="006D5DAA"/>
    <w:rsid w:val="006E5689"/>
    <w:rsid w:val="006E6200"/>
    <w:rsid w:val="007115CC"/>
    <w:rsid w:val="007223B5"/>
    <w:rsid w:val="00725B3F"/>
    <w:rsid w:val="00726E96"/>
    <w:rsid w:val="007449A2"/>
    <w:rsid w:val="007501B8"/>
    <w:rsid w:val="0075411E"/>
    <w:rsid w:val="00754486"/>
    <w:rsid w:val="00757FEB"/>
    <w:rsid w:val="007612D2"/>
    <w:rsid w:val="00761EA9"/>
    <w:rsid w:val="00772059"/>
    <w:rsid w:val="007857C2"/>
    <w:rsid w:val="0079059F"/>
    <w:rsid w:val="007B27E1"/>
    <w:rsid w:val="007C1183"/>
    <w:rsid w:val="007C6BA5"/>
    <w:rsid w:val="007D53C3"/>
    <w:rsid w:val="007E7096"/>
    <w:rsid w:val="007F40BA"/>
    <w:rsid w:val="00802624"/>
    <w:rsid w:val="0081592C"/>
    <w:rsid w:val="008355D8"/>
    <w:rsid w:val="00842D93"/>
    <w:rsid w:val="008464C8"/>
    <w:rsid w:val="00855030"/>
    <w:rsid w:val="008727AF"/>
    <w:rsid w:val="0088213C"/>
    <w:rsid w:val="008974F8"/>
    <w:rsid w:val="008B238A"/>
    <w:rsid w:val="008B23C0"/>
    <w:rsid w:val="008B3C1E"/>
    <w:rsid w:val="008C7F8E"/>
    <w:rsid w:val="008E0A96"/>
    <w:rsid w:val="008E1E29"/>
    <w:rsid w:val="008E7055"/>
    <w:rsid w:val="00915A68"/>
    <w:rsid w:val="0092052E"/>
    <w:rsid w:val="00925705"/>
    <w:rsid w:val="0092747E"/>
    <w:rsid w:val="0094654B"/>
    <w:rsid w:val="00947FDC"/>
    <w:rsid w:val="00957BD0"/>
    <w:rsid w:val="00976073"/>
    <w:rsid w:val="0098308B"/>
    <w:rsid w:val="00984712"/>
    <w:rsid w:val="009946D5"/>
    <w:rsid w:val="009A5667"/>
    <w:rsid w:val="009A6AD8"/>
    <w:rsid w:val="009B2170"/>
    <w:rsid w:val="009C3F48"/>
    <w:rsid w:val="009D5233"/>
    <w:rsid w:val="009D59A9"/>
    <w:rsid w:val="00A009D0"/>
    <w:rsid w:val="00A00C47"/>
    <w:rsid w:val="00A02096"/>
    <w:rsid w:val="00A16E72"/>
    <w:rsid w:val="00A24726"/>
    <w:rsid w:val="00A24B59"/>
    <w:rsid w:val="00A410F3"/>
    <w:rsid w:val="00A5201D"/>
    <w:rsid w:val="00A854F4"/>
    <w:rsid w:val="00A87086"/>
    <w:rsid w:val="00AA1B00"/>
    <w:rsid w:val="00AA2BAA"/>
    <w:rsid w:val="00AA5691"/>
    <w:rsid w:val="00AA604E"/>
    <w:rsid w:val="00AA6FC4"/>
    <w:rsid w:val="00AA721B"/>
    <w:rsid w:val="00AB2450"/>
    <w:rsid w:val="00AC79A9"/>
    <w:rsid w:val="00AE4F35"/>
    <w:rsid w:val="00AE5053"/>
    <w:rsid w:val="00AE6522"/>
    <w:rsid w:val="00AF0BA3"/>
    <w:rsid w:val="00AF2BA6"/>
    <w:rsid w:val="00AF3B06"/>
    <w:rsid w:val="00AF4032"/>
    <w:rsid w:val="00B0455F"/>
    <w:rsid w:val="00BA73CD"/>
    <w:rsid w:val="00BC3AD9"/>
    <w:rsid w:val="00BC3BD1"/>
    <w:rsid w:val="00BD5C16"/>
    <w:rsid w:val="00BD6993"/>
    <w:rsid w:val="00BF59FB"/>
    <w:rsid w:val="00C125DB"/>
    <w:rsid w:val="00C27E88"/>
    <w:rsid w:val="00C45C74"/>
    <w:rsid w:val="00C522A8"/>
    <w:rsid w:val="00C54031"/>
    <w:rsid w:val="00C742D8"/>
    <w:rsid w:val="00C831EF"/>
    <w:rsid w:val="00C94332"/>
    <w:rsid w:val="00CB04AE"/>
    <w:rsid w:val="00CD0D9E"/>
    <w:rsid w:val="00CD242A"/>
    <w:rsid w:val="00CD2E6C"/>
    <w:rsid w:val="00CE4901"/>
    <w:rsid w:val="00CF1153"/>
    <w:rsid w:val="00CF3112"/>
    <w:rsid w:val="00CF3D69"/>
    <w:rsid w:val="00D205F5"/>
    <w:rsid w:val="00D263E0"/>
    <w:rsid w:val="00D43613"/>
    <w:rsid w:val="00D74DE6"/>
    <w:rsid w:val="00D91E79"/>
    <w:rsid w:val="00DB560D"/>
    <w:rsid w:val="00DC1BD7"/>
    <w:rsid w:val="00DD1871"/>
    <w:rsid w:val="00DD4C9B"/>
    <w:rsid w:val="00DF0318"/>
    <w:rsid w:val="00DF4C87"/>
    <w:rsid w:val="00DF6678"/>
    <w:rsid w:val="00E013F8"/>
    <w:rsid w:val="00E026E1"/>
    <w:rsid w:val="00E06CE6"/>
    <w:rsid w:val="00E06DFB"/>
    <w:rsid w:val="00E169C5"/>
    <w:rsid w:val="00E24889"/>
    <w:rsid w:val="00E25B4E"/>
    <w:rsid w:val="00E31E09"/>
    <w:rsid w:val="00E32B10"/>
    <w:rsid w:val="00E33887"/>
    <w:rsid w:val="00E473E9"/>
    <w:rsid w:val="00E50253"/>
    <w:rsid w:val="00E6198E"/>
    <w:rsid w:val="00E71CC5"/>
    <w:rsid w:val="00E85303"/>
    <w:rsid w:val="00E87FB6"/>
    <w:rsid w:val="00E971CD"/>
    <w:rsid w:val="00EA0B7F"/>
    <w:rsid w:val="00EA14A5"/>
    <w:rsid w:val="00EA5E2B"/>
    <w:rsid w:val="00ED290F"/>
    <w:rsid w:val="00ED70C7"/>
    <w:rsid w:val="00EE1BCA"/>
    <w:rsid w:val="00EF17F3"/>
    <w:rsid w:val="00EF5C55"/>
    <w:rsid w:val="00F05E58"/>
    <w:rsid w:val="00F10A49"/>
    <w:rsid w:val="00F11813"/>
    <w:rsid w:val="00F11880"/>
    <w:rsid w:val="00F167D7"/>
    <w:rsid w:val="00F25F86"/>
    <w:rsid w:val="00F30773"/>
    <w:rsid w:val="00F3235B"/>
    <w:rsid w:val="00F56362"/>
    <w:rsid w:val="00F7039C"/>
    <w:rsid w:val="00F70A24"/>
    <w:rsid w:val="00F76372"/>
    <w:rsid w:val="00F85189"/>
    <w:rsid w:val="00F87BA7"/>
    <w:rsid w:val="00F94710"/>
    <w:rsid w:val="00F95919"/>
    <w:rsid w:val="00FB69CC"/>
    <w:rsid w:val="00FC2022"/>
    <w:rsid w:val="00FC7BFF"/>
    <w:rsid w:val="00FE7FC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Bodytext3">
    <w:name w:val="Body text (3)_"/>
    <w:link w:val="Bodytext30"/>
    <w:rsid w:val="00CF3D69"/>
    <w:rPr>
      <w:sz w:val="23"/>
      <w:szCs w:val="23"/>
      <w:shd w:val="clear" w:color="auto" w:fill="FFFFFF"/>
    </w:rPr>
  </w:style>
  <w:style w:type="character" w:customStyle="1" w:styleId="Bodytext">
    <w:name w:val="Body text_"/>
    <w:link w:val="21"/>
    <w:rsid w:val="00CF3D69"/>
    <w:rPr>
      <w:sz w:val="23"/>
      <w:szCs w:val="23"/>
      <w:shd w:val="clear" w:color="auto" w:fill="FFFFFF"/>
    </w:rPr>
  </w:style>
  <w:style w:type="paragraph" w:customStyle="1" w:styleId="Bodytext30">
    <w:name w:val="Body text (3)"/>
    <w:basedOn w:val="a"/>
    <w:link w:val="Bodytext3"/>
    <w:rsid w:val="00CF3D69"/>
    <w:pPr>
      <w:shd w:val="clear" w:color="auto" w:fill="FFFFFF"/>
      <w:spacing w:before="6420" w:line="274" w:lineRule="exact"/>
      <w:ind w:hanging="360"/>
      <w:jc w:val="right"/>
    </w:pPr>
    <w:rPr>
      <w:sz w:val="23"/>
      <w:szCs w:val="23"/>
    </w:rPr>
  </w:style>
  <w:style w:type="paragraph" w:customStyle="1" w:styleId="21">
    <w:name w:val="Основен текст2"/>
    <w:basedOn w:val="a"/>
    <w:link w:val="Bodytext"/>
    <w:rsid w:val="00CF3D69"/>
    <w:pPr>
      <w:shd w:val="clear" w:color="auto" w:fill="FFFFFF"/>
      <w:spacing w:line="274" w:lineRule="exact"/>
      <w:ind w:hanging="720"/>
    </w:pPr>
    <w:rPr>
      <w:sz w:val="23"/>
      <w:szCs w:val="23"/>
    </w:rPr>
  </w:style>
  <w:style w:type="character" w:customStyle="1" w:styleId="Heading4">
    <w:name w:val="Heading #4_"/>
    <w:link w:val="Heading40"/>
    <w:rsid w:val="00CF3D69"/>
    <w:rPr>
      <w:sz w:val="23"/>
      <w:szCs w:val="23"/>
      <w:shd w:val="clear" w:color="auto" w:fill="FFFFFF"/>
    </w:rPr>
  </w:style>
  <w:style w:type="paragraph" w:customStyle="1" w:styleId="Heading40">
    <w:name w:val="Heading #4"/>
    <w:basedOn w:val="a"/>
    <w:link w:val="Heading4"/>
    <w:rsid w:val="00CF3D69"/>
    <w:pPr>
      <w:shd w:val="clear" w:color="auto" w:fill="FFFFFF"/>
      <w:spacing w:before="240" w:after="60" w:line="0" w:lineRule="atLeast"/>
      <w:jc w:val="both"/>
      <w:outlineLvl w:val="3"/>
    </w:pPr>
    <w:rPr>
      <w:sz w:val="23"/>
      <w:szCs w:val="23"/>
    </w:rPr>
  </w:style>
  <w:style w:type="character" w:customStyle="1" w:styleId="Bodytext5">
    <w:name w:val="Body text (5)_"/>
    <w:link w:val="Bodytext50"/>
    <w:rsid w:val="00CF3D69"/>
    <w:rPr>
      <w:sz w:val="23"/>
      <w:szCs w:val="23"/>
      <w:shd w:val="clear" w:color="auto" w:fill="FFFFFF"/>
    </w:rPr>
  </w:style>
  <w:style w:type="paragraph" w:customStyle="1" w:styleId="Bodytext50">
    <w:name w:val="Body text (5)"/>
    <w:basedOn w:val="a"/>
    <w:link w:val="Bodytext5"/>
    <w:rsid w:val="00CF3D69"/>
    <w:pPr>
      <w:shd w:val="clear" w:color="auto" w:fill="FFFFFF"/>
      <w:spacing w:line="274" w:lineRule="exact"/>
      <w:jc w:val="both"/>
    </w:pPr>
    <w:rPr>
      <w:sz w:val="23"/>
      <w:szCs w:val="23"/>
    </w:rPr>
  </w:style>
  <w:style w:type="character" w:customStyle="1" w:styleId="Heading3">
    <w:name w:val="Heading #3_"/>
    <w:link w:val="Heading30"/>
    <w:rsid w:val="00CF3D69"/>
    <w:rPr>
      <w:sz w:val="23"/>
      <w:szCs w:val="23"/>
      <w:shd w:val="clear" w:color="auto" w:fill="FFFFFF"/>
    </w:rPr>
  </w:style>
  <w:style w:type="paragraph" w:customStyle="1" w:styleId="Heading30">
    <w:name w:val="Heading #3"/>
    <w:basedOn w:val="a"/>
    <w:link w:val="Heading3"/>
    <w:rsid w:val="00CF3D69"/>
    <w:pPr>
      <w:shd w:val="clear" w:color="auto" w:fill="FFFFFF"/>
      <w:spacing w:before="240" w:line="283" w:lineRule="exact"/>
      <w:jc w:val="both"/>
      <w:outlineLvl w:val="2"/>
    </w:pPr>
    <w:rPr>
      <w:sz w:val="23"/>
      <w:szCs w:val="23"/>
    </w:rPr>
  </w:style>
  <w:style w:type="paragraph" w:customStyle="1" w:styleId="Default">
    <w:name w:val="Default"/>
    <w:rsid w:val="00CF3D69"/>
    <w:pPr>
      <w:autoSpaceDE w:val="0"/>
      <w:autoSpaceDN w:val="0"/>
      <w:adjustRightInd w:val="0"/>
    </w:pPr>
    <w:rPr>
      <w:color w:val="000000"/>
      <w:sz w:val="24"/>
      <w:szCs w:val="24"/>
    </w:rPr>
  </w:style>
  <w:style w:type="paragraph" w:styleId="af4">
    <w:name w:val="Body Text"/>
    <w:basedOn w:val="a"/>
    <w:link w:val="af5"/>
    <w:qFormat/>
    <w:rsid w:val="00CF3D69"/>
    <w:pPr>
      <w:spacing w:after="120"/>
    </w:pPr>
    <w:rPr>
      <w:sz w:val="24"/>
      <w:szCs w:val="24"/>
    </w:rPr>
  </w:style>
  <w:style w:type="character" w:customStyle="1" w:styleId="af5">
    <w:name w:val="Основен текст Знак"/>
    <w:basedOn w:val="a0"/>
    <w:link w:val="af4"/>
    <w:rsid w:val="00CF3D69"/>
    <w:rPr>
      <w:sz w:val="24"/>
      <w:szCs w:val="24"/>
    </w:rPr>
  </w:style>
  <w:style w:type="character" w:customStyle="1" w:styleId="81">
    <w:name w:val="Основен текст81"/>
    <w:rsid w:val="00CF3D69"/>
    <w:rPr>
      <w:sz w:val="21"/>
      <w:szCs w:val="21"/>
      <w:shd w:val="clear" w:color="auto" w:fill="FFFFFF"/>
      <w:lang w:bidi="ar-SA"/>
    </w:rPr>
  </w:style>
  <w:style w:type="character" w:customStyle="1" w:styleId="FontStyle31">
    <w:name w:val="Font Style31"/>
    <w:rsid w:val="005D4931"/>
    <w:rPr>
      <w:rFonts w:ascii="Times New Roman" w:hAnsi="Times New Roman" w:cs="Times New Roman" w:hint="default"/>
      <w:sz w:val="22"/>
      <w:szCs w:val="22"/>
    </w:rPr>
  </w:style>
  <w:style w:type="paragraph" w:customStyle="1" w:styleId="31">
    <w:name w:val="Основен текст3"/>
    <w:basedOn w:val="a"/>
    <w:rsid w:val="00595882"/>
    <w:pPr>
      <w:shd w:val="clear" w:color="auto" w:fill="FFFFFF"/>
      <w:spacing w:line="274" w:lineRule="exact"/>
      <w:ind w:hanging="720"/>
    </w:pPr>
    <w:rPr>
      <w:rFonts w:ascii="Calibri" w:eastAsia="Calibri" w:hAnsi="Calibri"/>
      <w:sz w:val="23"/>
      <w:szCs w:val="23"/>
    </w:rPr>
  </w:style>
  <w:style w:type="character" w:customStyle="1" w:styleId="BodytextBold">
    <w:name w:val="Body text +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Bodytext3NotBold">
    <w:name w:val="Body text (3) + Not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Heading4NotBold">
    <w:name w:val="Heading #4 + Not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rsid w:val="00595882"/>
    <w:rPr>
      <w:rFonts w:ascii="Times New Roman" w:eastAsia="Times New Roman" w:hAnsi="Times New Roman" w:cs="Times New Roman"/>
      <w:b w:val="0"/>
      <w:bCs w:val="0"/>
      <w:i/>
      <w:iCs/>
      <w:smallCaps w:val="0"/>
      <w:strike w:val="0"/>
      <w:spacing w:val="0"/>
      <w:sz w:val="23"/>
      <w:szCs w:val="23"/>
    </w:rPr>
  </w:style>
  <w:style w:type="character" w:customStyle="1" w:styleId="Heading42">
    <w:name w:val="Heading #4 (2)_"/>
    <w:link w:val="Heading420"/>
    <w:rsid w:val="00595882"/>
    <w:rPr>
      <w:sz w:val="23"/>
      <w:szCs w:val="23"/>
      <w:shd w:val="clear" w:color="auto" w:fill="FFFFFF"/>
    </w:rPr>
  </w:style>
  <w:style w:type="paragraph" w:customStyle="1" w:styleId="Heading420">
    <w:name w:val="Heading #4 (2)"/>
    <w:basedOn w:val="a"/>
    <w:link w:val="Heading42"/>
    <w:rsid w:val="00595882"/>
    <w:pPr>
      <w:shd w:val="clear" w:color="auto" w:fill="FFFFFF"/>
      <w:spacing w:before="60" w:after="60" w:line="274" w:lineRule="exact"/>
      <w:jc w:val="both"/>
      <w:outlineLvl w:val="3"/>
    </w:pPr>
    <w:rPr>
      <w:sz w:val="23"/>
      <w:szCs w:val="23"/>
    </w:rPr>
  </w:style>
  <w:style w:type="character" w:customStyle="1" w:styleId="Bodytext4NotBoldNotItalic">
    <w:name w:val="Body text (4) + Not Bold;Not Italic"/>
    <w:rsid w:val="00595882"/>
    <w:rPr>
      <w:rFonts w:ascii="Times New Roman" w:eastAsia="Times New Roman" w:hAnsi="Times New Roman" w:cs="Times New Roman"/>
      <w:b/>
      <w:bCs/>
      <w:i/>
      <w:iCs/>
      <w:smallCaps w:val="0"/>
      <w:strike w:val="0"/>
      <w:spacing w:val="0"/>
      <w:sz w:val="23"/>
      <w:szCs w:val="23"/>
    </w:rPr>
  </w:style>
  <w:style w:type="character" w:customStyle="1" w:styleId="24">
    <w:name w:val="Основен текст (2)_"/>
    <w:basedOn w:val="a0"/>
    <w:link w:val="25"/>
    <w:rsid w:val="003718E7"/>
    <w:rPr>
      <w:rFonts w:ascii="Segoe UI" w:hAnsi="Segoe UI" w:cs="Segoe UI"/>
      <w:sz w:val="18"/>
      <w:szCs w:val="18"/>
      <w:shd w:val="clear" w:color="auto" w:fill="FFFFFF"/>
    </w:rPr>
  </w:style>
  <w:style w:type="character" w:customStyle="1" w:styleId="28">
    <w:name w:val="Основен текст (2) + 8"/>
    <w:aliases w:val="5 pt,Удебелен"/>
    <w:basedOn w:val="24"/>
    <w:uiPriority w:val="99"/>
    <w:rsid w:val="003718E7"/>
    <w:rPr>
      <w:rFonts w:ascii="Segoe UI" w:hAnsi="Segoe UI" w:cs="Segoe UI"/>
      <w:b/>
      <w:bCs/>
      <w:sz w:val="17"/>
      <w:szCs w:val="17"/>
      <w:shd w:val="clear" w:color="auto" w:fill="FFFFFF"/>
    </w:rPr>
  </w:style>
  <w:style w:type="paragraph" w:customStyle="1" w:styleId="25">
    <w:name w:val="Основен текст (2)"/>
    <w:basedOn w:val="a"/>
    <w:link w:val="24"/>
    <w:rsid w:val="003718E7"/>
    <w:pPr>
      <w:shd w:val="clear" w:color="auto" w:fill="FFFFFF"/>
      <w:spacing w:line="238" w:lineRule="exact"/>
    </w:pPr>
    <w:rPr>
      <w:rFonts w:ascii="Segoe UI" w:hAnsi="Segoe UI" w:cs="Segoe UI"/>
      <w:sz w:val="18"/>
      <w:szCs w:val="18"/>
    </w:rPr>
  </w:style>
  <w:style w:type="paragraph" w:customStyle="1" w:styleId="41">
    <w:name w:val="Основен текст4"/>
    <w:basedOn w:val="a"/>
    <w:rsid w:val="007F40BA"/>
    <w:pPr>
      <w:shd w:val="clear" w:color="auto" w:fill="FFFFFF"/>
      <w:spacing w:line="274" w:lineRule="exact"/>
      <w:ind w:hanging="720"/>
    </w:pPr>
    <w:rPr>
      <w:rFonts w:ascii="Calibri" w:eastAsia="Calibri" w:hAnsi="Calibri"/>
      <w:sz w:val="23"/>
      <w:szCs w:val="23"/>
      <w:lang w:val="x-none" w:eastAsia="x-none"/>
    </w:rPr>
  </w:style>
  <w:style w:type="character" w:customStyle="1" w:styleId="BodytextItalic">
    <w:name w:val="Body text + Italic"/>
    <w:rsid w:val="007F40BA"/>
    <w:rPr>
      <w:rFonts w:ascii="Times New Roman" w:eastAsia="Times New Roman" w:hAnsi="Times New Roman" w:cs="Times New Roman"/>
      <w:b w:val="0"/>
      <w:bCs w:val="0"/>
      <w:i/>
      <w:iCs/>
      <w:smallCaps w:val="0"/>
      <w:strike w:val="0"/>
      <w:spacing w:val="0"/>
      <w:sz w:val="23"/>
      <w:szCs w:val="23"/>
    </w:rPr>
  </w:style>
  <w:style w:type="paragraph" w:customStyle="1" w:styleId="51">
    <w:name w:val="Основен текст5"/>
    <w:basedOn w:val="a"/>
    <w:rsid w:val="00430970"/>
    <w:pPr>
      <w:shd w:val="clear" w:color="auto" w:fill="FFFFFF"/>
      <w:spacing w:line="274" w:lineRule="exact"/>
      <w:ind w:hanging="720"/>
    </w:pPr>
    <w:rPr>
      <w:sz w:val="23"/>
      <w:szCs w:val="23"/>
    </w:rPr>
  </w:style>
  <w:style w:type="paragraph" w:styleId="af6">
    <w:name w:val="No Spacing"/>
    <w:uiPriority w:val="1"/>
    <w:qFormat/>
    <w:rsid w:val="00815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Bodytext3">
    <w:name w:val="Body text (3)_"/>
    <w:link w:val="Bodytext30"/>
    <w:rsid w:val="00CF3D69"/>
    <w:rPr>
      <w:sz w:val="23"/>
      <w:szCs w:val="23"/>
      <w:shd w:val="clear" w:color="auto" w:fill="FFFFFF"/>
    </w:rPr>
  </w:style>
  <w:style w:type="character" w:customStyle="1" w:styleId="Bodytext">
    <w:name w:val="Body text_"/>
    <w:link w:val="21"/>
    <w:rsid w:val="00CF3D69"/>
    <w:rPr>
      <w:sz w:val="23"/>
      <w:szCs w:val="23"/>
      <w:shd w:val="clear" w:color="auto" w:fill="FFFFFF"/>
    </w:rPr>
  </w:style>
  <w:style w:type="paragraph" w:customStyle="1" w:styleId="Bodytext30">
    <w:name w:val="Body text (3)"/>
    <w:basedOn w:val="a"/>
    <w:link w:val="Bodytext3"/>
    <w:rsid w:val="00CF3D69"/>
    <w:pPr>
      <w:shd w:val="clear" w:color="auto" w:fill="FFFFFF"/>
      <w:spacing w:before="6420" w:line="274" w:lineRule="exact"/>
      <w:ind w:hanging="360"/>
      <w:jc w:val="right"/>
    </w:pPr>
    <w:rPr>
      <w:sz w:val="23"/>
      <w:szCs w:val="23"/>
    </w:rPr>
  </w:style>
  <w:style w:type="paragraph" w:customStyle="1" w:styleId="21">
    <w:name w:val="Основен текст2"/>
    <w:basedOn w:val="a"/>
    <w:link w:val="Bodytext"/>
    <w:rsid w:val="00CF3D69"/>
    <w:pPr>
      <w:shd w:val="clear" w:color="auto" w:fill="FFFFFF"/>
      <w:spacing w:line="274" w:lineRule="exact"/>
      <w:ind w:hanging="720"/>
    </w:pPr>
    <w:rPr>
      <w:sz w:val="23"/>
      <w:szCs w:val="23"/>
    </w:rPr>
  </w:style>
  <w:style w:type="character" w:customStyle="1" w:styleId="Heading4">
    <w:name w:val="Heading #4_"/>
    <w:link w:val="Heading40"/>
    <w:rsid w:val="00CF3D69"/>
    <w:rPr>
      <w:sz w:val="23"/>
      <w:szCs w:val="23"/>
      <w:shd w:val="clear" w:color="auto" w:fill="FFFFFF"/>
    </w:rPr>
  </w:style>
  <w:style w:type="paragraph" w:customStyle="1" w:styleId="Heading40">
    <w:name w:val="Heading #4"/>
    <w:basedOn w:val="a"/>
    <w:link w:val="Heading4"/>
    <w:rsid w:val="00CF3D69"/>
    <w:pPr>
      <w:shd w:val="clear" w:color="auto" w:fill="FFFFFF"/>
      <w:spacing w:before="240" w:after="60" w:line="0" w:lineRule="atLeast"/>
      <w:jc w:val="both"/>
      <w:outlineLvl w:val="3"/>
    </w:pPr>
    <w:rPr>
      <w:sz w:val="23"/>
      <w:szCs w:val="23"/>
    </w:rPr>
  </w:style>
  <w:style w:type="character" w:customStyle="1" w:styleId="Bodytext5">
    <w:name w:val="Body text (5)_"/>
    <w:link w:val="Bodytext50"/>
    <w:rsid w:val="00CF3D69"/>
    <w:rPr>
      <w:sz w:val="23"/>
      <w:szCs w:val="23"/>
      <w:shd w:val="clear" w:color="auto" w:fill="FFFFFF"/>
    </w:rPr>
  </w:style>
  <w:style w:type="paragraph" w:customStyle="1" w:styleId="Bodytext50">
    <w:name w:val="Body text (5)"/>
    <w:basedOn w:val="a"/>
    <w:link w:val="Bodytext5"/>
    <w:rsid w:val="00CF3D69"/>
    <w:pPr>
      <w:shd w:val="clear" w:color="auto" w:fill="FFFFFF"/>
      <w:spacing w:line="274" w:lineRule="exact"/>
      <w:jc w:val="both"/>
    </w:pPr>
    <w:rPr>
      <w:sz w:val="23"/>
      <w:szCs w:val="23"/>
    </w:rPr>
  </w:style>
  <w:style w:type="character" w:customStyle="1" w:styleId="Heading3">
    <w:name w:val="Heading #3_"/>
    <w:link w:val="Heading30"/>
    <w:rsid w:val="00CF3D69"/>
    <w:rPr>
      <w:sz w:val="23"/>
      <w:szCs w:val="23"/>
      <w:shd w:val="clear" w:color="auto" w:fill="FFFFFF"/>
    </w:rPr>
  </w:style>
  <w:style w:type="paragraph" w:customStyle="1" w:styleId="Heading30">
    <w:name w:val="Heading #3"/>
    <w:basedOn w:val="a"/>
    <w:link w:val="Heading3"/>
    <w:rsid w:val="00CF3D69"/>
    <w:pPr>
      <w:shd w:val="clear" w:color="auto" w:fill="FFFFFF"/>
      <w:spacing w:before="240" w:line="283" w:lineRule="exact"/>
      <w:jc w:val="both"/>
      <w:outlineLvl w:val="2"/>
    </w:pPr>
    <w:rPr>
      <w:sz w:val="23"/>
      <w:szCs w:val="23"/>
    </w:rPr>
  </w:style>
  <w:style w:type="paragraph" w:customStyle="1" w:styleId="Default">
    <w:name w:val="Default"/>
    <w:rsid w:val="00CF3D69"/>
    <w:pPr>
      <w:autoSpaceDE w:val="0"/>
      <w:autoSpaceDN w:val="0"/>
      <w:adjustRightInd w:val="0"/>
    </w:pPr>
    <w:rPr>
      <w:color w:val="000000"/>
      <w:sz w:val="24"/>
      <w:szCs w:val="24"/>
    </w:rPr>
  </w:style>
  <w:style w:type="paragraph" w:styleId="af4">
    <w:name w:val="Body Text"/>
    <w:basedOn w:val="a"/>
    <w:link w:val="af5"/>
    <w:qFormat/>
    <w:rsid w:val="00CF3D69"/>
    <w:pPr>
      <w:spacing w:after="120"/>
    </w:pPr>
    <w:rPr>
      <w:sz w:val="24"/>
      <w:szCs w:val="24"/>
    </w:rPr>
  </w:style>
  <w:style w:type="character" w:customStyle="1" w:styleId="af5">
    <w:name w:val="Основен текст Знак"/>
    <w:basedOn w:val="a0"/>
    <w:link w:val="af4"/>
    <w:rsid w:val="00CF3D69"/>
    <w:rPr>
      <w:sz w:val="24"/>
      <w:szCs w:val="24"/>
    </w:rPr>
  </w:style>
  <w:style w:type="character" w:customStyle="1" w:styleId="81">
    <w:name w:val="Основен текст81"/>
    <w:rsid w:val="00CF3D69"/>
    <w:rPr>
      <w:sz w:val="21"/>
      <w:szCs w:val="21"/>
      <w:shd w:val="clear" w:color="auto" w:fill="FFFFFF"/>
      <w:lang w:bidi="ar-SA"/>
    </w:rPr>
  </w:style>
  <w:style w:type="character" w:customStyle="1" w:styleId="FontStyle31">
    <w:name w:val="Font Style31"/>
    <w:rsid w:val="005D4931"/>
    <w:rPr>
      <w:rFonts w:ascii="Times New Roman" w:hAnsi="Times New Roman" w:cs="Times New Roman" w:hint="default"/>
      <w:sz w:val="22"/>
      <w:szCs w:val="22"/>
    </w:rPr>
  </w:style>
  <w:style w:type="paragraph" w:customStyle="1" w:styleId="31">
    <w:name w:val="Основен текст3"/>
    <w:basedOn w:val="a"/>
    <w:rsid w:val="00595882"/>
    <w:pPr>
      <w:shd w:val="clear" w:color="auto" w:fill="FFFFFF"/>
      <w:spacing w:line="274" w:lineRule="exact"/>
      <w:ind w:hanging="720"/>
    </w:pPr>
    <w:rPr>
      <w:rFonts w:ascii="Calibri" w:eastAsia="Calibri" w:hAnsi="Calibri"/>
      <w:sz w:val="23"/>
      <w:szCs w:val="23"/>
    </w:rPr>
  </w:style>
  <w:style w:type="character" w:customStyle="1" w:styleId="BodytextBold">
    <w:name w:val="Body text +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Bodytext3NotBold">
    <w:name w:val="Body text (3) + Not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Heading4NotBold">
    <w:name w:val="Heading #4 + Not Bold"/>
    <w:rsid w:val="00595882"/>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rsid w:val="00595882"/>
    <w:rPr>
      <w:rFonts w:ascii="Times New Roman" w:eastAsia="Times New Roman" w:hAnsi="Times New Roman" w:cs="Times New Roman"/>
      <w:b w:val="0"/>
      <w:bCs w:val="0"/>
      <w:i/>
      <w:iCs/>
      <w:smallCaps w:val="0"/>
      <w:strike w:val="0"/>
      <w:spacing w:val="0"/>
      <w:sz w:val="23"/>
      <w:szCs w:val="23"/>
    </w:rPr>
  </w:style>
  <w:style w:type="character" w:customStyle="1" w:styleId="Heading42">
    <w:name w:val="Heading #4 (2)_"/>
    <w:link w:val="Heading420"/>
    <w:rsid w:val="00595882"/>
    <w:rPr>
      <w:sz w:val="23"/>
      <w:szCs w:val="23"/>
      <w:shd w:val="clear" w:color="auto" w:fill="FFFFFF"/>
    </w:rPr>
  </w:style>
  <w:style w:type="paragraph" w:customStyle="1" w:styleId="Heading420">
    <w:name w:val="Heading #4 (2)"/>
    <w:basedOn w:val="a"/>
    <w:link w:val="Heading42"/>
    <w:rsid w:val="00595882"/>
    <w:pPr>
      <w:shd w:val="clear" w:color="auto" w:fill="FFFFFF"/>
      <w:spacing w:before="60" w:after="60" w:line="274" w:lineRule="exact"/>
      <w:jc w:val="both"/>
      <w:outlineLvl w:val="3"/>
    </w:pPr>
    <w:rPr>
      <w:sz w:val="23"/>
      <w:szCs w:val="23"/>
    </w:rPr>
  </w:style>
  <w:style w:type="character" w:customStyle="1" w:styleId="Bodytext4NotBoldNotItalic">
    <w:name w:val="Body text (4) + Not Bold;Not Italic"/>
    <w:rsid w:val="00595882"/>
    <w:rPr>
      <w:rFonts w:ascii="Times New Roman" w:eastAsia="Times New Roman" w:hAnsi="Times New Roman" w:cs="Times New Roman"/>
      <w:b/>
      <w:bCs/>
      <w:i/>
      <w:iCs/>
      <w:smallCaps w:val="0"/>
      <w:strike w:val="0"/>
      <w:spacing w:val="0"/>
      <w:sz w:val="23"/>
      <w:szCs w:val="23"/>
    </w:rPr>
  </w:style>
  <w:style w:type="character" w:customStyle="1" w:styleId="24">
    <w:name w:val="Основен текст (2)_"/>
    <w:basedOn w:val="a0"/>
    <w:link w:val="25"/>
    <w:rsid w:val="003718E7"/>
    <w:rPr>
      <w:rFonts w:ascii="Segoe UI" w:hAnsi="Segoe UI" w:cs="Segoe UI"/>
      <w:sz w:val="18"/>
      <w:szCs w:val="18"/>
      <w:shd w:val="clear" w:color="auto" w:fill="FFFFFF"/>
    </w:rPr>
  </w:style>
  <w:style w:type="character" w:customStyle="1" w:styleId="28">
    <w:name w:val="Основен текст (2) + 8"/>
    <w:aliases w:val="5 pt,Удебелен"/>
    <w:basedOn w:val="24"/>
    <w:uiPriority w:val="99"/>
    <w:rsid w:val="003718E7"/>
    <w:rPr>
      <w:rFonts w:ascii="Segoe UI" w:hAnsi="Segoe UI" w:cs="Segoe UI"/>
      <w:b/>
      <w:bCs/>
      <w:sz w:val="17"/>
      <w:szCs w:val="17"/>
      <w:shd w:val="clear" w:color="auto" w:fill="FFFFFF"/>
    </w:rPr>
  </w:style>
  <w:style w:type="paragraph" w:customStyle="1" w:styleId="25">
    <w:name w:val="Основен текст (2)"/>
    <w:basedOn w:val="a"/>
    <w:link w:val="24"/>
    <w:rsid w:val="003718E7"/>
    <w:pPr>
      <w:shd w:val="clear" w:color="auto" w:fill="FFFFFF"/>
      <w:spacing w:line="238" w:lineRule="exact"/>
    </w:pPr>
    <w:rPr>
      <w:rFonts w:ascii="Segoe UI" w:hAnsi="Segoe UI" w:cs="Segoe UI"/>
      <w:sz w:val="18"/>
      <w:szCs w:val="18"/>
    </w:rPr>
  </w:style>
  <w:style w:type="paragraph" w:customStyle="1" w:styleId="41">
    <w:name w:val="Основен текст4"/>
    <w:basedOn w:val="a"/>
    <w:rsid w:val="007F40BA"/>
    <w:pPr>
      <w:shd w:val="clear" w:color="auto" w:fill="FFFFFF"/>
      <w:spacing w:line="274" w:lineRule="exact"/>
      <w:ind w:hanging="720"/>
    </w:pPr>
    <w:rPr>
      <w:rFonts w:ascii="Calibri" w:eastAsia="Calibri" w:hAnsi="Calibri"/>
      <w:sz w:val="23"/>
      <w:szCs w:val="23"/>
      <w:lang w:val="x-none" w:eastAsia="x-none"/>
    </w:rPr>
  </w:style>
  <w:style w:type="character" w:customStyle="1" w:styleId="BodytextItalic">
    <w:name w:val="Body text + Italic"/>
    <w:rsid w:val="007F40BA"/>
    <w:rPr>
      <w:rFonts w:ascii="Times New Roman" w:eastAsia="Times New Roman" w:hAnsi="Times New Roman" w:cs="Times New Roman"/>
      <w:b w:val="0"/>
      <w:bCs w:val="0"/>
      <w:i/>
      <w:iCs/>
      <w:smallCaps w:val="0"/>
      <w:strike w:val="0"/>
      <w:spacing w:val="0"/>
      <w:sz w:val="23"/>
      <w:szCs w:val="23"/>
    </w:rPr>
  </w:style>
  <w:style w:type="paragraph" w:customStyle="1" w:styleId="51">
    <w:name w:val="Основен текст5"/>
    <w:basedOn w:val="a"/>
    <w:rsid w:val="00430970"/>
    <w:pPr>
      <w:shd w:val="clear" w:color="auto" w:fill="FFFFFF"/>
      <w:spacing w:line="274" w:lineRule="exact"/>
      <w:ind w:hanging="720"/>
    </w:pPr>
    <w:rPr>
      <w:sz w:val="23"/>
      <w:szCs w:val="23"/>
    </w:rPr>
  </w:style>
  <w:style w:type="paragraph" w:styleId="af6">
    <w:name w:val="No Spacing"/>
    <w:uiPriority w:val="1"/>
    <w:qFormat/>
    <w:rsid w:val="00815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946665">
      <w:bodyDiv w:val="1"/>
      <w:marLeft w:val="0"/>
      <w:marRight w:val="0"/>
      <w:marTop w:val="0"/>
      <w:marBottom w:val="0"/>
      <w:divBdr>
        <w:top w:val="none" w:sz="0" w:space="0" w:color="auto"/>
        <w:left w:val="none" w:sz="0" w:space="0" w:color="auto"/>
        <w:bottom w:val="none" w:sz="0" w:space="0" w:color="auto"/>
        <w:right w:val="none" w:sz="0" w:space="0" w:color="auto"/>
      </w:divBdr>
    </w:div>
    <w:div w:id="1541087354">
      <w:bodyDiv w:val="1"/>
      <w:marLeft w:val="0"/>
      <w:marRight w:val="0"/>
      <w:marTop w:val="0"/>
      <w:marBottom w:val="0"/>
      <w:divBdr>
        <w:top w:val="none" w:sz="0" w:space="0" w:color="auto"/>
        <w:left w:val="none" w:sz="0" w:space="0" w:color="auto"/>
        <w:bottom w:val="none" w:sz="0" w:space="0" w:color="auto"/>
        <w:right w:val="none" w:sz="0" w:space="0" w:color="auto"/>
      </w:divBdr>
    </w:div>
    <w:div w:id="1772823205">
      <w:bodyDiv w:val="1"/>
      <w:marLeft w:val="0"/>
      <w:marRight w:val="0"/>
      <w:marTop w:val="0"/>
      <w:marBottom w:val="0"/>
      <w:divBdr>
        <w:top w:val="none" w:sz="0" w:space="0" w:color="auto"/>
        <w:left w:val="none" w:sz="0" w:space="0" w:color="auto"/>
        <w:bottom w:val="none" w:sz="0" w:space="0" w:color="auto"/>
        <w:right w:val="none" w:sz="0" w:space="0" w:color="auto"/>
      </w:divBdr>
    </w:div>
    <w:div w:id="1847089232">
      <w:bodyDiv w:val="1"/>
      <w:marLeft w:val="0"/>
      <w:marRight w:val="0"/>
      <w:marTop w:val="0"/>
      <w:marBottom w:val="0"/>
      <w:divBdr>
        <w:top w:val="none" w:sz="0" w:space="0" w:color="auto"/>
        <w:left w:val="none" w:sz="0" w:space="0" w:color="auto"/>
        <w:bottom w:val="none" w:sz="0" w:space="0" w:color="auto"/>
        <w:right w:val="none" w:sz="0" w:space="0" w:color="auto"/>
      </w:divBdr>
    </w:div>
    <w:div w:id="185133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bg/" TargetMode="External"/><Relationship Id="rId13" Type="http://schemas.openxmlformats.org/officeDocument/2006/relationships/hyperlink" Target="https://www.mvr.bg/gdpbz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li.government.b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z.government.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lsp.government.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hyperlink" Target="https://www.moew.government.b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3414</Words>
  <Characters>19463</Characters>
  <Application>Microsoft Office Word</Application>
  <DocSecurity>0</DocSecurity>
  <Lines>162</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e_iusuf</cp:lastModifiedBy>
  <cp:revision>3</cp:revision>
  <cp:lastPrinted>2020-06-12T09:38:00Z</cp:lastPrinted>
  <dcterms:created xsi:type="dcterms:W3CDTF">2020-06-12T10:24:00Z</dcterms:created>
  <dcterms:modified xsi:type="dcterms:W3CDTF">2020-06-12T13:25:00Z</dcterms:modified>
</cp:coreProperties>
</file>