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8654CB" w:rsidRDefault="00677962" w:rsidP="00677962">
      <w:pPr>
        <w:pStyle w:val="1"/>
        <w:jc w:val="center"/>
        <w:rPr>
          <w:szCs w:val="24"/>
        </w:rPr>
      </w:pPr>
      <w:r w:rsidRPr="008654CB">
        <w:rPr>
          <w:szCs w:val="24"/>
        </w:rPr>
        <w:t xml:space="preserve">Раздел </w:t>
      </w:r>
      <w:r w:rsidR="00181953" w:rsidRPr="008654CB">
        <w:rPr>
          <w:szCs w:val="24"/>
        </w:rPr>
        <w:t>ІV</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002A67" w:rsidP="00002A67">
      <w:pPr>
        <w:numPr>
          <w:ilvl w:val="0"/>
          <w:numId w:val="4"/>
        </w:numPr>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8654CB" w:rsidRDefault="00002A67" w:rsidP="00002A67">
      <w:pPr>
        <w:ind w:firstLine="567"/>
        <w:jc w:val="both"/>
        <w:rPr>
          <w:szCs w:val="24"/>
        </w:rPr>
      </w:pPr>
      <w:r w:rsidRPr="008654CB">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8654CB" w:rsidRDefault="00002A67" w:rsidP="00002A67">
      <w:pPr>
        <w:ind w:firstLine="567"/>
        <w:jc w:val="both"/>
        <w:rPr>
          <w:szCs w:val="24"/>
        </w:rPr>
      </w:pPr>
      <w:r w:rsidRPr="008654CB">
        <w:rPr>
          <w:szCs w:val="24"/>
        </w:rPr>
        <w:tab/>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8654CB">
        <w:rPr>
          <w:szCs w:val="24"/>
        </w:rPr>
        <w:lastRenderedPageBreak/>
        <w:t>подлежат на оценка.</w:t>
      </w:r>
    </w:p>
    <w:p w:rsidR="00002A67" w:rsidRPr="008654CB" w:rsidRDefault="00002A67" w:rsidP="00002A67">
      <w:pPr>
        <w:jc w:val="both"/>
        <w:textAlignment w:val="center"/>
        <w:rPr>
          <w:rStyle w:val="FontStyle31"/>
          <w:sz w:val="24"/>
          <w:szCs w:val="24"/>
        </w:rPr>
      </w:pPr>
      <w:r w:rsidRPr="008654CB">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8654CB">
        <w:rPr>
          <w:rStyle w:val="a3"/>
          <w:color w:val="auto"/>
          <w:szCs w:val="24"/>
        </w:rPr>
        <w:t>http://www.minfin.bg/</w:t>
      </w:r>
      <w:r w:rsidRPr="008654CB">
        <w:rPr>
          <w:szCs w:val="24"/>
        </w:rPr>
        <w:t>). Национална агенция за приходите (</w:t>
      </w:r>
      <w:hyperlink r:id="rId9" w:history="1">
        <w:r w:rsidRPr="008654CB">
          <w:rPr>
            <w:rStyle w:val="a3"/>
            <w:color w:val="auto"/>
            <w:szCs w:val="24"/>
          </w:rPr>
          <w:t>http://www.nap.bg/</w:t>
        </w:r>
      </w:hyperlink>
      <w:r w:rsidRPr="008654CB">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8654CB">
          <w:rPr>
            <w:rStyle w:val="a3"/>
            <w:color w:val="auto"/>
            <w:szCs w:val="24"/>
          </w:rPr>
          <w:t>http://www.gli.government.bg/)</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11" w:history="1">
        <w:r w:rsidRPr="008654CB">
          <w:rPr>
            <w:rStyle w:val="a3"/>
            <w:color w:val="auto"/>
            <w:szCs w:val="24"/>
          </w:rPr>
          <w:t>https://www.mvr.bg/gdpbzn</w:t>
        </w:r>
      </w:hyperlink>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12" w:history="1">
        <w:r w:rsidRPr="008654CB">
          <w:rPr>
            <w:rStyle w:val="a3"/>
            <w:color w:val="auto"/>
            <w:szCs w:val="24"/>
          </w:rPr>
          <w:t>http://www.moew.government.bg/</w:t>
        </w:r>
      </w:hyperlink>
      <w:r w:rsidRPr="008654CB">
        <w:rPr>
          <w:szCs w:val="24"/>
        </w:rPr>
        <w:t xml:space="preserve"> ); </w:t>
      </w:r>
    </w:p>
    <w:p w:rsidR="002A6E30" w:rsidRPr="008654CB" w:rsidRDefault="002A6E30" w:rsidP="00314CE1">
      <w:pPr>
        <w:ind w:firstLine="567"/>
        <w:jc w:val="both"/>
        <w:textAlignment w:val="center"/>
        <w:rPr>
          <w:rStyle w:val="FontStyle31"/>
          <w:sz w:val="24"/>
          <w:szCs w:val="24"/>
        </w:rPr>
      </w:pPr>
    </w:p>
    <w:p w:rsidR="00677962" w:rsidRPr="008654CB" w:rsidRDefault="00677962" w:rsidP="00677962">
      <w:pPr>
        <w:spacing w:before="120"/>
        <w:ind w:firstLine="567"/>
        <w:jc w:val="both"/>
        <w:rPr>
          <w:b/>
          <w:szCs w:val="24"/>
        </w:rPr>
      </w:pPr>
      <w:r w:rsidRPr="008654CB">
        <w:rPr>
          <w:b/>
          <w:szCs w:val="24"/>
        </w:rPr>
        <w:t>Всеки Участник може да подаде оферта за една или повече обособени позиции.</w:t>
      </w:r>
    </w:p>
    <w:p w:rsidR="002A6E30" w:rsidRPr="008654CB" w:rsidRDefault="002A6E30" w:rsidP="00677962">
      <w:pPr>
        <w:spacing w:before="120"/>
        <w:ind w:firstLine="567"/>
        <w:jc w:val="both"/>
        <w:rPr>
          <w:b/>
          <w:szCs w:val="24"/>
        </w:rPr>
      </w:pPr>
    </w:p>
    <w:p w:rsidR="00002A67" w:rsidRPr="008654CB" w:rsidRDefault="00002A67" w:rsidP="00002A67">
      <w:pPr>
        <w:numPr>
          <w:ilvl w:val="1"/>
          <w:numId w:val="2"/>
        </w:numPr>
        <w:jc w:val="both"/>
        <w:rPr>
          <w:szCs w:val="24"/>
        </w:rPr>
      </w:pPr>
      <w:r w:rsidRPr="008654CB">
        <w:rPr>
          <w:szCs w:val="24"/>
        </w:rPr>
        <w:t>Съдържание на офертата</w:t>
      </w:r>
    </w:p>
    <w:p w:rsidR="00002A67" w:rsidRPr="008654CB" w:rsidRDefault="00002A67" w:rsidP="00002A67">
      <w:pPr>
        <w:pStyle w:val="Default"/>
        <w:ind w:firstLine="567"/>
        <w:jc w:val="both"/>
        <w:rPr>
          <w:color w:val="auto"/>
        </w:rPr>
      </w:pPr>
      <w:r w:rsidRPr="008654CB">
        <w:rPr>
          <w:b/>
          <w:color w:val="auto"/>
        </w:rPr>
        <w:t>1.1.1.</w:t>
      </w:r>
      <w:r w:rsidRPr="008654CB">
        <w:rPr>
          <w:color w:val="auto"/>
        </w:rPr>
        <w:t xml:space="preserve"> </w:t>
      </w:r>
      <w:r w:rsidRPr="008654CB">
        <w:rPr>
          <w:color w:val="auto"/>
          <w:lang w:val="en-US"/>
        </w:rPr>
        <w:t>E</w:t>
      </w:r>
      <w:r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Pr="008654CB">
        <w:rPr>
          <w:color w:val="auto"/>
          <w:lang w:val="en-US"/>
        </w:rPr>
        <w:t xml:space="preserve">, </w:t>
      </w:r>
      <w:r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181953" w:rsidRPr="008654CB">
        <w:rPr>
          <w:color w:val="auto"/>
        </w:rPr>
        <w:t>ІV</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181953" w:rsidRPr="008654CB">
        <w:rPr>
          <w:color w:val="auto"/>
        </w:rPr>
        <w:t>ІV .Образец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3" w:history="1">
        <w:r w:rsidR="000063D8" w:rsidRPr="008654CB">
          <w:rPr>
            <w:rStyle w:val="a3"/>
            <w:color w:val="auto"/>
          </w:rPr>
          <w:t>https://ec.europa.eu/tools/espd</w:t>
        </w:r>
      </w:hyperlink>
      <w:r w:rsidR="000063D8" w:rsidRPr="008654CB">
        <w:rPr>
          <w:color w:val="auto"/>
        </w:rPr>
        <w:t>).</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1F45AD" w:rsidP="00002A67">
      <w:pPr>
        <w:tabs>
          <w:tab w:val="left" w:pos="567"/>
          <w:tab w:val="left" w:pos="851"/>
          <w:tab w:val="left" w:pos="1134"/>
        </w:tabs>
        <w:ind w:firstLine="567"/>
        <w:jc w:val="both"/>
        <w:rPr>
          <w:szCs w:val="24"/>
        </w:rPr>
      </w:pPr>
      <w:r w:rsidRPr="008654CB">
        <w:rPr>
          <w:szCs w:val="24"/>
        </w:rPr>
        <w:t>Когато изискванията по чл. 54, ал. 1, т. 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F319DB" w:rsidRPr="008654CB" w:rsidRDefault="00002A67" w:rsidP="00002A67">
      <w:pPr>
        <w:tabs>
          <w:tab w:val="left" w:pos="567"/>
          <w:tab w:val="left" w:pos="851"/>
          <w:tab w:val="left" w:pos="1134"/>
        </w:tabs>
        <w:ind w:firstLine="567"/>
        <w:jc w:val="both"/>
        <w:rPr>
          <w:i/>
          <w:szCs w:val="24"/>
        </w:rPr>
      </w:pPr>
      <w:r w:rsidRPr="008654CB">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8654CB">
        <w:rPr>
          <w:szCs w:val="24"/>
        </w:rPr>
        <w:t xml:space="preserve"> А „Обособени позиции“ на ЕЕДОП. </w:t>
      </w:r>
      <w:r w:rsidR="000D20AB" w:rsidRPr="000D20AB">
        <w:rPr>
          <w:i/>
          <w:szCs w:val="24"/>
        </w:rPr>
        <w:t>В този смисъл п</w:t>
      </w:r>
      <w:r w:rsidR="003E7011" w:rsidRPr="000D20AB">
        <w:rPr>
          <w:i/>
          <w:szCs w:val="24"/>
        </w:rPr>
        <w:t>ри</w:t>
      </w:r>
      <w:r w:rsidR="003E7011" w:rsidRPr="008654CB">
        <w:rPr>
          <w:i/>
          <w:szCs w:val="24"/>
        </w:rPr>
        <w:t xml:space="preserve"> участие за обособени позиции ОП 8 и ОП13 може да се подаде един ЕЕДОП, аналогично</w:t>
      </w:r>
      <w:r w:rsidR="00F319DB" w:rsidRPr="008654CB">
        <w:rPr>
          <w:i/>
          <w:szCs w:val="24"/>
        </w:rPr>
        <w:t xml:space="preserve"> за</w:t>
      </w:r>
      <w:r w:rsidR="003E7011" w:rsidRPr="008654CB">
        <w:rPr>
          <w:i/>
          <w:szCs w:val="24"/>
        </w:rPr>
        <w:t xml:space="preserve"> ОП 1-ОП</w:t>
      </w:r>
      <w:r w:rsidR="00F319DB" w:rsidRPr="008654CB">
        <w:rPr>
          <w:i/>
          <w:szCs w:val="24"/>
        </w:rPr>
        <w:t xml:space="preserve"> </w:t>
      </w:r>
      <w:r w:rsidR="003E7011" w:rsidRPr="008654CB">
        <w:rPr>
          <w:i/>
          <w:szCs w:val="24"/>
        </w:rPr>
        <w:t>7, ОП</w:t>
      </w:r>
      <w:r w:rsidR="00F319DB" w:rsidRPr="008654CB">
        <w:rPr>
          <w:i/>
          <w:szCs w:val="24"/>
        </w:rPr>
        <w:t xml:space="preserve"> </w:t>
      </w:r>
      <w:r w:rsidR="003E7011" w:rsidRPr="008654CB">
        <w:rPr>
          <w:i/>
          <w:szCs w:val="24"/>
        </w:rPr>
        <w:t>9-ОП</w:t>
      </w:r>
      <w:r w:rsidR="00F319DB" w:rsidRPr="008654CB">
        <w:rPr>
          <w:i/>
          <w:szCs w:val="24"/>
        </w:rPr>
        <w:t xml:space="preserve"> </w:t>
      </w:r>
      <w:r w:rsidR="003E7011" w:rsidRPr="008654CB">
        <w:rPr>
          <w:i/>
          <w:szCs w:val="24"/>
        </w:rPr>
        <w:t>12 и ОП</w:t>
      </w:r>
      <w:r w:rsidR="00F319DB" w:rsidRPr="008654CB">
        <w:rPr>
          <w:i/>
          <w:szCs w:val="24"/>
        </w:rPr>
        <w:t xml:space="preserve"> </w:t>
      </w:r>
      <w:r w:rsidR="003E7011" w:rsidRPr="008654CB">
        <w:rPr>
          <w:i/>
          <w:szCs w:val="24"/>
        </w:rPr>
        <w:t>14 също може да се подаде един ЕЕДОП</w:t>
      </w:r>
      <w:r w:rsidR="00F319DB" w:rsidRPr="008654CB">
        <w:rPr>
          <w:i/>
          <w:szCs w:val="24"/>
        </w:rPr>
        <w:t xml:space="preserve">, като </w:t>
      </w:r>
      <w:r w:rsidR="00181953" w:rsidRPr="008654CB">
        <w:rPr>
          <w:i/>
          <w:szCs w:val="24"/>
        </w:rPr>
        <w:t xml:space="preserve">в </w:t>
      </w:r>
      <w:r w:rsidR="00F319DB" w:rsidRPr="008654CB">
        <w:rPr>
          <w:i/>
          <w:szCs w:val="24"/>
        </w:rPr>
        <w:t>ЕЕДОП се посочват обособените позиции за които се отнася.</w:t>
      </w:r>
      <w:r w:rsidR="003E7011" w:rsidRPr="008654CB">
        <w:rPr>
          <w:i/>
          <w:szCs w:val="24"/>
        </w:rPr>
        <w:t xml:space="preserve"> </w:t>
      </w:r>
    </w:p>
    <w:p w:rsidR="00002A67" w:rsidRPr="008654CB" w:rsidRDefault="00002A67" w:rsidP="00002A67">
      <w:pPr>
        <w:tabs>
          <w:tab w:val="left" w:pos="567"/>
          <w:tab w:val="left" w:pos="851"/>
          <w:tab w:val="left" w:pos="1134"/>
        </w:tabs>
        <w:ind w:firstLine="567"/>
        <w:jc w:val="both"/>
        <w:rPr>
          <w:szCs w:val="24"/>
        </w:rPr>
      </w:pPr>
      <w:r w:rsidRPr="008654CB">
        <w:rPr>
          <w:b/>
          <w:szCs w:val="24"/>
        </w:rPr>
        <w:t>1.1.2.</w:t>
      </w:r>
      <w:r w:rsidRPr="008654CB">
        <w:rPr>
          <w:szCs w:val="24"/>
        </w:rPr>
        <w:t xml:space="preserve"> Техническо предложение – представя се за всяка обособена позиция, за която се участва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00F319DB" w:rsidRPr="008654CB">
        <w:rPr>
          <w:i/>
          <w:szCs w:val="24"/>
          <w:lang w:val="en-US"/>
        </w:rPr>
        <w:t>I</w:t>
      </w:r>
      <w:r w:rsidRPr="008654CB">
        <w:rPr>
          <w:i/>
          <w:szCs w:val="24"/>
        </w:rPr>
        <w:t>ІI.Образец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1.1.3.</w:t>
      </w:r>
      <w:r w:rsidRPr="008654CB">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№3 (файл: </w:t>
      </w:r>
      <w:r w:rsidR="00181953" w:rsidRPr="008654CB">
        <w:rPr>
          <w:szCs w:val="24"/>
        </w:rPr>
        <w:t>ІV</w:t>
      </w:r>
      <w:r w:rsidR="00181953" w:rsidRPr="008654CB">
        <w:t>.</w:t>
      </w:r>
      <w:r w:rsidRPr="008654CB">
        <w:rPr>
          <w:i/>
          <w:szCs w:val="24"/>
        </w:rPr>
        <w:t>Образец 3_Ценово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b/>
          <w:szCs w:val="24"/>
        </w:rPr>
      </w:pPr>
      <w:r w:rsidRPr="008654CB">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8654CB">
        <w:rPr>
          <w:szCs w:val="24"/>
          <w:lang w:val="en-US"/>
        </w:rPr>
        <w:t>,</w:t>
      </w:r>
      <w:r w:rsidRPr="008654CB">
        <w:rPr>
          <w:szCs w:val="24"/>
        </w:rPr>
        <w:t xml:space="preserve"> непрозрачен плик (Правно основание – чл. 181, ал. 2 от ЗОП и чл. 47, ал.6 от ППЗОП).</w:t>
      </w:r>
    </w:p>
    <w:p w:rsidR="00002A67" w:rsidRPr="008654CB" w:rsidRDefault="00002A67" w:rsidP="00002A67">
      <w:pPr>
        <w:numPr>
          <w:ilvl w:val="1"/>
          <w:numId w:val="2"/>
        </w:numPr>
        <w:spacing w:before="120"/>
        <w:ind w:left="924" w:hanging="357"/>
        <w:jc w:val="both"/>
        <w:rPr>
          <w:szCs w:val="24"/>
        </w:rPr>
      </w:pPr>
      <w:r w:rsidRPr="008654CB">
        <w:rPr>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8654CB" w:rsidRDefault="00002A67" w:rsidP="00002A67">
      <w:pPr>
        <w:numPr>
          <w:ilvl w:val="2"/>
          <w:numId w:val="2"/>
        </w:numPr>
        <w:tabs>
          <w:tab w:val="left" w:pos="284"/>
        </w:tabs>
        <w:spacing w:before="120"/>
        <w:ind w:left="0" w:firstLine="567"/>
        <w:jc w:val="both"/>
        <w:rPr>
          <w:szCs w:val="24"/>
        </w:rPr>
      </w:pPr>
      <w:r w:rsidRPr="008654CB">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Адрес за кореспонденция:</w:t>
            </w:r>
          </w:p>
          <w:p w:rsidR="00677962" w:rsidRPr="008654CB"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1D7498" w:rsidP="00F319DB">
            <w:pPr>
              <w:overflowPunct w:val="0"/>
              <w:autoSpaceDE w:val="0"/>
              <w:autoSpaceDN w:val="0"/>
              <w:adjustRightInd w:val="0"/>
              <w:jc w:val="center"/>
              <w:textAlignment w:val="baseline"/>
              <w:rPr>
                <w:b/>
              </w:rPr>
            </w:pPr>
            <w:r w:rsidRPr="008654CB">
              <w:rPr>
                <w:b/>
              </w:rPr>
              <w:t>„</w:t>
            </w:r>
            <w:r w:rsidR="00F319DB" w:rsidRPr="008654CB">
              <w:rPr>
                <w:b/>
              </w:rPr>
              <w:t>РЕМОНТ НА ПЪТИЩА И УЛИЦИ НА ТЕРИТОРИЯТА НА ОБЩИНА ДОБРИЧКА”</w:t>
            </w:r>
          </w:p>
        </w:tc>
      </w:tr>
      <w:tr w:rsidR="008654CB" w:rsidRPr="008654CB"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Times CY"/>
                <w:b/>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bl>
    <w:p w:rsidR="00677962" w:rsidRPr="008654CB" w:rsidRDefault="00677962" w:rsidP="00677962">
      <w:pPr>
        <w:tabs>
          <w:tab w:val="left" w:pos="284"/>
        </w:tabs>
        <w:ind w:left="567"/>
        <w:jc w:val="both"/>
        <w:rPr>
          <w:b/>
          <w:szCs w:val="24"/>
        </w:rPr>
      </w:pPr>
    </w:p>
    <w:p w:rsidR="00002A67" w:rsidRPr="00072965" w:rsidRDefault="00002A67" w:rsidP="00072965">
      <w:pPr>
        <w:numPr>
          <w:ilvl w:val="2"/>
          <w:numId w:val="2"/>
        </w:numPr>
        <w:tabs>
          <w:tab w:val="left" w:pos="284"/>
        </w:tabs>
        <w:ind w:left="0" w:firstLine="567"/>
        <w:jc w:val="both"/>
        <w:rPr>
          <w:szCs w:val="24"/>
        </w:rPr>
      </w:pPr>
      <w:r w:rsidRPr="00072965">
        <w:rPr>
          <w:szCs w:val="24"/>
        </w:rPr>
        <w:t>Опаковката включва:</w:t>
      </w:r>
      <w:r w:rsidR="00072965">
        <w:rPr>
          <w:szCs w:val="24"/>
        </w:rPr>
        <w:t xml:space="preserve"> •</w:t>
      </w:r>
      <w:r w:rsidR="00264037" w:rsidRPr="00072965">
        <w:rPr>
          <w:szCs w:val="24"/>
        </w:rPr>
        <w:t>Списък на приложените документи;</w:t>
      </w:r>
    </w:p>
    <w:p w:rsidR="00264037" w:rsidRPr="00D364AB" w:rsidRDefault="00264037" w:rsidP="00D364AB">
      <w:pPr>
        <w:numPr>
          <w:ilvl w:val="0"/>
          <w:numId w:val="3"/>
        </w:numPr>
        <w:tabs>
          <w:tab w:val="left" w:pos="0"/>
          <w:tab w:val="left" w:pos="567"/>
        </w:tabs>
        <w:ind w:left="0" w:firstLine="567"/>
        <w:jc w:val="both"/>
        <w:rPr>
          <w:szCs w:val="24"/>
        </w:rPr>
      </w:pPr>
      <w:r w:rsidRPr="008654CB">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r w:rsidRPr="008654CB">
        <w:rPr>
          <w:szCs w:val="24"/>
          <w:lang w:val="en-US"/>
        </w:rPr>
        <w:t xml:space="preserve"> (</w:t>
      </w:r>
      <w:r w:rsidRPr="008654CB">
        <w:rPr>
          <w:szCs w:val="24"/>
        </w:rPr>
        <w:t>виж т.</w:t>
      </w:r>
      <w:r w:rsidRPr="008654CB">
        <w:rPr>
          <w:szCs w:val="24"/>
          <w:lang w:val="en-US"/>
        </w:rPr>
        <w:t>1.1.)</w:t>
      </w:r>
      <w:r w:rsidRPr="008654CB">
        <w:rPr>
          <w:szCs w:val="24"/>
        </w:rPr>
        <w:t>;</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за всяка обособена позиция и приложимите към него документи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F319DB" w:rsidRPr="008654CB" w:rsidRDefault="00002A67" w:rsidP="00002A67">
      <w:pPr>
        <w:widowControl/>
        <w:suppressAutoHyphens w:val="0"/>
        <w:ind w:firstLine="567"/>
        <w:jc w:val="both"/>
        <w:textAlignment w:val="center"/>
        <w:rPr>
          <w:szCs w:val="24"/>
        </w:rPr>
      </w:pPr>
      <w:r w:rsidRPr="008654CB">
        <w:rPr>
          <w:szCs w:val="24"/>
        </w:rPr>
        <w:t>За всяка обособена позиция, за която кандидатства Участника Предложението за изпълнение на поръчката и ценовото предложение се окомплектоват поотделно.</w:t>
      </w:r>
    </w:p>
    <w:p w:rsidR="00002A67" w:rsidRPr="008654CB" w:rsidRDefault="00002A67" w:rsidP="00002A67">
      <w:pPr>
        <w:numPr>
          <w:ilvl w:val="2"/>
          <w:numId w:val="2"/>
        </w:numPr>
        <w:tabs>
          <w:tab w:val="left" w:pos="284"/>
        </w:tabs>
        <w:ind w:left="0" w:firstLine="567"/>
        <w:jc w:val="both"/>
        <w:rPr>
          <w:b/>
          <w:szCs w:val="24"/>
        </w:rPr>
      </w:pPr>
      <w:r w:rsidRPr="008654CB">
        <w:rPr>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8654CB" w:rsidRDefault="00002A67" w:rsidP="00002A67">
      <w:pPr>
        <w:numPr>
          <w:ilvl w:val="1"/>
          <w:numId w:val="2"/>
        </w:numPr>
        <w:spacing w:before="120"/>
        <w:ind w:left="924" w:hanging="357"/>
        <w:jc w:val="both"/>
        <w:rPr>
          <w:szCs w:val="24"/>
        </w:rPr>
      </w:pPr>
      <w:r w:rsidRPr="008654CB">
        <w:rPr>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8654CB" w:rsidRDefault="00002A67" w:rsidP="00002A67">
      <w:pPr>
        <w:numPr>
          <w:ilvl w:val="1"/>
          <w:numId w:val="2"/>
        </w:numPr>
        <w:spacing w:before="120"/>
        <w:ind w:left="924" w:hanging="357"/>
        <w:jc w:val="both"/>
        <w:rPr>
          <w:szCs w:val="24"/>
        </w:rPr>
      </w:pPr>
      <w:r w:rsidRPr="008654CB">
        <w:rPr>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8654CB"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8654CB">
          <w:rPr>
            <w:rStyle w:val="a3"/>
            <w:i/>
            <w:color w:val="auto"/>
            <w:szCs w:val="24"/>
          </w:rPr>
          <w:t>http://www.mfa.bg/bg/pages/51/index.html</w:t>
        </w:r>
      </w:hyperlink>
      <w:r w:rsidR="007660F8" w:rsidRPr="008654CB">
        <w:rPr>
          <w:rStyle w:val="a3"/>
          <w:i/>
          <w:color w:val="auto"/>
          <w:szCs w:val="24"/>
        </w:rPr>
        <w:t xml:space="preserve"> </w:t>
      </w:r>
    </w:p>
    <w:p w:rsidR="00002A67" w:rsidRPr="008654CB" w:rsidRDefault="00002A67" w:rsidP="00002A67">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002A67" w:rsidRPr="008654CB" w:rsidRDefault="00002A67" w:rsidP="00002A67">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наименованието на обществената поръчка и обособената позиция, за която се внася допълнението/промяната.</w:t>
      </w:r>
    </w:p>
    <w:p w:rsidR="00002A67" w:rsidRPr="008654CB" w:rsidRDefault="00002A67" w:rsidP="00002A67">
      <w:pPr>
        <w:pStyle w:val="ab"/>
        <w:numPr>
          <w:ilvl w:val="0"/>
          <w:numId w:val="1"/>
        </w:numPr>
        <w:tabs>
          <w:tab w:val="left" w:pos="567"/>
        </w:tabs>
        <w:spacing w:before="120"/>
        <w:ind w:hanging="153"/>
        <w:outlineLvl w:val="0"/>
        <w:rPr>
          <w:b/>
          <w:szCs w:val="24"/>
          <w:lang w:val="bg-BG"/>
        </w:rPr>
      </w:pPr>
      <w:r w:rsidRPr="008654CB">
        <w:rPr>
          <w:b/>
          <w:szCs w:val="24"/>
          <w:lang w:val="bg-BG"/>
        </w:rPr>
        <w:t>Указания за попълване на образците на документите</w:t>
      </w:r>
    </w:p>
    <w:p w:rsidR="00002A67" w:rsidRPr="008654CB" w:rsidRDefault="00002A67" w:rsidP="00002A67">
      <w:pPr>
        <w:pStyle w:val="ab"/>
        <w:numPr>
          <w:ilvl w:val="1"/>
          <w:numId w:val="1"/>
        </w:numPr>
        <w:spacing w:before="120" w:after="0" w:line="240" w:lineRule="auto"/>
        <w:ind w:left="0" w:firstLine="567"/>
        <w:outlineLvl w:val="0"/>
        <w:rPr>
          <w:szCs w:val="24"/>
          <w:lang w:val="bg-BG"/>
        </w:rPr>
      </w:pPr>
      <w:r w:rsidRPr="008654CB">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оптичен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szCs w:val="24"/>
        </w:rPr>
        <w:t>Посочват се обособените позиции, за които се подава настоящия ЕЕДОП.</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C1231D" w:rsidP="00C1231D">
      <w:pPr>
        <w:tabs>
          <w:tab w:val="left" w:pos="284"/>
          <w:tab w:val="left" w:pos="567"/>
        </w:tabs>
        <w:ind w:firstLine="567"/>
        <w:jc w:val="both"/>
        <w:rPr>
          <w:szCs w:val="24"/>
          <w:lang w:val="en-US"/>
        </w:rPr>
      </w:pPr>
      <w:r w:rsidRPr="008654CB">
        <w:rPr>
          <w:b/>
          <w:szCs w:val="24"/>
        </w:rPr>
        <w:t>Раздел Г:</w:t>
      </w:r>
      <w:r w:rsidRPr="008654CB">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II и част ІІІ.</w:t>
      </w:r>
    </w:p>
    <w:p w:rsidR="00C1231D" w:rsidRPr="008654CB" w:rsidRDefault="00C1231D" w:rsidP="00C1231D">
      <w:pPr>
        <w:pStyle w:val="a9"/>
        <w:tabs>
          <w:tab w:val="left" w:pos="567"/>
        </w:tabs>
        <w:spacing w:before="120" w:after="0"/>
        <w:jc w:val="both"/>
        <w:rPr>
          <w:lang w:val="en-US"/>
        </w:rPr>
      </w:pPr>
      <w:r w:rsidRPr="008654CB">
        <w:rPr>
          <w:b/>
          <w:lang w:val="bg-BG"/>
        </w:rPr>
        <w:tab/>
        <w:t>Част III:</w:t>
      </w:r>
      <w:r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C1231D">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C1231D">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2223D0">
      <w:pPr>
        <w:tabs>
          <w:tab w:val="left" w:pos="284"/>
          <w:tab w:val="left" w:pos="1311"/>
        </w:tabs>
        <w:ind w:right="-257"/>
        <w:jc w:val="both"/>
        <w:rPr>
          <w:szCs w:val="24"/>
        </w:rPr>
      </w:pPr>
      <w:r w:rsidRPr="008654CB">
        <w:rPr>
          <w:b/>
          <w:szCs w:val="24"/>
        </w:rPr>
        <w:t>Раздел Г:</w:t>
      </w:r>
      <w:r w:rsidRPr="008654CB">
        <w:rPr>
          <w:szCs w:val="24"/>
        </w:rPr>
        <w:t xml:space="preserve"> Специфични национални основания за изключване - Предоставя се информация, свързана с :</w:t>
      </w:r>
    </w:p>
    <w:p w:rsidR="002223D0" w:rsidRPr="008654CB" w:rsidRDefault="002223D0" w:rsidP="002223D0">
      <w:pPr>
        <w:tabs>
          <w:tab w:val="left" w:pos="284"/>
          <w:tab w:val="left" w:pos="1311"/>
        </w:tabs>
        <w:ind w:right="-257"/>
        <w:jc w:val="both"/>
        <w:rPr>
          <w:szCs w:val="24"/>
        </w:rPr>
      </w:pPr>
      <w:r w:rsidRPr="008654CB">
        <w:rPr>
          <w:szCs w:val="24"/>
        </w:rPr>
        <w:tab/>
        <w:t>- осъждания за престъпления по чл. 194 – 208, чл. 213а – 217, чл. 219 – 252 и чл. 254а – 255а и чл. 256 - 260 Наказателния кодекс;</w:t>
      </w:r>
    </w:p>
    <w:p w:rsidR="002223D0" w:rsidRPr="008654CB" w:rsidRDefault="002223D0" w:rsidP="002223D0">
      <w:pPr>
        <w:tabs>
          <w:tab w:val="left" w:pos="284"/>
          <w:tab w:val="left" w:pos="1311"/>
        </w:tabs>
        <w:ind w:right="-257"/>
        <w:jc w:val="both"/>
        <w:rPr>
          <w:szCs w:val="24"/>
        </w:rPr>
      </w:pPr>
      <w:r w:rsidRPr="008654CB">
        <w:rPr>
          <w:szCs w:val="24"/>
        </w:rPr>
        <w:tab/>
        <w:t>- нарушения по чл. 61, ал. 1, чл. 62, ал. 1 или 3, чл. 63, ал. 1 или 2, чл. 228, ал. 3 от Кодекса на труда;</w:t>
      </w:r>
    </w:p>
    <w:p w:rsidR="002223D0" w:rsidRPr="008654CB" w:rsidRDefault="002223D0" w:rsidP="002223D0">
      <w:pPr>
        <w:tabs>
          <w:tab w:val="left" w:pos="284"/>
          <w:tab w:val="left" w:pos="1311"/>
        </w:tabs>
        <w:ind w:right="-257"/>
        <w:jc w:val="both"/>
        <w:rPr>
          <w:szCs w:val="24"/>
        </w:rPr>
      </w:pPr>
      <w:r w:rsidRPr="008654CB">
        <w:rPr>
          <w:szCs w:val="24"/>
        </w:rPr>
        <w:tab/>
        <w:t>- нарушения по чл. 13, ал. 1 от Закона за трудовата миграция и трудовата мобилност;</w:t>
      </w:r>
    </w:p>
    <w:p w:rsidR="002223D0" w:rsidRPr="008654CB" w:rsidRDefault="002223D0" w:rsidP="002223D0">
      <w:pPr>
        <w:tabs>
          <w:tab w:val="left" w:pos="284"/>
          <w:tab w:val="left" w:pos="1311"/>
        </w:tabs>
        <w:ind w:right="-257"/>
        <w:jc w:val="both"/>
        <w:rPr>
          <w:szCs w:val="24"/>
        </w:rPr>
      </w:pPr>
      <w:r w:rsidRPr="008654CB">
        <w:rPr>
          <w:szCs w:val="24"/>
        </w:rPr>
        <w:tab/>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Pr="008654CB" w:rsidRDefault="002223D0" w:rsidP="002223D0">
      <w:pPr>
        <w:tabs>
          <w:tab w:val="left" w:pos="284"/>
          <w:tab w:val="left" w:pos="1311"/>
        </w:tabs>
        <w:ind w:right="-257"/>
        <w:jc w:val="both"/>
        <w:rPr>
          <w:szCs w:val="24"/>
        </w:rPr>
      </w:pPr>
      <w:r w:rsidRPr="008654CB">
        <w:rPr>
          <w:szCs w:val="24"/>
        </w:rPr>
        <w:tab/>
        <w:t>-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223D0" w:rsidRPr="008654CB" w:rsidRDefault="002223D0" w:rsidP="002223D0">
      <w:pPr>
        <w:tabs>
          <w:tab w:val="left" w:pos="284"/>
          <w:tab w:val="left" w:pos="1311"/>
        </w:tabs>
        <w:ind w:right="-257"/>
        <w:jc w:val="both"/>
        <w:rPr>
          <w:szCs w:val="24"/>
        </w:rPr>
      </w:pPr>
      <w:r w:rsidRPr="008654CB">
        <w:rPr>
          <w:szCs w:val="24"/>
        </w:rPr>
        <w:tab/>
        <w:t>- обстоятелства по чл. 69 от Закона за противодействие на корупцията и за отнемане на незаконно придобитото имущество.</w:t>
      </w:r>
    </w:p>
    <w:p w:rsidR="00181953" w:rsidRPr="008654CB" w:rsidRDefault="00181953" w:rsidP="00C1231D">
      <w:pPr>
        <w:pStyle w:val="a9"/>
        <w:tabs>
          <w:tab w:val="left" w:pos="567"/>
        </w:tabs>
        <w:spacing w:after="0"/>
        <w:jc w:val="both"/>
        <w:rPr>
          <w:b/>
          <w:lang w:val="bg-BG"/>
        </w:rPr>
      </w:pPr>
    </w:p>
    <w:p w:rsidR="00C1231D" w:rsidRPr="008654CB" w:rsidRDefault="00C1231D" w:rsidP="00C1231D">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C1231D">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C1231D">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8654CB" w:rsidRDefault="00C1231D" w:rsidP="00C1231D">
      <w:pPr>
        <w:pStyle w:val="a9"/>
        <w:tabs>
          <w:tab w:val="left" w:pos="567"/>
        </w:tabs>
        <w:spacing w:before="120" w:after="0"/>
        <w:jc w:val="both"/>
      </w:pPr>
      <w:r w:rsidRPr="008654CB">
        <w:rPr>
          <w:b/>
        </w:rPr>
        <w:tab/>
        <w:t>Раздел А:</w:t>
      </w:r>
      <w:r w:rsidRPr="008654CB">
        <w:t xml:space="preserve"> Годност –</w:t>
      </w:r>
      <w:r w:rsidRPr="008654CB">
        <w:rPr>
          <w:lang w:val="bg-BG"/>
        </w:rPr>
        <w:t xml:space="preserve"> </w:t>
      </w:r>
      <w:r w:rsidRPr="008654CB">
        <w:t xml:space="preserve">попълва </w:t>
      </w:r>
      <w:r w:rsidRPr="008654CB">
        <w:rPr>
          <w:lang w:val="bg-BG"/>
        </w:rPr>
        <w:t xml:space="preserve">се </w:t>
      </w:r>
      <w:r w:rsidRPr="008654CB">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C1231D" w:rsidRPr="008654CB" w:rsidRDefault="00C1231D" w:rsidP="00C1231D">
      <w:pPr>
        <w:tabs>
          <w:tab w:val="left" w:pos="284"/>
          <w:tab w:val="left" w:pos="567"/>
        </w:tabs>
        <w:ind w:firstLine="567"/>
        <w:jc w:val="both"/>
        <w:rPr>
          <w:szCs w:val="24"/>
        </w:rPr>
      </w:pPr>
      <w:r w:rsidRPr="008654CB">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w:t>
      </w:r>
      <w:r w:rsidRPr="008654CB">
        <w:rPr>
          <w:szCs w:val="24"/>
          <w:lang w:val="en-US"/>
        </w:rPr>
        <w:tab/>
      </w:r>
      <w:r w:rsidRPr="008654CB">
        <w:rPr>
          <w:szCs w:val="24"/>
        </w:rPr>
        <w:t xml:space="preserve">четвърта или по-висока категория строежи, съгласно чл.137, ал. 1 от ЗУТ и </w:t>
      </w:r>
      <w:r w:rsidR="00BB7CF8" w:rsidRPr="008654CB">
        <w:rPr>
          <w:szCs w:val="24"/>
        </w:rPr>
        <w:t xml:space="preserve">втора </w:t>
      </w:r>
      <w:r w:rsidRPr="008654CB">
        <w:rPr>
          <w:szCs w:val="24"/>
        </w:rPr>
        <w:t>група</w:t>
      </w:r>
      <w:r w:rsidR="00BB7CF8" w:rsidRPr="008654CB">
        <w:rPr>
          <w:szCs w:val="24"/>
        </w:rPr>
        <w:t xml:space="preserve"> „Строежи от транспортната инфраструктура“</w:t>
      </w:r>
      <w:r w:rsidRPr="008654CB">
        <w:rPr>
          <w:szCs w:val="24"/>
        </w:rPr>
        <w:t>, съгласно чл.5</w:t>
      </w:r>
      <w:r w:rsidR="00BB7CF8" w:rsidRPr="008654CB">
        <w:rPr>
          <w:szCs w:val="24"/>
        </w:rPr>
        <w:t>,</w:t>
      </w:r>
      <w:r w:rsidRPr="008654CB">
        <w:rPr>
          <w:szCs w:val="24"/>
        </w:rPr>
        <w:t xml:space="preserve"> ал.1</w:t>
      </w:r>
      <w:r w:rsidR="00BB7CF8" w:rsidRPr="008654CB">
        <w:rPr>
          <w:szCs w:val="24"/>
        </w:rPr>
        <w:t>, т.2</w:t>
      </w:r>
      <w:r w:rsidRPr="008654CB">
        <w:rPr>
          <w:szCs w:val="24"/>
        </w:rPr>
        <w:t xml:space="preserve"> от Правилника за реда за вписване и водене на централния професионален регистър на строителя (ПРВВЦПРС). </w:t>
      </w:r>
    </w:p>
    <w:p w:rsidR="00C1231D" w:rsidRPr="008654CB" w:rsidRDefault="00C1231D" w:rsidP="00C1231D">
      <w:pPr>
        <w:tabs>
          <w:tab w:val="left" w:pos="284"/>
          <w:tab w:val="left" w:pos="567"/>
        </w:tabs>
        <w:ind w:firstLine="567"/>
        <w:jc w:val="both"/>
        <w:rPr>
          <w:szCs w:val="24"/>
        </w:rPr>
      </w:pPr>
      <w:r w:rsidRPr="008654CB">
        <w:rPr>
          <w:szCs w:val="24"/>
        </w:rPr>
        <w:t xml:space="preserve">Участникът в обществената поръчка, следва да е вписан в Централния професионален регистър на строителите, при камарата на строителите в България, като изпълнител на строежи от четвърта или по-висока категория строежи и </w:t>
      </w:r>
      <w:r w:rsidR="00BB7CF8" w:rsidRPr="008654CB">
        <w:rPr>
          <w:szCs w:val="24"/>
        </w:rPr>
        <w:t xml:space="preserve">втора </w:t>
      </w:r>
      <w:r w:rsidRPr="008654CB">
        <w:rPr>
          <w:szCs w:val="24"/>
        </w:rPr>
        <w:t>група, съгласно чл.5, ал.</w:t>
      </w:r>
      <w:r w:rsidR="00BB7CF8" w:rsidRPr="008654CB">
        <w:rPr>
          <w:szCs w:val="24"/>
        </w:rPr>
        <w:t xml:space="preserve">1, т.2 </w:t>
      </w:r>
      <w:r w:rsidRPr="008654CB">
        <w:rPr>
          <w:szCs w:val="24"/>
        </w:rPr>
        <w:t>от ПРВВЦПРС</w:t>
      </w:r>
      <w:r w:rsidR="00BB7CF8" w:rsidRPr="008654CB">
        <w:rPr>
          <w:szCs w:val="24"/>
        </w:rPr>
        <w:t>.</w:t>
      </w:r>
    </w:p>
    <w:p w:rsidR="00C1231D" w:rsidRPr="008654CB" w:rsidRDefault="00C1231D" w:rsidP="00C1231D">
      <w:pPr>
        <w:tabs>
          <w:tab w:val="left" w:pos="284"/>
          <w:tab w:val="left" w:pos="567"/>
        </w:tabs>
        <w:ind w:firstLine="567"/>
        <w:jc w:val="both"/>
        <w:rPr>
          <w:szCs w:val="24"/>
        </w:rPr>
      </w:pPr>
      <w:r w:rsidRPr="008654CB">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C1231D" w:rsidRPr="008654CB" w:rsidRDefault="00C1231D" w:rsidP="00C1231D">
      <w:pPr>
        <w:tabs>
          <w:tab w:val="left" w:pos="284"/>
          <w:tab w:val="left" w:pos="567"/>
        </w:tabs>
        <w:ind w:firstLine="567"/>
        <w:jc w:val="both"/>
        <w:rPr>
          <w:szCs w:val="24"/>
        </w:rPr>
      </w:pPr>
      <w:r w:rsidRPr="008654CB">
        <w:rPr>
          <w:szCs w:val="24"/>
        </w:rPr>
        <w:t xml:space="preserve">Възложителят ще подпише договор за изпълнение с определения участник при условие, че в </w:t>
      </w:r>
      <w:r w:rsidR="00BB7CF8" w:rsidRPr="008654CB">
        <w:rPr>
          <w:szCs w:val="24"/>
        </w:rPr>
        <w:t xml:space="preserve">указан </w:t>
      </w:r>
      <w:r w:rsidRPr="008654CB">
        <w:rPr>
          <w:szCs w:val="24"/>
        </w:rPr>
        <w:t>срок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C1231D" w:rsidRPr="008654CB" w:rsidRDefault="00C1231D" w:rsidP="00C1231D">
      <w:pPr>
        <w:tabs>
          <w:tab w:val="left" w:pos="284"/>
          <w:tab w:val="left" w:pos="567"/>
        </w:tabs>
        <w:ind w:firstLine="567"/>
        <w:jc w:val="both"/>
        <w:rPr>
          <w:szCs w:val="24"/>
        </w:rPr>
      </w:pPr>
      <w:r w:rsidRPr="008654CB">
        <w:rPr>
          <w:szCs w:val="24"/>
        </w:rPr>
        <w:t>Възложителят не поставя изисквания за финансовото и икономическо състояние на участниците.</w:t>
      </w:r>
    </w:p>
    <w:p w:rsidR="00C1231D" w:rsidRPr="008654CB" w:rsidRDefault="00C1231D" w:rsidP="00C1231D">
      <w:pPr>
        <w:tabs>
          <w:tab w:val="left" w:pos="284"/>
          <w:tab w:val="left" w:pos="567"/>
        </w:tabs>
        <w:ind w:firstLine="567"/>
        <w:jc w:val="both"/>
        <w:rPr>
          <w:szCs w:val="24"/>
        </w:rPr>
      </w:pPr>
      <w:r w:rsidRPr="008654CB">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8654CB" w:rsidRDefault="00C1231D" w:rsidP="00BB7CF8">
      <w:pPr>
        <w:tabs>
          <w:tab w:val="left" w:pos="284"/>
          <w:tab w:val="left" w:pos="567"/>
        </w:tabs>
        <w:ind w:firstLine="567"/>
        <w:jc w:val="both"/>
        <w:rPr>
          <w:szCs w:val="24"/>
        </w:rPr>
      </w:pPr>
      <w:r w:rsidRPr="008654CB">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ЗУТ е 100 000 лв. – чл.5, ал. 2, т.4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8654CB" w:rsidRDefault="00C1231D" w:rsidP="00C1231D">
      <w:pPr>
        <w:tabs>
          <w:tab w:val="left" w:pos="284"/>
          <w:tab w:val="left" w:pos="567"/>
        </w:tabs>
        <w:ind w:firstLine="567"/>
        <w:jc w:val="both"/>
        <w:rPr>
          <w:szCs w:val="24"/>
        </w:rPr>
      </w:pPr>
      <w:r w:rsidRPr="008654CB">
        <w:rPr>
          <w:szCs w:val="24"/>
        </w:rPr>
        <w:t xml:space="preserve">В случай на участие на обединение или консорциум, </w:t>
      </w:r>
      <w:r w:rsidR="00DE0027" w:rsidRPr="008654CB">
        <w:rPr>
          <w:szCs w:val="24"/>
        </w:rPr>
        <w:t xml:space="preserve">който </w:t>
      </w:r>
      <w:r w:rsidRPr="008654CB">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8654CB" w:rsidRDefault="00C1231D" w:rsidP="00C1231D">
      <w:pPr>
        <w:pStyle w:val="a9"/>
        <w:spacing w:line="276" w:lineRule="exact"/>
        <w:ind w:firstLine="567"/>
        <w:jc w:val="both"/>
        <w:rPr>
          <w:rFonts w:eastAsia="Arno Pro"/>
          <w:spacing w:val="-1"/>
        </w:rPr>
      </w:pPr>
      <w:r w:rsidRPr="008654CB">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8654CB">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8654CB"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C1231D" w:rsidRPr="008654CB" w:rsidRDefault="00C1231D" w:rsidP="00C1231D">
      <w:pPr>
        <w:tabs>
          <w:tab w:val="left" w:pos="284"/>
          <w:tab w:val="left" w:pos="567"/>
        </w:tabs>
        <w:ind w:firstLine="567"/>
        <w:jc w:val="both"/>
        <w:rPr>
          <w:szCs w:val="24"/>
        </w:rPr>
      </w:pPr>
      <w:r w:rsidRPr="008654CB">
        <w:rPr>
          <w:szCs w:val="24"/>
        </w:rPr>
        <w:t>Възложителят определя следните критерии за подбор, които се отнасят до техническите и професионалните способности:</w:t>
      </w:r>
    </w:p>
    <w:p w:rsidR="00C1231D" w:rsidRPr="008654CB" w:rsidRDefault="00C1231D" w:rsidP="00C1231D">
      <w:pPr>
        <w:tabs>
          <w:tab w:val="left" w:pos="284"/>
          <w:tab w:val="left" w:pos="567"/>
        </w:tabs>
        <w:spacing w:before="120"/>
        <w:ind w:firstLine="567"/>
        <w:jc w:val="both"/>
        <w:rPr>
          <w:szCs w:val="24"/>
        </w:rPr>
      </w:pPr>
      <w:r w:rsidRPr="008654CB">
        <w:rPr>
          <w:b/>
          <w:szCs w:val="24"/>
        </w:rPr>
        <w:t>1.</w:t>
      </w:r>
      <w:r w:rsidRPr="008654CB">
        <w:rPr>
          <w:szCs w:val="24"/>
        </w:rPr>
        <w:t xml:space="preserve"> Участникът 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C1231D" w:rsidRPr="008654CB" w:rsidRDefault="00C1231D" w:rsidP="00C1231D">
      <w:pPr>
        <w:tabs>
          <w:tab w:val="left" w:pos="567"/>
        </w:tabs>
        <w:jc w:val="both"/>
        <w:rPr>
          <w:szCs w:val="24"/>
        </w:rPr>
      </w:pPr>
      <w:r w:rsidRPr="008654CB">
        <w:rPr>
          <w:szCs w:val="24"/>
          <w:lang w:val="en-US"/>
        </w:rPr>
        <w:tab/>
      </w:r>
      <w:r w:rsidRPr="008654CB">
        <w:rPr>
          <w:szCs w:val="24"/>
        </w:rPr>
        <w:t xml:space="preserve">Под строителство, „идентично или сходно“ с предмета на поръчката се разбира: изграждане, възстановяване, възобновяване и ремонт на </w:t>
      </w:r>
      <w:r w:rsidR="00295129">
        <w:rPr>
          <w:szCs w:val="24"/>
        </w:rPr>
        <w:t>пътища и улици</w:t>
      </w:r>
      <w:r w:rsidRPr="008654CB">
        <w:rPr>
          <w:szCs w:val="24"/>
        </w:rPr>
        <w:t>. Вида на строителството следва да отговаря на строителството, предвидено за съответната обособена позиция, за която се кандидатства.</w:t>
      </w:r>
    </w:p>
    <w:p w:rsidR="00C1231D" w:rsidRPr="008654CB" w:rsidRDefault="00C1231D" w:rsidP="00C1231D">
      <w:pPr>
        <w:tabs>
          <w:tab w:val="left" w:pos="567"/>
        </w:tabs>
        <w:jc w:val="both"/>
        <w:rPr>
          <w:szCs w:val="24"/>
        </w:rPr>
      </w:pPr>
      <w:r w:rsidRPr="008654CB">
        <w:rPr>
          <w:szCs w:val="24"/>
        </w:rPr>
        <w:tab/>
        <w:t xml:space="preserve">Под „изпълнено“ строителство се разбира строителство, приключило с въвеждане на строежа в експлоатация или приключил договор за изпълнени СМР. </w:t>
      </w:r>
    </w:p>
    <w:p w:rsidR="00C1231D" w:rsidRPr="008654CB" w:rsidRDefault="00C1231D" w:rsidP="00C1231D">
      <w:pPr>
        <w:tabs>
          <w:tab w:val="left" w:pos="284"/>
          <w:tab w:val="left" w:pos="567"/>
        </w:tabs>
        <w:ind w:firstLine="567"/>
        <w:jc w:val="both"/>
        <w:rPr>
          <w:spacing w:val="-2"/>
          <w:w w:val="105"/>
          <w:szCs w:val="24"/>
        </w:rPr>
      </w:pPr>
      <w:r w:rsidRPr="008654CB">
        <w:rPr>
          <w:szCs w:val="24"/>
        </w:rPr>
        <w:t>Участникът/лицата попълват Част IV ,,Критерий за подбор”, раздел ,,В“, ,,Технически и професионални способности“, т. 1) (</w:t>
      </w:r>
      <w:r w:rsidRPr="008654CB">
        <w:rPr>
          <w:i/>
          <w:szCs w:val="24"/>
        </w:rPr>
        <w:t>Извършени строителни дейности от конкретния вид</w:t>
      </w:r>
      <w:r w:rsidRPr="008654CB">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8654CB">
        <w:rPr>
          <w:spacing w:val="-2"/>
          <w:w w:val="105"/>
          <w:szCs w:val="24"/>
        </w:rPr>
        <w:t xml:space="preserve">“. </w:t>
      </w:r>
    </w:p>
    <w:p w:rsidR="00C1231D" w:rsidRPr="008654CB" w:rsidRDefault="00C1231D" w:rsidP="00C1231D">
      <w:pPr>
        <w:tabs>
          <w:tab w:val="left" w:pos="284"/>
          <w:tab w:val="left" w:pos="567"/>
        </w:tabs>
        <w:spacing w:before="120"/>
        <w:ind w:firstLine="567"/>
        <w:jc w:val="both"/>
        <w:rPr>
          <w:szCs w:val="24"/>
        </w:rPr>
      </w:pPr>
      <w:r w:rsidRPr="008654CB">
        <w:rPr>
          <w:b/>
          <w:szCs w:val="24"/>
        </w:rPr>
        <w:t>2.</w:t>
      </w:r>
      <w:r w:rsidRPr="008654CB">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C1231D" w:rsidRPr="008654CB" w:rsidRDefault="00C1231D" w:rsidP="00C1231D">
      <w:pPr>
        <w:tabs>
          <w:tab w:val="left" w:pos="0"/>
          <w:tab w:val="left" w:pos="709"/>
        </w:tabs>
        <w:jc w:val="both"/>
        <w:rPr>
          <w:szCs w:val="24"/>
        </w:rPr>
      </w:pPr>
      <w:r w:rsidRPr="008654CB">
        <w:rPr>
          <w:szCs w:val="24"/>
          <w:lang w:val="en-US"/>
        </w:rPr>
        <w:tab/>
        <w:t xml:space="preserve">● </w:t>
      </w:r>
      <w:r w:rsidRPr="008654CB">
        <w:rPr>
          <w:szCs w:val="24"/>
        </w:rPr>
        <w:t>Технически ръководител, отговарящ на изискванията на чл.163а, ал.2 и 4 от ЗУТ и притежаващ най-малко 3 (три) години професионален опит като технически ръководител;</w:t>
      </w:r>
    </w:p>
    <w:p w:rsidR="00C1231D" w:rsidRPr="008654CB" w:rsidRDefault="00C1231D" w:rsidP="00C1231D">
      <w:pPr>
        <w:tabs>
          <w:tab w:val="left" w:pos="0"/>
          <w:tab w:val="left" w:pos="709"/>
        </w:tabs>
        <w:jc w:val="both"/>
        <w:rPr>
          <w:szCs w:val="24"/>
        </w:rPr>
      </w:pPr>
      <w:r w:rsidRPr="008654CB">
        <w:rPr>
          <w:szCs w:val="24"/>
          <w:lang w:val="en-US"/>
        </w:rPr>
        <w:tab/>
        <w:t xml:space="preserve">● </w:t>
      </w:r>
      <w:r w:rsidRPr="008654CB">
        <w:rPr>
          <w:szCs w:val="24"/>
        </w:rPr>
        <w:t xml:space="preserve">Отговорник за контрола на качеството, който </w:t>
      </w:r>
      <w:r w:rsidR="003C234B" w:rsidRPr="008654CB">
        <w:rPr>
          <w:szCs w:val="24"/>
        </w:rPr>
        <w:t xml:space="preserve">да </w:t>
      </w:r>
      <w:r w:rsidRPr="008654CB">
        <w:rPr>
          <w:szCs w:val="24"/>
        </w:rPr>
        <w:t>притежава удостоверение за контрол върху качеството на изпълнение на строителството или еквивалентно;</w:t>
      </w:r>
    </w:p>
    <w:p w:rsidR="00C1231D" w:rsidRPr="008654CB" w:rsidRDefault="00C1231D" w:rsidP="00C1231D">
      <w:pPr>
        <w:tabs>
          <w:tab w:val="left" w:pos="0"/>
          <w:tab w:val="left" w:pos="709"/>
        </w:tabs>
        <w:jc w:val="both"/>
        <w:rPr>
          <w:szCs w:val="24"/>
        </w:rPr>
      </w:pPr>
      <w:r w:rsidRPr="008654CB">
        <w:rPr>
          <w:szCs w:val="24"/>
          <w:lang w:val="en-US"/>
        </w:rPr>
        <w:tab/>
        <w:t xml:space="preserve">● </w:t>
      </w:r>
      <w:r w:rsidRPr="008654CB">
        <w:rPr>
          <w:szCs w:val="24"/>
        </w:rPr>
        <w:t xml:space="preserve">Експерт по безопасност и здраве в строителството, който да притежава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w:t>
      </w:r>
    </w:p>
    <w:p w:rsidR="00C1231D" w:rsidRPr="008654CB" w:rsidRDefault="00C1231D" w:rsidP="00C1231D">
      <w:pPr>
        <w:tabs>
          <w:tab w:val="left" w:pos="0"/>
          <w:tab w:val="left" w:pos="709"/>
        </w:tabs>
        <w:jc w:val="both"/>
        <w:rPr>
          <w:szCs w:val="24"/>
        </w:rPr>
      </w:pPr>
      <w:r w:rsidRPr="008654CB">
        <w:rPr>
          <w:szCs w:val="24"/>
          <w:lang w:val="en-US"/>
        </w:rPr>
        <w:tab/>
      </w:r>
      <w:r w:rsidRPr="008654CB">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8654CB" w:rsidRDefault="00C1231D" w:rsidP="00C1231D">
      <w:pPr>
        <w:tabs>
          <w:tab w:val="left" w:pos="0"/>
          <w:tab w:val="left" w:pos="709"/>
        </w:tabs>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0027" w:rsidRPr="008654CB" w:rsidRDefault="00C1231D" w:rsidP="00C1231D">
      <w:pPr>
        <w:tabs>
          <w:tab w:val="left" w:pos="284"/>
          <w:tab w:val="left" w:pos="567"/>
        </w:tabs>
        <w:ind w:firstLine="567"/>
        <w:jc w:val="both"/>
        <w:rPr>
          <w:szCs w:val="24"/>
        </w:rPr>
      </w:pPr>
      <w:r w:rsidRPr="008654CB">
        <w:rPr>
          <w:b/>
          <w:szCs w:val="24"/>
        </w:rPr>
        <w:t>3.</w:t>
      </w:r>
      <w:r w:rsidRPr="008654CB">
        <w:rPr>
          <w:szCs w:val="24"/>
        </w:rPr>
        <w:t xml:space="preserve"> Възложителят поставя </w:t>
      </w:r>
      <w:r w:rsidR="00DE0027" w:rsidRPr="008654CB">
        <w:rPr>
          <w:szCs w:val="24"/>
        </w:rPr>
        <w:t xml:space="preserve">следните </w:t>
      </w:r>
      <w:r w:rsidRPr="008654CB">
        <w:rPr>
          <w:szCs w:val="24"/>
        </w:rPr>
        <w:t>изисквания относно наличието на конкретни инструменти, техника и оборудване</w:t>
      </w:r>
      <w:r w:rsidR="00DE0027" w:rsidRPr="008654CB">
        <w:rPr>
          <w:szCs w:val="24"/>
        </w:rPr>
        <w:t xml:space="preserve"> по обособени позиции:</w:t>
      </w:r>
    </w:p>
    <w:p w:rsidR="00EB1D2F" w:rsidRPr="008654CB" w:rsidRDefault="00250054" w:rsidP="00250054">
      <w:pPr>
        <w:ind w:firstLine="567"/>
        <w:jc w:val="both"/>
        <w:rPr>
          <w:b/>
          <w:lang w:eastAsia="en-US"/>
        </w:rPr>
      </w:pPr>
      <w:r w:rsidRPr="008654CB">
        <w:rPr>
          <w:lang w:eastAsia="en-US"/>
        </w:rPr>
        <w:t xml:space="preserve">3.1 </w:t>
      </w:r>
      <w:r w:rsidR="00EB1D2F" w:rsidRPr="008654CB">
        <w:rPr>
          <w:lang w:eastAsia="en-US"/>
        </w:rPr>
        <w:t xml:space="preserve">Основните машини, с които участникът трябва разполага за изпълнение на </w:t>
      </w:r>
      <w:r w:rsidR="00EB1D2F" w:rsidRPr="008654CB">
        <w:rPr>
          <w:b/>
          <w:lang w:eastAsia="en-US"/>
        </w:rPr>
        <w:t>Обособени позиции 1, 2, 3, 4, 5, 6, 7, 9, 10, 11, 12 и 14</w:t>
      </w:r>
      <w:r w:rsidR="00EB1D2F" w:rsidRPr="008654CB">
        <w:rPr>
          <w:lang w:eastAsia="en-US"/>
        </w:rPr>
        <w:t xml:space="preserve"> </w:t>
      </w:r>
      <w:r w:rsidR="00EB1D2F" w:rsidRPr="008654CB">
        <w:rPr>
          <w:b/>
          <w:lang w:eastAsia="en-US"/>
        </w:rPr>
        <w:t>са най-малко:</w:t>
      </w:r>
    </w:p>
    <w:p w:rsidR="00EB1D2F" w:rsidRPr="008654CB" w:rsidRDefault="00EB1D2F" w:rsidP="00EB1D2F">
      <w:pPr>
        <w:tabs>
          <w:tab w:val="left" w:pos="426"/>
        </w:tabs>
        <w:ind w:firstLine="284"/>
        <w:jc w:val="both"/>
      </w:pPr>
      <w:r w:rsidRPr="008654CB">
        <w:t>- Асфалтополагач – 1брой;</w:t>
      </w:r>
    </w:p>
    <w:p w:rsidR="00EB1D2F" w:rsidRPr="008654CB" w:rsidRDefault="00EB1D2F" w:rsidP="00EB1D2F">
      <w:pPr>
        <w:tabs>
          <w:tab w:val="left" w:pos="426"/>
        </w:tabs>
        <w:ind w:firstLine="284"/>
        <w:jc w:val="both"/>
      </w:pPr>
      <w:r w:rsidRPr="008654CB">
        <w:t>- Гудронатор – 1 брой;</w:t>
      </w:r>
    </w:p>
    <w:p w:rsidR="00EB1D2F" w:rsidRPr="008654CB" w:rsidRDefault="00EB1D2F" w:rsidP="00EB1D2F">
      <w:pPr>
        <w:tabs>
          <w:tab w:val="left" w:pos="426"/>
        </w:tabs>
        <w:ind w:firstLine="284"/>
        <w:jc w:val="both"/>
      </w:pPr>
      <w:r w:rsidRPr="008654CB">
        <w:t>- Валяк самоходен пневматичен – 1 брой;</w:t>
      </w:r>
    </w:p>
    <w:p w:rsidR="00EB1D2F" w:rsidRPr="008654CB" w:rsidRDefault="00EB1D2F" w:rsidP="00EB1D2F">
      <w:pPr>
        <w:tabs>
          <w:tab w:val="left" w:pos="426"/>
        </w:tabs>
        <w:ind w:firstLine="284"/>
        <w:jc w:val="both"/>
      </w:pPr>
      <w:r w:rsidRPr="008654CB">
        <w:t>- Валяк бандажен – 2 броя;</w:t>
      </w:r>
    </w:p>
    <w:p w:rsidR="00EB1D2F" w:rsidRPr="008654CB" w:rsidRDefault="00EB1D2F" w:rsidP="00EB1D2F">
      <w:pPr>
        <w:tabs>
          <w:tab w:val="left" w:pos="426"/>
        </w:tabs>
        <w:ind w:firstLine="284"/>
        <w:jc w:val="both"/>
      </w:pPr>
      <w:r w:rsidRPr="008654CB">
        <w:t>- Фреза – 1брой;</w:t>
      </w:r>
    </w:p>
    <w:p w:rsidR="00EB1D2F" w:rsidRPr="008654CB" w:rsidRDefault="00EB1D2F" w:rsidP="00EB1D2F">
      <w:pPr>
        <w:tabs>
          <w:tab w:val="left" w:pos="426"/>
        </w:tabs>
        <w:ind w:firstLine="284"/>
        <w:jc w:val="both"/>
      </w:pPr>
      <w:r w:rsidRPr="008654CB">
        <w:t>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EB1D2F" w:rsidRPr="008654CB" w:rsidRDefault="00250054" w:rsidP="00EB1D2F">
      <w:pPr>
        <w:ind w:firstLine="708"/>
        <w:jc w:val="both"/>
        <w:rPr>
          <w:lang w:eastAsia="en-US"/>
        </w:rPr>
      </w:pPr>
      <w:r w:rsidRPr="008654CB">
        <w:rPr>
          <w:lang w:eastAsia="en-US"/>
        </w:rPr>
        <w:t xml:space="preserve">3.2 Основните машини, с които участникът трябва разполага за изпълнение на </w:t>
      </w:r>
      <w:r w:rsidR="00EB1D2F" w:rsidRPr="008654CB">
        <w:rPr>
          <w:b/>
          <w:lang w:eastAsia="en-US"/>
        </w:rPr>
        <w:t>Обособени позиции 8 и 13 са най-малко</w:t>
      </w:r>
      <w:r w:rsidR="00EB1D2F" w:rsidRPr="008654CB">
        <w:rPr>
          <w:lang w:eastAsia="en-US"/>
        </w:rPr>
        <w:t>:</w:t>
      </w:r>
    </w:p>
    <w:p w:rsidR="00EB1D2F" w:rsidRPr="008654CB" w:rsidRDefault="00EB1D2F" w:rsidP="00EB1D2F">
      <w:pPr>
        <w:tabs>
          <w:tab w:val="left" w:pos="426"/>
        </w:tabs>
        <w:ind w:firstLine="284"/>
        <w:jc w:val="both"/>
      </w:pPr>
      <w:r w:rsidRPr="008654CB">
        <w:t>- Автосамосвал – 1брой;</w:t>
      </w:r>
    </w:p>
    <w:p w:rsidR="00EB1D2F" w:rsidRPr="008654CB" w:rsidRDefault="00EB1D2F" w:rsidP="00EB1D2F">
      <w:pPr>
        <w:tabs>
          <w:tab w:val="left" w:pos="426"/>
        </w:tabs>
        <w:ind w:firstLine="284"/>
        <w:jc w:val="both"/>
      </w:pPr>
      <w:r w:rsidRPr="008654CB">
        <w:t>- Валяк със стоманени бандажи с тегло 7-11тона – 2 броя;</w:t>
      </w:r>
    </w:p>
    <w:p w:rsidR="00EB1D2F" w:rsidRPr="008654CB" w:rsidRDefault="00EB1D2F" w:rsidP="00EB1D2F">
      <w:pPr>
        <w:tabs>
          <w:tab w:val="left" w:pos="426"/>
        </w:tabs>
        <w:ind w:firstLine="284"/>
        <w:jc w:val="both"/>
      </w:pPr>
      <w:r w:rsidRPr="008654CB">
        <w:t>- Автоцистерна с греда с дюзи – 1брой;</w:t>
      </w:r>
    </w:p>
    <w:p w:rsidR="00EB1D2F" w:rsidRPr="008654CB" w:rsidRDefault="00EB1D2F" w:rsidP="00EB1D2F">
      <w:pPr>
        <w:tabs>
          <w:tab w:val="left" w:pos="426"/>
        </w:tabs>
        <w:ind w:firstLine="284"/>
        <w:jc w:val="both"/>
      </w:pPr>
      <w:r w:rsidRPr="008654CB">
        <w:t>- Автогрейдер – 1 брой;</w:t>
      </w:r>
    </w:p>
    <w:p w:rsidR="00EB1D2F" w:rsidRPr="008654CB" w:rsidRDefault="00EB1D2F" w:rsidP="00EB1D2F">
      <w:pPr>
        <w:ind w:firstLine="708"/>
        <w:jc w:val="both"/>
        <w:rPr>
          <w:lang w:eastAsia="en-US"/>
        </w:rPr>
      </w:pPr>
      <w:r w:rsidRPr="008654CB">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C1231D" w:rsidRPr="008654CB"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попълва точка 9 (Инструменти, съоръжения или техническо оборудване) на Част IV ,,Критерий за подбор”, раздел,,В“, ,,Технически и професионални способности“ от ЕЕДОП.</w:t>
      </w:r>
    </w:p>
    <w:p w:rsidR="00C1231D" w:rsidRPr="008654CB" w:rsidRDefault="00C1231D" w:rsidP="00C1231D">
      <w:pPr>
        <w:tabs>
          <w:tab w:val="left" w:pos="284"/>
          <w:tab w:val="left" w:pos="567"/>
        </w:tabs>
        <w:ind w:firstLine="567"/>
        <w:jc w:val="both"/>
        <w:rPr>
          <w:szCs w:val="24"/>
        </w:rPr>
      </w:pPr>
      <w:r w:rsidRPr="008654CB">
        <w:rPr>
          <w:b/>
          <w:szCs w:val="24"/>
        </w:rPr>
        <w:t>4.</w:t>
      </w:r>
      <w:r w:rsidRPr="008654CB">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Pr="008654CB"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може да попълни редове (точки) 3 (</w:t>
      </w:r>
      <w:r w:rsidRPr="008654CB">
        <w:rPr>
          <w:rFonts w:eastAsia="Arno Pro"/>
          <w:i/>
          <w:spacing w:val="-1"/>
          <w:szCs w:val="24"/>
        </w:rPr>
        <w:t>Технически съоръжения и мерки за гарантиране на качеството</w:t>
      </w:r>
      <w:r w:rsidRPr="008654CB">
        <w:rPr>
          <w:rFonts w:eastAsia="Arno Pro"/>
          <w:spacing w:val="-1"/>
          <w:szCs w:val="24"/>
        </w:rPr>
        <w:t>), 4 (</w:t>
      </w:r>
      <w:r w:rsidRPr="008654CB">
        <w:rPr>
          <w:rFonts w:eastAsia="Arno Pro"/>
          <w:i/>
          <w:spacing w:val="-1"/>
          <w:szCs w:val="24"/>
        </w:rPr>
        <w:t>Съоръжения за проучване и изследване</w:t>
      </w:r>
      <w:r w:rsidRPr="008654CB">
        <w:rPr>
          <w:rFonts w:eastAsia="Arno Pro"/>
          <w:spacing w:val="-1"/>
          <w:szCs w:val="24"/>
        </w:rPr>
        <w:t>), 7 (</w:t>
      </w:r>
      <w:r w:rsidRPr="008654CB">
        <w:rPr>
          <w:rFonts w:eastAsia="Arno Pro"/>
          <w:i/>
          <w:spacing w:val="-1"/>
          <w:szCs w:val="24"/>
        </w:rPr>
        <w:t>Мерки за екологично управление</w:t>
      </w:r>
      <w:r w:rsidRPr="008654CB">
        <w:rPr>
          <w:rFonts w:eastAsia="Arno Pro"/>
          <w:spacing w:val="-1"/>
          <w:szCs w:val="24"/>
        </w:rPr>
        <w:t>) и 8 (</w:t>
      </w:r>
      <w:r w:rsidRPr="008654CB">
        <w:rPr>
          <w:rFonts w:eastAsia="Arno Pro"/>
          <w:i/>
          <w:spacing w:val="-1"/>
          <w:szCs w:val="24"/>
        </w:rPr>
        <w:t>Брой на ръководния персонал и Средна годишна численост на състава</w:t>
      </w:r>
      <w:r w:rsidRPr="008654CB">
        <w:rPr>
          <w:rFonts w:eastAsia="Arno Pro"/>
          <w:spacing w:val="-1"/>
          <w:szCs w:val="24"/>
        </w:rPr>
        <w:t>) на Част IV ,,Критерий за подбор”, раздел ,,В“, ,,Технически и професионални способности“ от ЕЕДОП.</w:t>
      </w:r>
    </w:p>
    <w:p w:rsidR="00C1231D" w:rsidRPr="008654CB" w:rsidRDefault="00C1231D" w:rsidP="00C1231D">
      <w:pPr>
        <w:tabs>
          <w:tab w:val="left" w:pos="284"/>
          <w:tab w:val="left" w:pos="567"/>
        </w:tabs>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Възложителя за изпълнение на дейностите. </w:t>
      </w:r>
    </w:p>
    <w:p w:rsidR="00C1231D" w:rsidRPr="008654CB" w:rsidRDefault="00C1231D" w:rsidP="00C1231D">
      <w:pPr>
        <w:tabs>
          <w:tab w:val="left" w:pos="284"/>
          <w:tab w:val="left" w:pos="567"/>
        </w:tabs>
        <w:ind w:firstLine="567"/>
        <w:jc w:val="both"/>
        <w:rPr>
          <w:b/>
          <w:szCs w:val="24"/>
        </w:rPr>
      </w:pPr>
      <w:r w:rsidRPr="008654CB">
        <w:rPr>
          <w:b/>
          <w:szCs w:val="24"/>
        </w:rPr>
        <w:t>Участник, класиран за изпълнение на повече от една обособена позиция следва да докаже наличието на човешки и технически ресурс за изпълнение на общия обем дейности в срок и качествено.</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Pr="008654CB"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252A42" w:rsidRPr="008654CB">
        <w:rPr>
          <w:i/>
          <w:color w:val="auto"/>
        </w:rPr>
        <w:t>ІV</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252A42" w:rsidRPr="008654CB">
        <w:rPr>
          <w:i/>
          <w:color w:val="auto"/>
        </w:rPr>
        <w:t>ІV.Образец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5"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ІV.Образец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8654CB">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17" w:history="1">
        <w:r w:rsidRPr="008654CB">
          <w:rPr>
            <w:rStyle w:val="a3"/>
            <w:i/>
            <w:iCs/>
            <w:color w:val="auto"/>
          </w:rPr>
          <w:t>http://ec.europa.eu/DocsRoom/documents/17242</w:t>
        </w:r>
      </w:hyperlink>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677962">
      <w:pPr>
        <w:pStyle w:val="Default"/>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оптичен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Pr="008654CB"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8654CB" w:rsidRDefault="00677962" w:rsidP="002E6655">
      <w:pPr>
        <w:pStyle w:val="ab"/>
        <w:numPr>
          <w:ilvl w:val="1"/>
          <w:numId w:val="1"/>
        </w:numPr>
        <w:spacing w:before="120" w:after="0" w:line="240" w:lineRule="auto"/>
        <w:ind w:left="567"/>
        <w:jc w:val="both"/>
        <w:outlineLvl w:val="0"/>
        <w:rPr>
          <w:szCs w:val="24"/>
          <w:lang w:val="bg-BG"/>
        </w:rPr>
      </w:pPr>
      <w:r w:rsidRPr="008654CB">
        <w:rPr>
          <w:b/>
          <w:szCs w:val="24"/>
          <w:lang w:val="bg-BG"/>
        </w:rPr>
        <w:t>Техническо предложение</w:t>
      </w:r>
      <w:r w:rsidRPr="008654CB">
        <w:rPr>
          <w:szCs w:val="24"/>
          <w:lang w:val="bg-BG"/>
        </w:rPr>
        <w:t xml:space="preserve"> – Образец № 2 (файл: </w:t>
      </w:r>
      <w:r w:rsidR="00252A42" w:rsidRPr="008654CB">
        <w:rPr>
          <w:i/>
        </w:rPr>
        <w:t>ІV</w:t>
      </w:r>
      <w:r w:rsidRPr="008654CB">
        <w:rPr>
          <w:i/>
          <w:szCs w:val="24"/>
          <w:lang w:val="bg-BG"/>
        </w:rPr>
        <w:t>.</w:t>
      </w:r>
      <w:r w:rsidR="000F43B6" w:rsidRPr="008654CB">
        <w:rPr>
          <w:i/>
          <w:szCs w:val="24"/>
          <w:lang w:val="bg-BG"/>
        </w:rPr>
        <w:t>Образец 2</w:t>
      </w:r>
      <w:r w:rsidRPr="008654CB">
        <w:rPr>
          <w:i/>
          <w:szCs w:val="24"/>
          <w:lang w:val="bg-BG"/>
        </w:rPr>
        <w:t>_</w:t>
      </w:r>
      <w:r w:rsidR="000F43B6" w:rsidRPr="008654CB">
        <w:rPr>
          <w:i/>
          <w:szCs w:val="24"/>
          <w:lang w:val="bg-BG"/>
        </w:rPr>
        <w:t xml:space="preserve">Техническо </w:t>
      </w:r>
      <w:r w:rsidR="002E6655" w:rsidRPr="008654CB">
        <w:rPr>
          <w:i/>
          <w:szCs w:val="24"/>
          <w:lang w:val="bg-BG"/>
        </w:rPr>
        <w:t>п</w:t>
      </w:r>
      <w:r w:rsidR="000F43B6" w:rsidRPr="008654CB">
        <w:rPr>
          <w:i/>
          <w:szCs w:val="24"/>
          <w:lang w:val="bg-BG"/>
        </w:rPr>
        <w:t>редложение</w:t>
      </w:r>
      <w:r w:rsidRPr="008654CB">
        <w:rPr>
          <w:i/>
          <w:szCs w:val="24"/>
          <w:lang w:val="bg-BG"/>
        </w:rPr>
        <w:t>.doc</w:t>
      </w:r>
      <w:r w:rsidRPr="008654CB">
        <w:rPr>
          <w:szCs w:val="24"/>
          <w:lang w:val="bg-BG"/>
        </w:rPr>
        <w:t xml:space="preserve"> )</w:t>
      </w:r>
    </w:p>
    <w:p w:rsidR="00677962" w:rsidRPr="008654CB" w:rsidRDefault="00677962" w:rsidP="002E6655">
      <w:pPr>
        <w:pStyle w:val="11"/>
        <w:tabs>
          <w:tab w:val="left" w:pos="2655"/>
        </w:tabs>
        <w:spacing w:line="240" w:lineRule="auto"/>
        <w:ind w:right="23" w:firstLine="425"/>
        <w:rPr>
          <w:rStyle w:val="81"/>
          <w:sz w:val="24"/>
          <w:szCs w:val="24"/>
          <w:lang w:val="bg-BG"/>
        </w:rPr>
      </w:pPr>
      <w:r w:rsidRPr="008654CB">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p>
    <w:p w:rsidR="00677962" w:rsidRPr="008654CB" w:rsidRDefault="00677962" w:rsidP="002E6655">
      <w:pPr>
        <w:ind w:left="118" w:right="115" w:firstLine="590"/>
        <w:jc w:val="both"/>
        <w:rPr>
          <w:spacing w:val="-1"/>
          <w:szCs w:val="24"/>
        </w:rPr>
      </w:pPr>
      <w:r w:rsidRPr="008654CB">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C4BAE">
        <w:rPr>
          <w:szCs w:val="24"/>
        </w:rPr>
        <w:t>, Техническата спецификация</w:t>
      </w:r>
      <w:r w:rsidRPr="008654CB">
        <w:rPr>
          <w:szCs w:val="24"/>
        </w:rPr>
        <w:t xml:space="preserve"> и приложимите нормативни актове, като след извършен оглед на място се правят следните п</w:t>
      </w:r>
      <w:r w:rsidRPr="008654CB">
        <w:rPr>
          <w:spacing w:val="-1"/>
          <w:szCs w:val="24"/>
        </w:rPr>
        <w:t>редложения:</w:t>
      </w:r>
    </w:p>
    <w:p w:rsidR="00677962" w:rsidRPr="008654CB" w:rsidRDefault="00677962" w:rsidP="00677962">
      <w:pPr>
        <w:ind w:left="709" w:right="23"/>
        <w:jc w:val="both"/>
        <w:rPr>
          <w:spacing w:val="-2"/>
          <w:w w:val="105"/>
          <w:szCs w:val="24"/>
        </w:rPr>
      </w:pPr>
      <w:r w:rsidRPr="008654CB">
        <w:rPr>
          <w:szCs w:val="24"/>
        </w:rPr>
        <w:t xml:space="preserve">- Срок за изпълнение на строителството - в календарни дни, който не е повече от </w:t>
      </w:r>
      <w:r w:rsidR="00252A42" w:rsidRPr="008654CB">
        <w:rPr>
          <w:szCs w:val="24"/>
        </w:rPr>
        <w:t>7</w:t>
      </w:r>
      <w:r w:rsidR="00861DEA" w:rsidRPr="008654CB">
        <w:rPr>
          <w:szCs w:val="24"/>
        </w:rPr>
        <w:t>7</w:t>
      </w:r>
      <w:r w:rsidRPr="008654CB">
        <w:rPr>
          <w:spacing w:val="-2"/>
          <w:w w:val="105"/>
          <w:szCs w:val="24"/>
        </w:rPr>
        <w:t xml:space="preserve"> (</w:t>
      </w:r>
      <w:r w:rsidR="00252A42" w:rsidRPr="008654CB">
        <w:rPr>
          <w:i/>
          <w:spacing w:val="-2"/>
          <w:w w:val="105"/>
          <w:szCs w:val="24"/>
        </w:rPr>
        <w:t>седемдесет</w:t>
      </w:r>
      <w:r w:rsidR="00F00B36" w:rsidRPr="008654CB">
        <w:rPr>
          <w:i/>
          <w:spacing w:val="-2"/>
          <w:w w:val="105"/>
          <w:szCs w:val="24"/>
        </w:rPr>
        <w:t xml:space="preserve"> и </w:t>
      </w:r>
      <w:r w:rsidR="00861DEA" w:rsidRPr="008654CB">
        <w:rPr>
          <w:i/>
          <w:spacing w:val="-2"/>
          <w:w w:val="105"/>
          <w:szCs w:val="24"/>
        </w:rPr>
        <w:t>седем</w:t>
      </w:r>
      <w:r w:rsidRPr="008654CB">
        <w:rPr>
          <w:spacing w:val="-2"/>
          <w:w w:val="105"/>
          <w:szCs w:val="24"/>
        </w:rPr>
        <w:t>) дни. Предложеният срок за изпълнение следва да бъде цяло число.</w:t>
      </w:r>
    </w:p>
    <w:p w:rsidR="00677962" w:rsidRPr="008654CB" w:rsidRDefault="00677962" w:rsidP="00677962">
      <w:pPr>
        <w:ind w:left="709" w:right="23"/>
        <w:jc w:val="both"/>
        <w:rPr>
          <w:szCs w:val="24"/>
        </w:rPr>
      </w:pPr>
      <w:r w:rsidRPr="008654CB">
        <w:rPr>
          <w:szCs w:val="24"/>
        </w:rPr>
        <w:t xml:space="preserve">-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w:t>
      </w:r>
      <w:r w:rsidR="002D5D83" w:rsidRPr="008654CB">
        <w:rPr>
          <w:szCs w:val="24"/>
        </w:rPr>
        <w:t>две</w:t>
      </w:r>
      <w:r w:rsidRPr="008654CB">
        <w:rPr>
          <w:szCs w:val="24"/>
        </w:rPr>
        <w:t xml:space="preserve"> години от датата на окончателно приемане на извършените дейности. („изключителни о</w:t>
      </w:r>
      <w:r w:rsidR="002E6655" w:rsidRPr="008654CB">
        <w:rPr>
          <w:szCs w:val="24"/>
        </w:rPr>
        <w:t>б</w:t>
      </w:r>
      <w:r w:rsidRPr="008654CB">
        <w:rPr>
          <w:szCs w:val="24"/>
        </w:rPr>
        <w:t>стоятелства” са дефинирани в т. 17 на §2 от Допълнителните разпоредби на ЗОП).</w:t>
      </w:r>
    </w:p>
    <w:p w:rsidR="00677962" w:rsidRPr="008654CB" w:rsidRDefault="00677962" w:rsidP="00F00B36">
      <w:pPr>
        <w:widowControl/>
        <w:suppressAutoHyphens w:val="0"/>
        <w:ind w:firstLine="709"/>
        <w:jc w:val="both"/>
        <w:rPr>
          <w:szCs w:val="24"/>
        </w:rPr>
      </w:pPr>
      <w:r w:rsidRPr="008654CB">
        <w:rPr>
          <w:szCs w:val="24"/>
        </w:rPr>
        <w:t>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w:t>
      </w:r>
      <w:r w:rsidR="002E6655" w:rsidRPr="008654CB">
        <w:rPr>
          <w:szCs w:val="24"/>
        </w:rPr>
        <w:t>в</w:t>
      </w:r>
      <w:r w:rsidRPr="008654CB">
        <w:rPr>
          <w:szCs w:val="24"/>
        </w:rPr>
        <w:t>о.</w:t>
      </w:r>
    </w:p>
    <w:p w:rsidR="00677962" w:rsidRPr="008654CB" w:rsidRDefault="00677962" w:rsidP="00F00B36">
      <w:pPr>
        <w:spacing w:before="120"/>
        <w:ind w:right="23" w:firstLine="708"/>
        <w:jc w:val="both"/>
        <w:rPr>
          <w:szCs w:val="24"/>
        </w:rPr>
      </w:pPr>
      <w:r w:rsidRPr="008654CB">
        <w:rPr>
          <w:w w:val="105"/>
          <w:szCs w:val="24"/>
        </w:rPr>
        <w:t>С подписване на образеца се д</w:t>
      </w:r>
      <w:r w:rsidRPr="008654CB">
        <w:rPr>
          <w:szCs w:val="24"/>
        </w:rPr>
        <w:t>екларира:</w:t>
      </w:r>
    </w:p>
    <w:p w:rsidR="00677962" w:rsidRPr="008654CB" w:rsidRDefault="00677962" w:rsidP="00677962">
      <w:pPr>
        <w:widowControl/>
        <w:numPr>
          <w:ilvl w:val="0"/>
          <w:numId w:val="5"/>
        </w:numPr>
        <w:suppressAutoHyphens w:val="0"/>
        <w:jc w:val="both"/>
        <w:rPr>
          <w:iCs/>
          <w:szCs w:val="24"/>
        </w:rPr>
      </w:pPr>
      <w:r w:rsidRPr="008654CB">
        <w:rPr>
          <w:iCs/>
          <w:szCs w:val="24"/>
        </w:rPr>
        <w:t>Съгласие с клаузите на проекта на договор;</w:t>
      </w:r>
    </w:p>
    <w:p w:rsidR="00677962" w:rsidRPr="008654CB" w:rsidRDefault="00677962" w:rsidP="00677962">
      <w:pPr>
        <w:widowControl/>
        <w:numPr>
          <w:ilvl w:val="0"/>
          <w:numId w:val="5"/>
        </w:numPr>
        <w:suppressAutoHyphens w:val="0"/>
        <w:jc w:val="both"/>
        <w:rPr>
          <w:iCs/>
          <w:szCs w:val="24"/>
        </w:rPr>
      </w:pPr>
      <w:r w:rsidRPr="008654CB">
        <w:rPr>
          <w:iCs/>
          <w:szCs w:val="24"/>
        </w:rPr>
        <w:t>Срок на валидност на офертата;</w:t>
      </w:r>
    </w:p>
    <w:p w:rsidR="00677962" w:rsidRPr="008654CB" w:rsidRDefault="00677962" w:rsidP="00677962">
      <w:pPr>
        <w:widowControl/>
        <w:numPr>
          <w:ilvl w:val="0"/>
          <w:numId w:val="5"/>
        </w:numPr>
        <w:suppressAutoHyphens w:val="0"/>
        <w:jc w:val="both"/>
        <w:rPr>
          <w:iCs/>
          <w:szCs w:val="24"/>
        </w:rPr>
      </w:pPr>
      <w:r w:rsidRPr="008654CB">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8654CB" w:rsidRDefault="00677962" w:rsidP="00677962">
      <w:pPr>
        <w:widowControl/>
        <w:numPr>
          <w:ilvl w:val="0"/>
          <w:numId w:val="5"/>
        </w:numPr>
        <w:suppressAutoHyphens w:val="0"/>
        <w:jc w:val="both"/>
        <w:rPr>
          <w:iCs/>
          <w:szCs w:val="24"/>
        </w:rPr>
      </w:pPr>
      <w:r w:rsidRPr="008654CB">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8654CB" w:rsidRDefault="00677962" w:rsidP="00F00B36">
      <w:pPr>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8654CB" w:rsidRDefault="00677962" w:rsidP="00677962">
      <w:pPr>
        <w:widowControl/>
        <w:numPr>
          <w:ilvl w:val="0"/>
          <w:numId w:val="5"/>
        </w:numPr>
        <w:suppressAutoHyphens w:val="0"/>
        <w:jc w:val="both"/>
        <w:rPr>
          <w:iCs/>
          <w:szCs w:val="24"/>
        </w:rPr>
      </w:pPr>
      <w:r w:rsidRPr="008654CB">
        <w:rPr>
          <w:iCs/>
          <w:szCs w:val="24"/>
        </w:rPr>
        <w:t>Документ за упълномощаване, когато лицето, което подава офертата, не е законният представител на участника;</w:t>
      </w:r>
    </w:p>
    <w:p w:rsidR="00677962" w:rsidRPr="008654CB" w:rsidRDefault="00677962" w:rsidP="00677962">
      <w:pPr>
        <w:widowControl/>
        <w:numPr>
          <w:ilvl w:val="0"/>
          <w:numId w:val="5"/>
        </w:numPr>
        <w:suppressAutoHyphens w:val="0"/>
        <w:jc w:val="both"/>
        <w:rPr>
          <w:iCs/>
          <w:szCs w:val="24"/>
        </w:rPr>
      </w:pPr>
      <w:r w:rsidRPr="008654CB">
        <w:rPr>
          <w:rStyle w:val="81"/>
          <w:sz w:val="24"/>
          <w:szCs w:val="24"/>
        </w:rPr>
        <w:t>Декларация</w:t>
      </w:r>
      <w:r w:rsidRPr="008654CB">
        <w:rPr>
          <w:iCs/>
          <w:szCs w:val="24"/>
        </w:rPr>
        <w:t xml:space="preserve"> за конфиденциалност в случай на приложимост. </w:t>
      </w:r>
      <w:r w:rsidRPr="008654CB">
        <w:rPr>
          <w:i/>
          <w:iCs/>
          <w:szCs w:val="24"/>
        </w:rPr>
        <w:t>Не е конфиденциална информация, на базата на която се извършва оценяването.</w:t>
      </w:r>
    </w:p>
    <w:p w:rsidR="00677962" w:rsidRPr="008654CB" w:rsidRDefault="00677962" w:rsidP="00677962">
      <w:pPr>
        <w:widowControl/>
        <w:suppressAutoHyphens w:val="0"/>
        <w:ind w:left="720"/>
        <w:jc w:val="both"/>
        <w:rPr>
          <w:iCs/>
          <w:szCs w:val="24"/>
        </w:rPr>
      </w:pPr>
      <w:r w:rsidRPr="008654CB">
        <w:rPr>
          <w:iCs/>
          <w:szCs w:val="24"/>
        </w:rPr>
        <w:t>•</w:t>
      </w:r>
      <w:r w:rsidRPr="008654CB">
        <w:rPr>
          <w:iCs/>
          <w:szCs w:val="24"/>
        </w:rPr>
        <w:tab/>
        <w:t>оборудване.</w:t>
      </w:r>
    </w:p>
    <w:p w:rsidR="00677962" w:rsidRPr="008654CB" w:rsidRDefault="00677962" w:rsidP="00F00B36">
      <w:pPr>
        <w:ind w:right="23" w:firstLine="709"/>
        <w:jc w:val="both"/>
        <w:rPr>
          <w:w w:val="105"/>
          <w:szCs w:val="24"/>
        </w:rPr>
      </w:pPr>
      <w:r w:rsidRPr="008654CB">
        <w:rPr>
          <w:w w:val="105"/>
          <w:szCs w:val="24"/>
        </w:rPr>
        <w:t>Във връзка с разпоредбата на чл.47, ал</w:t>
      </w:r>
      <w:r w:rsidR="00F00B36" w:rsidRPr="008654CB">
        <w:rPr>
          <w:w w:val="105"/>
          <w:szCs w:val="24"/>
        </w:rPr>
        <w:t>.</w:t>
      </w:r>
      <w:r w:rsidRPr="008654CB">
        <w:rPr>
          <w:w w:val="105"/>
          <w:szCs w:val="24"/>
        </w:rPr>
        <w:t>4 от ЗОП</w:t>
      </w:r>
      <w:r w:rsidR="002E6655" w:rsidRPr="008654CB">
        <w:rPr>
          <w:w w:val="105"/>
          <w:szCs w:val="24"/>
        </w:rPr>
        <w:t xml:space="preserve"> </w:t>
      </w:r>
      <w:r w:rsidRPr="008654CB">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8654CB">
        <w:rPr>
          <w:w w:val="105"/>
          <w:szCs w:val="24"/>
        </w:rPr>
        <w:t>при изпълнение на строителств</w:t>
      </w:r>
      <w:r w:rsidRPr="008654CB">
        <w:rPr>
          <w:w w:val="105"/>
          <w:szCs w:val="24"/>
        </w:rPr>
        <w:t>ото относно: данъци и осигуровки – Министе</w:t>
      </w:r>
      <w:r w:rsidR="002E6655" w:rsidRPr="008654CB">
        <w:rPr>
          <w:w w:val="105"/>
          <w:szCs w:val="24"/>
        </w:rPr>
        <w:t>р</w:t>
      </w:r>
      <w:r w:rsidRPr="008654CB">
        <w:rPr>
          <w:w w:val="105"/>
          <w:szCs w:val="24"/>
        </w:rPr>
        <w:t>ство на финансите (</w:t>
      </w:r>
      <w:hyperlink r:id="rId18" w:history="1">
        <w:r w:rsidRPr="008654CB">
          <w:rPr>
            <w:rStyle w:val="a3"/>
            <w:color w:val="auto"/>
            <w:w w:val="105"/>
            <w:szCs w:val="24"/>
          </w:rPr>
          <w:t>http://www.minfin.bg/</w:t>
        </w:r>
      </w:hyperlink>
      <w:r w:rsidRPr="008654CB">
        <w:rPr>
          <w:w w:val="105"/>
          <w:szCs w:val="24"/>
        </w:rPr>
        <w:t>), Национална агенция по приходите (</w:t>
      </w:r>
      <w:hyperlink r:id="rId19" w:history="1">
        <w:r w:rsidRPr="008654CB">
          <w:rPr>
            <w:rStyle w:val="a3"/>
            <w:color w:val="auto"/>
            <w:w w:val="105"/>
            <w:szCs w:val="24"/>
          </w:rPr>
          <w:t>http://www.nap.bg/</w:t>
        </w:r>
      </w:hyperlink>
      <w:r w:rsidRPr="008654CB">
        <w:rPr>
          <w:w w:val="105"/>
          <w:szCs w:val="24"/>
        </w:rPr>
        <w:t>); закрила на заетостта и условията на труд: Министерство на труда и социалната политика (</w:t>
      </w:r>
      <w:hyperlink r:id="rId20" w:history="1">
        <w:r w:rsidRPr="008654CB">
          <w:rPr>
            <w:rStyle w:val="a3"/>
            <w:color w:val="auto"/>
            <w:w w:val="105"/>
            <w:szCs w:val="24"/>
          </w:rPr>
          <w:t>https://www.mlsp.government.bg/</w:t>
        </w:r>
      </w:hyperlink>
      <w:r w:rsidRPr="008654CB">
        <w:rPr>
          <w:w w:val="105"/>
          <w:szCs w:val="24"/>
        </w:rPr>
        <w:t>), Главна инспекция по труда (</w:t>
      </w:r>
      <w:hyperlink r:id="rId21" w:history="1">
        <w:r w:rsidRPr="008654CB">
          <w:rPr>
            <w:rStyle w:val="a3"/>
            <w:color w:val="auto"/>
            <w:w w:val="105"/>
            <w:szCs w:val="24"/>
          </w:rPr>
          <w:t>http://www.gli.government.bg/</w:t>
        </w:r>
      </w:hyperlink>
      <w:r w:rsidRPr="008654CB">
        <w:rPr>
          <w:w w:val="105"/>
          <w:szCs w:val="24"/>
        </w:rPr>
        <w:t>), Агенция по заетостта (</w:t>
      </w:r>
      <w:hyperlink r:id="rId22" w:history="1">
        <w:r w:rsidRPr="008654CB">
          <w:rPr>
            <w:rStyle w:val="a3"/>
            <w:color w:val="auto"/>
            <w:w w:val="105"/>
            <w:szCs w:val="24"/>
          </w:rPr>
          <w:t>https://www.az.government.bg/</w:t>
        </w:r>
      </w:hyperlink>
      <w:r w:rsidRPr="008654CB">
        <w:rPr>
          <w:w w:val="105"/>
          <w:szCs w:val="24"/>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3" w:history="1">
        <w:r w:rsidRPr="008654CB">
          <w:rPr>
            <w:rStyle w:val="a3"/>
            <w:color w:val="auto"/>
            <w:w w:val="105"/>
            <w:szCs w:val="24"/>
          </w:rPr>
          <w:t>https://www.mvr.bg/gdpbzn</w:t>
        </w:r>
      </w:hyperlink>
      <w:r w:rsidRPr="008654CB">
        <w:rPr>
          <w:w w:val="105"/>
          <w:szCs w:val="24"/>
        </w:rPr>
        <w:t xml:space="preserve">). </w:t>
      </w:r>
    </w:p>
    <w:p w:rsidR="00677962" w:rsidRPr="008654CB" w:rsidRDefault="00677962" w:rsidP="00B6526E">
      <w:pPr>
        <w:pStyle w:val="ab"/>
        <w:numPr>
          <w:ilvl w:val="1"/>
          <w:numId w:val="1"/>
        </w:numPr>
        <w:spacing w:before="120" w:after="0" w:line="240" w:lineRule="auto"/>
        <w:ind w:left="567"/>
        <w:outlineLvl w:val="0"/>
        <w:rPr>
          <w:rStyle w:val="81"/>
          <w:b/>
          <w:sz w:val="24"/>
          <w:szCs w:val="24"/>
          <w:shd w:val="clear" w:color="auto" w:fill="auto"/>
          <w:lang w:val="bg-BG"/>
        </w:rPr>
      </w:pPr>
      <w:r w:rsidRPr="008654CB">
        <w:rPr>
          <w:b/>
          <w:szCs w:val="24"/>
          <w:lang w:val="bg-BG"/>
        </w:rPr>
        <w:t xml:space="preserve">Ценово предложение – </w:t>
      </w:r>
      <w:r w:rsidRPr="008654CB">
        <w:rPr>
          <w:szCs w:val="24"/>
          <w:lang w:val="bg-BG"/>
        </w:rPr>
        <w:t>Образец № 3 (файл</w:t>
      </w:r>
      <w:r w:rsidR="00460A57" w:rsidRPr="008654CB">
        <w:rPr>
          <w:szCs w:val="24"/>
          <w:lang w:val="bg-BG"/>
        </w:rPr>
        <w:t>ове</w:t>
      </w:r>
      <w:r w:rsidRPr="008654CB">
        <w:rPr>
          <w:szCs w:val="24"/>
          <w:lang w:val="bg-BG"/>
        </w:rPr>
        <w:t>:</w:t>
      </w:r>
      <w:r w:rsidRPr="008654CB">
        <w:rPr>
          <w:i/>
          <w:szCs w:val="24"/>
          <w:lang w:val="bg-BG"/>
        </w:rPr>
        <w:t xml:space="preserve"> </w:t>
      </w:r>
      <w:r w:rsidR="00460A57" w:rsidRPr="008654CB">
        <w:rPr>
          <w:i/>
          <w:szCs w:val="24"/>
          <w:lang w:val="bg-BG"/>
        </w:rPr>
        <w:t>ІV</w:t>
      </w:r>
      <w:r w:rsidRPr="008654CB">
        <w:rPr>
          <w:i/>
          <w:szCs w:val="24"/>
          <w:lang w:val="bg-BG"/>
        </w:rPr>
        <w:t>.</w:t>
      </w:r>
      <w:r w:rsidR="002E6655" w:rsidRPr="008654CB">
        <w:rPr>
          <w:i/>
          <w:szCs w:val="24"/>
          <w:lang w:val="bg-BG"/>
        </w:rPr>
        <w:t>Образец 3</w:t>
      </w:r>
      <w:r w:rsidR="00460A57" w:rsidRPr="008654CB">
        <w:rPr>
          <w:i/>
          <w:szCs w:val="24"/>
          <w:lang w:val="bg-BG"/>
        </w:rPr>
        <w:t>.1</w:t>
      </w:r>
      <w:r w:rsidR="002E6655" w:rsidRPr="008654CB">
        <w:rPr>
          <w:i/>
          <w:szCs w:val="24"/>
          <w:lang w:val="bg-BG"/>
        </w:rPr>
        <w:t>_Ценово предложение</w:t>
      </w:r>
      <w:r w:rsidRPr="008654CB">
        <w:rPr>
          <w:i/>
          <w:szCs w:val="24"/>
          <w:lang w:val="bg-BG"/>
        </w:rPr>
        <w:t>.doc</w:t>
      </w:r>
      <w:r w:rsidR="00460A57" w:rsidRPr="008654CB">
        <w:rPr>
          <w:i/>
          <w:szCs w:val="24"/>
          <w:lang w:val="bg-BG"/>
        </w:rPr>
        <w:t xml:space="preserve"> и </w:t>
      </w:r>
      <w:r w:rsidR="00460A57" w:rsidRPr="008654CB">
        <w:rPr>
          <w:szCs w:val="24"/>
          <w:lang w:val="bg-BG"/>
        </w:rPr>
        <w:t>:</w:t>
      </w:r>
      <w:r w:rsidR="00460A57" w:rsidRPr="008654CB">
        <w:rPr>
          <w:i/>
          <w:szCs w:val="24"/>
          <w:lang w:val="bg-BG"/>
        </w:rPr>
        <w:t xml:space="preserve"> ІV.Образец 3.2_Ценово предложение.doc</w:t>
      </w:r>
      <w:r w:rsidRPr="008654CB">
        <w:rPr>
          <w:szCs w:val="24"/>
          <w:lang w:val="bg-BG"/>
        </w:rPr>
        <w:t>)</w:t>
      </w:r>
      <w:r w:rsidR="00B6526E" w:rsidRPr="008654CB">
        <w:rPr>
          <w:szCs w:val="24"/>
          <w:lang w:val="bg-BG"/>
        </w:rPr>
        <w:t xml:space="preserve"> - </w:t>
      </w:r>
      <w:r w:rsidRPr="008654CB">
        <w:rPr>
          <w:rStyle w:val="81"/>
          <w:sz w:val="24"/>
          <w:szCs w:val="24"/>
          <w:lang w:val="bg-BG"/>
        </w:rPr>
        <w:t>изготвя</w:t>
      </w:r>
      <w:r w:rsidR="00B6526E" w:rsidRPr="008654CB">
        <w:rPr>
          <w:rStyle w:val="81"/>
          <w:sz w:val="24"/>
          <w:szCs w:val="24"/>
        </w:rPr>
        <w:t xml:space="preserve"> </w:t>
      </w:r>
      <w:r w:rsidR="00B6526E" w:rsidRPr="008654CB">
        <w:rPr>
          <w:rStyle w:val="81"/>
          <w:sz w:val="24"/>
          <w:szCs w:val="24"/>
          <w:lang w:val="bg-BG"/>
        </w:rPr>
        <w:t>се</w:t>
      </w:r>
      <w:r w:rsidRPr="008654CB">
        <w:rPr>
          <w:rStyle w:val="81"/>
          <w:sz w:val="24"/>
          <w:szCs w:val="24"/>
          <w:lang w:val="bg-BG"/>
        </w:rPr>
        <w:t xml:space="preserve"> за всяка обособена позиция, за която се участва, чрез попълване на </w:t>
      </w:r>
      <w:r w:rsidR="00B6526E" w:rsidRPr="008654CB">
        <w:rPr>
          <w:rStyle w:val="81"/>
          <w:sz w:val="24"/>
          <w:szCs w:val="24"/>
          <w:lang w:val="bg-BG"/>
        </w:rPr>
        <w:t>публикуваните образци</w:t>
      </w:r>
      <w:r w:rsidRPr="008654CB">
        <w:rPr>
          <w:rStyle w:val="81"/>
          <w:sz w:val="24"/>
          <w:szCs w:val="24"/>
          <w:lang w:val="bg-BG"/>
        </w:rPr>
        <w:t xml:space="preserve">. </w:t>
      </w:r>
    </w:p>
    <w:p w:rsidR="000E0681" w:rsidRPr="008654CB" w:rsidRDefault="000E0681" w:rsidP="000E0681">
      <w:pPr>
        <w:spacing w:before="120"/>
        <w:ind w:left="207"/>
        <w:outlineLvl w:val="0"/>
        <w:rPr>
          <w:rStyle w:val="81"/>
          <w:b/>
          <w:sz w:val="24"/>
          <w:szCs w:val="24"/>
          <w:shd w:val="clear" w:color="auto" w:fill="auto"/>
        </w:rPr>
      </w:pPr>
    </w:p>
    <w:p w:rsidR="00B80739" w:rsidRPr="008654CB" w:rsidRDefault="007C4BAE" w:rsidP="00B80739">
      <w:pPr>
        <w:pStyle w:val="af1"/>
        <w:ind w:firstLine="567"/>
        <w:jc w:val="both"/>
        <w:rPr>
          <w:b w:val="0"/>
        </w:rPr>
      </w:pPr>
      <w:r>
        <w:rPr>
          <w:b w:val="0"/>
        </w:rPr>
        <w:t xml:space="preserve">• </w:t>
      </w:r>
      <w:r w:rsidR="00B80739" w:rsidRPr="008654CB">
        <w:rPr>
          <w:b w:val="0"/>
        </w:rPr>
        <w:t xml:space="preserve">За всяка от изброените обособени позиции </w:t>
      </w:r>
      <w:r w:rsidR="00B80739" w:rsidRPr="008654CB">
        <w:t>ОП 1, ОП 2, ОП 3, ОП 4, ОП 5, ОП 6, ОП 7, ОП 9, ОП 10, ОП 11, ОП 12 и ОП 14</w:t>
      </w:r>
      <w:r w:rsidR="00B80739" w:rsidRPr="008654CB">
        <w:rPr>
          <w:b w:val="0"/>
        </w:rPr>
        <w:t xml:space="preserve"> се попълва</w:t>
      </w:r>
      <w:r w:rsidR="00B80739" w:rsidRPr="008654CB">
        <w:rPr>
          <w:b w:val="0"/>
          <w:i/>
        </w:rPr>
        <w:t xml:space="preserve"> ІV.Образец 3.1_Ценово предложение.doc</w:t>
      </w:r>
      <w:r w:rsidR="00B80739" w:rsidRPr="008654CB">
        <w:rPr>
          <w:b w:val="0"/>
        </w:rPr>
        <w:t>.</w:t>
      </w:r>
    </w:p>
    <w:p w:rsidR="00B80739" w:rsidRPr="008654CB" w:rsidRDefault="007C4BAE" w:rsidP="00B80739">
      <w:pPr>
        <w:pStyle w:val="af1"/>
        <w:ind w:firstLine="567"/>
        <w:jc w:val="both"/>
        <w:rPr>
          <w:b w:val="0"/>
        </w:rPr>
      </w:pPr>
      <w:r>
        <w:rPr>
          <w:b w:val="0"/>
        </w:rPr>
        <w:t xml:space="preserve">• </w:t>
      </w:r>
      <w:r w:rsidR="00B80739" w:rsidRPr="008654CB">
        <w:rPr>
          <w:b w:val="0"/>
        </w:rPr>
        <w:t xml:space="preserve">За обособени позиции </w:t>
      </w:r>
      <w:r w:rsidR="00B80739" w:rsidRPr="008654CB">
        <w:t>ОП 8 и ОП 13</w:t>
      </w:r>
      <w:r w:rsidR="00B80739" w:rsidRPr="008654CB">
        <w:rPr>
          <w:b w:val="0"/>
        </w:rPr>
        <w:t xml:space="preserve"> се попълва </w:t>
      </w:r>
      <w:r w:rsidR="00B80739" w:rsidRPr="008654CB">
        <w:rPr>
          <w:b w:val="0"/>
          <w:i/>
        </w:rPr>
        <w:t>ІV.Образец 3.2_Ценово предложение.doc</w:t>
      </w:r>
      <w:r w:rsidR="00B80739" w:rsidRPr="008654CB">
        <w:rPr>
          <w:b w:val="0"/>
        </w:rPr>
        <w:t>.</w:t>
      </w:r>
    </w:p>
    <w:p w:rsidR="008665B4"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С попълненото Ценово предложение</w:t>
      </w:r>
      <w:r w:rsidR="00E56791" w:rsidRPr="008654CB">
        <w:rPr>
          <w:rStyle w:val="81"/>
          <w:sz w:val="24"/>
          <w:szCs w:val="24"/>
          <w:lang w:val="bg-BG"/>
        </w:rPr>
        <w:t>,</w:t>
      </w:r>
      <w:r w:rsidRPr="008654CB">
        <w:rPr>
          <w:rStyle w:val="81"/>
          <w:sz w:val="24"/>
          <w:szCs w:val="24"/>
          <w:lang w:val="bg-BG"/>
        </w:rPr>
        <w:t xml:space="preserve"> участникът </w:t>
      </w:r>
      <w:r w:rsidR="00B6526E" w:rsidRPr="008654CB">
        <w:rPr>
          <w:rStyle w:val="81"/>
          <w:sz w:val="24"/>
          <w:szCs w:val="24"/>
          <w:lang w:val="bg-BG"/>
        </w:rPr>
        <w:t>предлага</w:t>
      </w:r>
      <w:r w:rsidR="00B6526E" w:rsidRPr="008654CB">
        <w:rPr>
          <w:bCs/>
          <w:lang w:eastAsia="bg-BG"/>
        </w:rPr>
        <w:t xml:space="preserve"> </w:t>
      </w:r>
      <w:r w:rsidR="00B6526E" w:rsidRPr="008654CB">
        <w:rPr>
          <w:bCs/>
          <w:lang w:val="bg-BG" w:eastAsia="bg-BG"/>
        </w:rPr>
        <w:t>единични цени за изпълнение на видовете работи</w:t>
      </w:r>
      <w:r w:rsidR="00B6526E" w:rsidRPr="008654CB">
        <w:rPr>
          <w:rStyle w:val="ad"/>
          <w:sz w:val="24"/>
          <w:szCs w:val="24"/>
          <w:lang w:val="bg-BG"/>
        </w:rPr>
        <w:t xml:space="preserve"> </w:t>
      </w:r>
      <w:r w:rsidRPr="008654CB">
        <w:rPr>
          <w:rStyle w:val="81"/>
          <w:sz w:val="24"/>
          <w:szCs w:val="24"/>
          <w:lang w:val="bg-BG"/>
        </w:rPr>
        <w:t>цена за изпълнение на съответната обособена позиция, за която кандидатства. Цената за изпълнение следва да бъде представена в български лева, поотделно за всеки обект. Стойностите се посочват /закръглят/ до втория</w:t>
      </w:r>
      <w:r w:rsidR="008665B4" w:rsidRPr="008654CB">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120CF9" w:rsidRPr="008654CB" w:rsidRDefault="00120CF9" w:rsidP="00120CF9">
      <w:pPr>
        <w:ind w:firstLine="708"/>
        <w:jc w:val="both"/>
        <w:rPr>
          <w:bCs/>
          <w:szCs w:val="24"/>
        </w:rPr>
      </w:pPr>
      <w:r w:rsidRPr="008654CB">
        <w:rPr>
          <w:bCs/>
          <w:szCs w:val="24"/>
        </w:rPr>
        <w:t>Единичните цени на видовете строителни работи са формирани на база анализи на всички видове строителни дейности</w:t>
      </w:r>
      <w:r w:rsidR="00800E88" w:rsidRPr="008654CB">
        <w:rPr>
          <w:bCs/>
          <w:szCs w:val="24"/>
        </w:rPr>
        <w:t>, които трябва да се приложат от участника</w:t>
      </w:r>
      <w:r w:rsidRPr="008654CB">
        <w:rPr>
          <w:bCs/>
          <w:szCs w:val="24"/>
        </w:rPr>
        <w:t xml:space="preserve"> </w:t>
      </w:r>
      <w:r w:rsidR="00800E88" w:rsidRPr="008654CB">
        <w:rPr>
          <w:szCs w:val="24"/>
        </w:rPr>
        <w:t>към попълненото Ценово предложение – Образец №3.</w:t>
      </w:r>
    </w:p>
    <w:p w:rsidR="00677962" w:rsidRPr="008654CB" w:rsidRDefault="00677962" w:rsidP="00181E88">
      <w:pPr>
        <w:tabs>
          <w:tab w:val="left" w:pos="567"/>
          <w:tab w:val="left" w:pos="851"/>
          <w:tab w:val="left" w:pos="1134"/>
        </w:tabs>
        <w:ind w:firstLine="567"/>
        <w:jc w:val="both"/>
        <w:rPr>
          <w:rStyle w:val="81"/>
          <w:sz w:val="24"/>
          <w:szCs w:val="24"/>
        </w:rPr>
      </w:pPr>
      <w:bookmarkStart w:id="0" w:name="_GoBack"/>
      <w:bookmarkEnd w:id="0"/>
      <w:r w:rsidRPr="008654CB">
        <w:rPr>
          <w:rStyle w:val="81"/>
          <w:sz w:val="24"/>
          <w:szCs w:val="24"/>
        </w:rPr>
        <w:t xml:space="preserve">Оценката на техническите и ценовите предложения на Участниците се извършва преди </w:t>
      </w:r>
      <w:r w:rsidRPr="008654CB">
        <w:rPr>
          <w:szCs w:val="24"/>
        </w:rPr>
        <w:t>разглеждане на документите за съответствие с критериите за подбор</w:t>
      </w:r>
      <w:r w:rsidRPr="008654CB">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8654CB" w:rsidRDefault="00A13ACA" w:rsidP="00677962">
      <w:pPr>
        <w:pStyle w:val="ab"/>
        <w:numPr>
          <w:ilvl w:val="1"/>
          <w:numId w:val="1"/>
        </w:numPr>
        <w:tabs>
          <w:tab w:val="left" w:pos="709"/>
          <w:tab w:val="left" w:pos="851"/>
        </w:tabs>
        <w:spacing w:before="120" w:after="0" w:line="276" w:lineRule="exact"/>
        <w:jc w:val="both"/>
        <w:outlineLvl w:val="0"/>
        <w:rPr>
          <w:b/>
          <w:szCs w:val="24"/>
          <w:lang w:val="bg-BG"/>
        </w:rPr>
      </w:pPr>
      <w:r w:rsidRPr="008654CB">
        <w:rPr>
          <w:b/>
          <w:szCs w:val="24"/>
          <w:lang w:val="bg-BG"/>
        </w:rPr>
        <w:t xml:space="preserve"> </w:t>
      </w:r>
      <w:r w:rsidR="00677962" w:rsidRPr="008654CB">
        <w:rPr>
          <w:b/>
          <w:szCs w:val="24"/>
          <w:lang w:val="bg-BG"/>
        </w:rPr>
        <w:t>Договор за възлагане на обществена поръчка.</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b/>
          <w:szCs w:val="24"/>
          <w:lang w:val="bg-BG"/>
        </w:rPr>
        <w:tab/>
      </w:r>
      <w:r w:rsidRPr="008654CB">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181E88">
      <w:pPr>
        <w:pStyle w:val="ab"/>
        <w:tabs>
          <w:tab w:val="left" w:pos="567"/>
        </w:tabs>
        <w:spacing w:before="120" w:after="0" w:line="276" w:lineRule="exact"/>
        <w:ind w:left="567"/>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181E88">
      <w:pPr>
        <w:pStyle w:val="ab"/>
        <w:tabs>
          <w:tab w:val="left" w:pos="567"/>
        </w:tabs>
        <w:spacing w:before="120" w:after="0" w:line="276" w:lineRule="exact"/>
        <w:ind w:left="567"/>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застраховка „Професионална отговорност“ в съответствие с изискванията на чл.171 или чл.171а или чл. 173 от ЗУТ.</w:t>
      </w:r>
    </w:p>
    <w:p w:rsidR="00677962" w:rsidRPr="008654CB" w:rsidRDefault="00677962" w:rsidP="00181E88">
      <w:pPr>
        <w:widowControl/>
        <w:numPr>
          <w:ilvl w:val="0"/>
          <w:numId w:val="8"/>
        </w:numPr>
        <w:suppressAutoHyphens w:val="0"/>
        <w:ind w:left="851" w:hanging="284"/>
        <w:jc w:val="both"/>
        <w:rPr>
          <w:iCs/>
          <w:szCs w:val="24"/>
        </w:rPr>
      </w:pPr>
      <w:r w:rsidRPr="008654CB">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8654CB">
        <w:rPr>
          <w:rFonts w:eastAsia="Calibri"/>
          <w:szCs w:val="24"/>
        </w:rPr>
        <w:t>;</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8654CB" w:rsidRDefault="005D667A" w:rsidP="00181E88">
      <w:pPr>
        <w:tabs>
          <w:tab w:val="left" w:pos="567"/>
        </w:tabs>
        <w:spacing w:before="120" w:line="276" w:lineRule="exact"/>
        <w:ind w:firstLine="426"/>
        <w:jc w:val="both"/>
        <w:outlineLvl w:val="0"/>
        <w:rPr>
          <w:szCs w:val="24"/>
        </w:rPr>
      </w:pPr>
      <w:r w:rsidRPr="008654CB">
        <w:rPr>
          <w:szCs w:val="24"/>
        </w:rPr>
        <w:tab/>
      </w:r>
      <w:r w:rsidR="00677962" w:rsidRPr="008654CB">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8654CB">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8654CB" w:rsidRDefault="00677962" w:rsidP="00677962">
      <w:pPr>
        <w:pStyle w:val="ab"/>
        <w:tabs>
          <w:tab w:val="left" w:pos="284"/>
        </w:tabs>
        <w:spacing w:before="120" w:after="0" w:line="276" w:lineRule="exact"/>
        <w:jc w:val="both"/>
        <w:outlineLvl w:val="0"/>
        <w:rPr>
          <w:szCs w:val="24"/>
          <w:lang w:val="bg-BG"/>
        </w:rPr>
      </w:pP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8654CB" w:rsidRDefault="00677962" w:rsidP="00677962">
      <w:pPr>
        <w:pStyle w:val="11"/>
        <w:tabs>
          <w:tab w:val="left" w:pos="2655"/>
        </w:tabs>
        <w:spacing w:line="240" w:lineRule="auto"/>
        <w:ind w:right="23" w:firstLine="567"/>
        <w:rPr>
          <w:rStyle w:val="81"/>
          <w:sz w:val="24"/>
          <w:szCs w:val="24"/>
          <w:lang w:val="bg-BG"/>
        </w:rPr>
      </w:pP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настъпване на пълна обективна невъзможност за изпълнение.</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условията по чл. 5, ал. 1, т. 3 от ЗИФОДРЮПДРСЛ;</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xml:space="preserve">- когато Изпълнителят не е започнал изпълнението на </w:t>
      </w:r>
      <w:r w:rsidR="00F776C0" w:rsidRPr="008654CB">
        <w:rPr>
          <w:rStyle w:val="81"/>
          <w:sz w:val="24"/>
          <w:szCs w:val="24"/>
          <w:lang w:val="bg-BG"/>
        </w:rPr>
        <w:t>поръчката</w:t>
      </w:r>
      <w:r w:rsidRPr="008654CB">
        <w:rPr>
          <w:rStyle w:val="81"/>
          <w:sz w:val="24"/>
          <w:szCs w:val="24"/>
          <w:lang w:val="bg-BG"/>
        </w:rPr>
        <w:t xml:space="preserve"> в срок до 7 (седем) дни, считано от Датата на влизане в сила на договора;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когато Изпълнителят е допуснал съществено отклонение от Техническата спецификация</w:t>
      </w:r>
      <w:r w:rsidRPr="008654CB">
        <w:rPr>
          <w:rStyle w:val="81"/>
          <w:sz w:val="24"/>
          <w:szCs w:val="24"/>
        </w:rPr>
        <w:t>.</w:t>
      </w:r>
    </w:p>
    <w:p w:rsidR="00677962" w:rsidRPr="008654CB" w:rsidRDefault="00677962" w:rsidP="00677962">
      <w:pPr>
        <w:pStyle w:val="11"/>
        <w:tabs>
          <w:tab w:val="left" w:pos="2655"/>
        </w:tabs>
        <w:spacing w:line="240" w:lineRule="auto"/>
        <w:ind w:right="23" w:firstLine="567"/>
        <w:rPr>
          <w:rStyle w:val="81"/>
          <w:sz w:val="24"/>
          <w:szCs w:val="24"/>
          <w:lang w:val="bg-BG"/>
        </w:rPr>
      </w:pPr>
    </w:p>
    <w:p w:rsidR="00677962" w:rsidRPr="008654CB" w:rsidRDefault="005D667A" w:rsidP="005D667A">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DD6ABC" w:rsidRPr="008654CB">
        <w:rPr>
          <w:rStyle w:val="81"/>
          <w:i/>
          <w:sz w:val="24"/>
          <w:szCs w:val="24"/>
          <w:lang w:val="bg-BG"/>
        </w:rPr>
        <w:t>V</w:t>
      </w:r>
      <w:r w:rsidR="00F6769E" w:rsidRPr="008654CB">
        <w:rPr>
          <w:rStyle w:val="81"/>
          <w:i/>
          <w:sz w:val="24"/>
          <w:szCs w:val="24"/>
          <w:lang w:val="bg-BG"/>
        </w:rPr>
        <w:t xml:space="preserve">. </w:t>
      </w:r>
      <w:r w:rsidRPr="008654CB">
        <w:rPr>
          <w:rStyle w:val="81"/>
          <w:i/>
          <w:sz w:val="24"/>
          <w:szCs w:val="24"/>
          <w:lang w:val="bg-BG"/>
        </w:rPr>
        <w:t>Договор_Проект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DD6ABC" w:rsidRPr="008654CB">
        <w:rPr>
          <w:rStyle w:val="81"/>
          <w:i/>
          <w:sz w:val="24"/>
          <w:szCs w:val="24"/>
          <w:lang w:val="bg-BG"/>
        </w:rPr>
        <w:t>V</w:t>
      </w:r>
      <w:r w:rsidR="00677962" w:rsidRPr="008654CB">
        <w:rPr>
          <w:rStyle w:val="81"/>
          <w:i/>
          <w:sz w:val="24"/>
          <w:szCs w:val="24"/>
          <w:lang w:val="bg-BG"/>
        </w:rPr>
        <w:t>.</w:t>
      </w:r>
      <w:r w:rsidR="00F6769E" w:rsidRPr="008654CB">
        <w:rPr>
          <w:rStyle w:val="81"/>
          <w:i/>
          <w:sz w:val="24"/>
          <w:szCs w:val="24"/>
          <w:lang w:val="bg-BG"/>
        </w:rPr>
        <w:t>Договор_Приложение</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p w:rsidR="0020555C" w:rsidRPr="008654CB" w:rsidRDefault="0020555C">
      <w:pPr>
        <w:rPr>
          <w:szCs w:val="24"/>
        </w:rPr>
      </w:pPr>
    </w:p>
    <w:sectPr w:rsidR="0020555C" w:rsidRPr="008654CB" w:rsidSect="00786A13">
      <w:headerReference w:type="default" r:id="rId24"/>
      <w:footerReference w:type="even" r:id="rId25"/>
      <w:footerReference w:type="default" r:id="rId26"/>
      <w:headerReference w:type="first" r:id="rId27"/>
      <w:footerReference w:type="first" r:id="rId2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F6" w:rsidRDefault="00E43EF6">
      <w:r>
        <w:separator/>
      </w:r>
    </w:p>
  </w:endnote>
  <w:endnote w:type="continuationSeparator" w:id="0">
    <w:p w:rsidR="00E43EF6" w:rsidRDefault="00E4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7660F8" w:rsidRDefault="007660F8">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E43EF6">
              <w:rPr>
                <w:b/>
                <w:bCs/>
                <w:noProof/>
                <w:sz w:val="20"/>
              </w:rPr>
              <w:t>1</w:t>
            </w:r>
            <w:r w:rsidRPr="005E4C0E">
              <w:rPr>
                <w:b/>
                <w:bCs/>
                <w:sz w:val="20"/>
              </w:rPr>
              <w:fldChar w:fldCharType="end"/>
            </w:r>
            <w:r w:rsidRPr="005E4C0E">
              <w:rPr>
                <w:sz w:val="20"/>
                <w:lang w:val="bg-BG"/>
              </w:rPr>
              <w:t xml:space="preserve"> </w:t>
            </w:r>
            <w:r w:rsidRPr="005E4C0E">
              <w:rPr>
                <w:sz w:val="20"/>
                <w:lang w:val="en-US"/>
              </w:rPr>
              <w:t>/</w:t>
            </w:r>
            <w:r w:rsidRPr="005E4C0E">
              <w:rPr>
                <w:sz w:val="20"/>
                <w:lang w:val="bg-BG"/>
              </w:rPr>
              <w:t xml:space="preserve"> </w:t>
            </w:r>
            <w:r w:rsidRPr="005E4C0E">
              <w:rPr>
                <w:b/>
                <w:bCs/>
                <w:sz w:val="20"/>
              </w:rPr>
              <w:fldChar w:fldCharType="begin"/>
            </w:r>
            <w:r w:rsidRPr="005E4C0E">
              <w:rPr>
                <w:b/>
                <w:bCs/>
                <w:sz w:val="20"/>
              </w:rPr>
              <w:instrText>NUMPAGES</w:instrText>
            </w:r>
            <w:r w:rsidRPr="005E4C0E">
              <w:rPr>
                <w:b/>
                <w:bCs/>
                <w:sz w:val="20"/>
              </w:rPr>
              <w:fldChar w:fldCharType="separate"/>
            </w:r>
            <w:r w:rsidR="00E43EF6">
              <w:rPr>
                <w:b/>
                <w:bCs/>
                <w:noProof/>
                <w:sz w:val="20"/>
              </w:rPr>
              <w:t>1</w:t>
            </w:r>
            <w:r w:rsidRPr="005E4C0E">
              <w:rPr>
                <w:b/>
                <w:bCs/>
                <w:sz w:val="20"/>
              </w:rPr>
              <w:fldChar w:fldCharType="end"/>
            </w:r>
          </w:p>
        </w:sdtContent>
      </w:sdt>
    </w:sdtContent>
  </w:sdt>
  <w:p w:rsidR="007660F8" w:rsidRPr="001E4A5B" w:rsidRDefault="007660F8">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F6" w:rsidRDefault="00E43EF6">
      <w:r>
        <w:separator/>
      </w:r>
    </w:p>
  </w:footnote>
  <w:footnote w:type="continuationSeparator" w:id="0">
    <w:p w:rsidR="00E43EF6" w:rsidRDefault="00E43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43E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43E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41BDA"/>
    <w:rsid w:val="00072965"/>
    <w:rsid w:val="000D20AB"/>
    <w:rsid w:val="000E0681"/>
    <w:rsid w:val="000E06D8"/>
    <w:rsid w:val="000F43B6"/>
    <w:rsid w:val="00105950"/>
    <w:rsid w:val="001112DF"/>
    <w:rsid w:val="00117C9D"/>
    <w:rsid w:val="00120CF9"/>
    <w:rsid w:val="00132871"/>
    <w:rsid w:val="00156A8C"/>
    <w:rsid w:val="0016101B"/>
    <w:rsid w:val="00163CC2"/>
    <w:rsid w:val="00181953"/>
    <w:rsid w:val="00181E88"/>
    <w:rsid w:val="00187B42"/>
    <w:rsid w:val="001D7498"/>
    <w:rsid w:val="001F45AD"/>
    <w:rsid w:val="0020555C"/>
    <w:rsid w:val="00205769"/>
    <w:rsid w:val="00205A91"/>
    <w:rsid w:val="002223D0"/>
    <w:rsid w:val="002316EF"/>
    <w:rsid w:val="00235E89"/>
    <w:rsid w:val="00250054"/>
    <w:rsid w:val="00252A42"/>
    <w:rsid w:val="002621FB"/>
    <w:rsid w:val="00264037"/>
    <w:rsid w:val="002666C7"/>
    <w:rsid w:val="00295129"/>
    <w:rsid w:val="002A6E30"/>
    <w:rsid w:val="002C398D"/>
    <w:rsid w:val="002D5D83"/>
    <w:rsid w:val="002E6655"/>
    <w:rsid w:val="002F4305"/>
    <w:rsid w:val="00314CE1"/>
    <w:rsid w:val="00350554"/>
    <w:rsid w:val="00367145"/>
    <w:rsid w:val="003808F4"/>
    <w:rsid w:val="00395107"/>
    <w:rsid w:val="003B13D4"/>
    <w:rsid w:val="003C2221"/>
    <w:rsid w:val="003C234B"/>
    <w:rsid w:val="003E5AD2"/>
    <w:rsid w:val="003E7011"/>
    <w:rsid w:val="00460A57"/>
    <w:rsid w:val="004741C2"/>
    <w:rsid w:val="0047661C"/>
    <w:rsid w:val="005463FC"/>
    <w:rsid w:val="005535FD"/>
    <w:rsid w:val="00557A05"/>
    <w:rsid w:val="00572D6E"/>
    <w:rsid w:val="0059514D"/>
    <w:rsid w:val="005B470F"/>
    <w:rsid w:val="005D667A"/>
    <w:rsid w:val="005E1651"/>
    <w:rsid w:val="005E34E5"/>
    <w:rsid w:val="005E4C0E"/>
    <w:rsid w:val="005E7586"/>
    <w:rsid w:val="005F26DE"/>
    <w:rsid w:val="006544BB"/>
    <w:rsid w:val="00655DEA"/>
    <w:rsid w:val="00663BB0"/>
    <w:rsid w:val="00674A5B"/>
    <w:rsid w:val="00677962"/>
    <w:rsid w:val="006902CC"/>
    <w:rsid w:val="006A1D81"/>
    <w:rsid w:val="006B2157"/>
    <w:rsid w:val="006B654A"/>
    <w:rsid w:val="007269CE"/>
    <w:rsid w:val="00726DF3"/>
    <w:rsid w:val="00733BD7"/>
    <w:rsid w:val="0075180F"/>
    <w:rsid w:val="007660F8"/>
    <w:rsid w:val="00786A13"/>
    <w:rsid w:val="007A07F0"/>
    <w:rsid w:val="007A2D0A"/>
    <w:rsid w:val="007C4BAE"/>
    <w:rsid w:val="007C6881"/>
    <w:rsid w:val="00800E88"/>
    <w:rsid w:val="008122D2"/>
    <w:rsid w:val="00822DF7"/>
    <w:rsid w:val="00826BF6"/>
    <w:rsid w:val="00856199"/>
    <w:rsid w:val="00856640"/>
    <w:rsid w:val="00861DEA"/>
    <w:rsid w:val="008654CB"/>
    <w:rsid w:val="008665B4"/>
    <w:rsid w:val="008946B4"/>
    <w:rsid w:val="008B144A"/>
    <w:rsid w:val="008B2B97"/>
    <w:rsid w:val="00915007"/>
    <w:rsid w:val="00960CC0"/>
    <w:rsid w:val="0096335A"/>
    <w:rsid w:val="009B5A9A"/>
    <w:rsid w:val="009C5D3D"/>
    <w:rsid w:val="009D5CB8"/>
    <w:rsid w:val="009E7851"/>
    <w:rsid w:val="009F6B80"/>
    <w:rsid w:val="00A13ACA"/>
    <w:rsid w:val="00A164AF"/>
    <w:rsid w:val="00A40B57"/>
    <w:rsid w:val="00A550E7"/>
    <w:rsid w:val="00AC4C2F"/>
    <w:rsid w:val="00B20AA9"/>
    <w:rsid w:val="00B37078"/>
    <w:rsid w:val="00B50640"/>
    <w:rsid w:val="00B6526E"/>
    <w:rsid w:val="00B80739"/>
    <w:rsid w:val="00B905BC"/>
    <w:rsid w:val="00B905D4"/>
    <w:rsid w:val="00BA375A"/>
    <w:rsid w:val="00BA6514"/>
    <w:rsid w:val="00BB63A6"/>
    <w:rsid w:val="00BB7CF8"/>
    <w:rsid w:val="00C1231D"/>
    <w:rsid w:val="00C23F85"/>
    <w:rsid w:val="00C3410F"/>
    <w:rsid w:val="00C443E7"/>
    <w:rsid w:val="00C50A7F"/>
    <w:rsid w:val="00C723BB"/>
    <w:rsid w:val="00C90E8E"/>
    <w:rsid w:val="00C91F6E"/>
    <w:rsid w:val="00C931E4"/>
    <w:rsid w:val="00C94A70"/>
    <w:rsid w:val="00CA4ADD"/>
    <w:rsid w:val="00CB0E5E"/>
    <w:rsid w:val="00CC4BE4"/>
    <w:rsid w:val="00CD2E85"/>
    <w:rsid w:val="00CF1ABB"/>
    <w:rsid w:val="00D31A79"/>
    <w:rsid w:val="00D364AB"/>
    <w:rsid w:val="00D615C4"/>
    <w:rsid w:val="00D76B1D"/>
    <w:rsid w:val="00D87566"/>
    <w:rsid w:val="00D97481"/>
    <w:rsid w:val="00DB772B"/>
    <w:rsid w:val="00DC3AAE"/>
    <w:rsid w:val="00DC4719"/>
    <w:rsid w:val="00DD6ABC"/>
    <w:rsid w:val="00DE0027"/>
    <w:rsid w:val="00DF3054"/>
    <w:rsid w:val="00E13D32"/>
    <w:rsid w:val="00E43EF6"/>
    <w:rsid w:val="00E56791"/>
    <w:rsid w:val="00E70CB8"/>
    <w:rsid w:val="00E85408"/>
    <w:rsid w:val="00E8765B"/>
    <w:rsid w:val="00E9691D"/>
    <w:rsid w:val="00E97976"/>
    <w:rsid w:val="00EB1D2F"/>
    <w:rsid w:val="00ED0D3B"/>
    <w:rsid w:val="00EF7CB0"/>
    <w:rsid w:val="00F00B36"/>
    <w:rsid w:val="00F319DB"/>
    <w:rsid w:val="00F6092E"/>
    <w:rsid w:val="00F6769E"/>
    <w:rsid w:val="00F776C0"/>
    <w:rsid w:val="00FA209A"/>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www.minfin.b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li.government.bg/" TargetMode="Externa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hyperlink" Target="http://ec.europa.eu/DocsRoom/documents/1724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mlsp.government.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yperlink" Target="https://www.mvr.bg/gdpbzn" TargetMode="External"/><Relationship Id="rId28" Type="http://schemas.openxmlformats.org/officeDocument/2006/relationships/footer" Target="footer3.xml"/><Relationship Id="rId10" Type="http://schemas.openxmlformats.org/officeDocument/2006/relationships/hyperlink" Target="http://www.gli.government.bg/)" TargetMode="External"/><Relationship Id="rId19" Type="http://schemas.openxmlformats.org/officeDocument/2006/relationships/hyperlink" Target="http://www.nap.bg/" TargetMode="Externa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mfa.bg/bg/pages/51/index.html" TargetMode="External"/><Relationship Id="rId22" Type="http://schemas.openxmlformats.org/officeDocument/2006/relationships/hyperlink" Target="https://www.az.government.b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3D35-5CEE-49B1-B2FE-CF1059C0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6800</Words>
  <Characters>38763</Characters>
  <Application>Microsoft Office Word</Application>
  <DocSecurity>0</DocSecurity>
  <Lines>323</Lines>
  <Paragraphs>90</Paragraphs>
  <ScaleCrop>false</ScaleCrop>
  <HeadingPairs>
    <vt:vector size="6" baseType="variant">
      <vt:variant>
        <vt:lpstr>Заглавие</vt:lpstr>
      </vt:variant>
      <vt:variant>
        <vt:i4>1</vt:i4>
      </vt:variant>
      <vt:variant>
        <vt:lpstr>Заглавия</vt:lpstr>
      </vt:variant>
      <vt:variant>
        <vt:i4>20</vt:i4>
      </vt:variant>
      <vt:variant>
        <vt:lpstr>Title</vt:lpstr>
      </vt:variant>
      <vt:variant>
        <vt:i4>1</vt:i4>
      </vt:variant>
    </vt:vector>
  </HeadingPairs>
  <TitlesOfParts>
    <vt:vector size="22" baseType="lpstr">
      <vt:lpstr/>
      <vt:lpstr>Раздел ІV</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ІV.Образец 2_Техническо предложение.</vt:lpstr>
      <vt:lpstr>Ценово предложение – Образец № 3 (файлове: ІV.Образец 3.1_Ценово предложение.doc</vt:lpstr>
      <vt:lpstr/>
      <vt:lpstr>Договор за възлагане на обществена поръчка.</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вписване по реда на чл.3, ал.1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lpstr/>
    </vt:vector>
  </TitlesOfParts>
  <Company>Municipality Dobrichka</Company>
  <LinksUpToDate>false</LinksUpToDate>
  <CharactersWithSpaces>45473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36</cp:revision>
  <cp:lastPrinted>2018-06-15T12:54:00Z</cp:lastPrinted>
  <dcterms:created xsi:type="dcterms:W3CDTF">2018-06-06T14:34:00Z</dcterms:created>
  <dcterms:modified xsi:type="dcterms:W3CDTF">2018-06-15T12:54:00Z</dcterms:modified>
</cp:coreProperties>
</file>